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B85" w:rsidRPr="00A02C5F" w:rsidRDefault="00472375" w:rsidP="009B6ED2">
      <w:pPr>
        <w:ind w:left="-765" w:right="-284"/>
        <w:jc w:val="both"/>
        <w:rPr>
          <w:rFonts w:asciiTheme="minorBidi" w:hAnsiTheme="minorBidi" w:cs="Guttman Yad-Brush"/>
          <w:b/>
          <w:bCs/>
          <w:color w:val="1F497D" w:themeColor="text2"/>
          <w:sz w:val="36"/>
          <w:szCs w:val="36"/>
          <w:rtl/>
        </w:rPr>
      </w:pPr>
      <w:bookmarkStart w:id="0" w:name="_GoBack"/>
      <w:bookmarkEnd w:id="0"/>
      <w:r>
        <w:rPr>
          <w:rFonts w:asciiTheme="minorBidi" w:hAnsiTheme="minorBidi" w:cs="Guttman Yad-Brush"/>
          <w:noProof/>
          <w:color w:val="1F497D" w:themeColor="text2"/>
          <w:sz w:val="36"/>
          <w:szCs w:val="36"/>
          <w:rtl/>
          <w:lang w:eastAsia="en-US"/>
        </w:rPr>
        <w:drawing>
          <wp:anchor distT="0" distB="0" distL="114300" distR="114300" simplePos="0" relativeHeight="251657216" behindDoc="0" locked="0" layoutInCell="1" allowOverlap="1">
            <wp:simplePos x="0" y="0"/>
            <wp:positionH relativeFrom="column">
              <wp:posOffset>133350</wp:posOffset>
            </wp:positionH>
            <wp:positionV relativeFrom="paragraph">
              <wp:posOffset>388620</wp:posOffset>
            </wp:positionV>
            <wp:extent cx="1893570" cy="1661160"/>
            <wp:effectExtent l="19050" t="0" r="0" b="0"/>
            <wp:wrapThrough wrapText="bothSides">
              <wp:wrapPolygon edited="0">
                <wp:start x="-217" y="0"/>
                <wp:lineTo x="-217" y="21303"/>
                <wp:lineTo x="21513" y="21303"/>
                <wp:lineTo x="21513" y="0"/>
                <wp:lineTo x="-217" y="0"/>
              </wp:wrapPolygon>
            </wp:wrapThrough>
            <wp:docPr id="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3570" cy="1661160"/>
                    </a:xfrm>
                    <a:prstGeom prst="rect">
                      <a:avLst/>
                    </a:prstGeom>
                    <a:noFill/>
                    <a:ln>
                      <a:noFill/>
                    </a:ln>
                  </pic:spPr>
                </pic:pic>
              </a:graphicData>
            </a:graphic>
          </wp:anchor>
        </w:drawing>
      </w:r>
      <w:r w:rsidR="009E12C0">
        <w:rPr>
          <w:rFonts w:asciiTheme="minorBidi" w:hAnsiTheme="minorBidi" w:cs="Guttman Yad-Brush"/>
          <w:noProof/>
          <w:color w:val="1F497D" w:themeColor="text2"/>
          <w:sz w:val="36"/>
          <w:szCs w:val="36"/>
          <w:rtl/>
          <w:lang w:eastAsia="en-US"/>
        </w:rPr>
        <mc:AlternateContent>
          <mc:Choice Requires="wps">
            <w:drawing>
              <wp:anchor distT="0" distB="0" distL="114300" distR="114300" simplePos="0" relativeHeight="251658240" behindDoc="1" locked="0" layoutInCell="1" allowOverlap="1">
                <wp:simplePos x="0" y="0"/>
                <wp:positionH relativeFrom="column">
                  <wp:posOffset>189230</wp:posOffset>
                </wp:positionH>
                <wp:positionV relativeFrom="paragraph">
                  <wp:posOffset>381000</wp:posOffset>
                </wp:positionV>
                <wp:extent cx="2106930" cy="1847850"/>
                <wp:effectExtent l="0" t="0" r="3175" b="0"/>
                <wp:wrapThrough wrapText="bothSides">
                  <wp:wrapPolygon edited="0">
                    <wp:start x="0" y="0"/>
                    <wp:lineTo x="0" y="21377"/>
                    <wp:lineTo x="21438" y="21377"/>
                    <wp:lineTo x="21438" y="0"/>
                    <wp:lineTo x="0" y="0"/>
                  </wp:wrapPolygon>
                </wp:wrapThrough>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106930" cy="1847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2C5F" w:rsidRDefault="00A02C5F" w:rsidP="00A02C5F">
                            <w:pPr>
                              <w:rPr>
                                <w:rtl/>
                                <w:cs/>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14.9pt;margin-top:30pt;width:165.9pt;height:145.5pt;flip:x;z-index:-25165824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" stroked="f">
                <v:textbox>
                  <w:txbxContent>
                    <w:p w:rsidR="00A02C5F" w:rsidRDefault="00A02C5F" w:rsidP="00A02C5F">
                      <w:pPr>
                        <w:rPr>
                          <w:rtl/>
                          <w:cs/>
                        </w:rPr>
                      </w:pPr>
                    </w:p>
                  </w:txbxContent>
                </v:textbox>
                <w10:wrap type="through"/>
              </v:shape>
            </w:pict>
          </mc:Fallback>
        </mc:AlternateContent>
      </w:r>
      <w:r w:rsidR="006730E3" w:rsidRPr="00A02C5F">
        <w:rPr>
          <w:rFonts w:asciiTheme="minorBidi" w:hAnsiTheme="minorBidi" w:cs="Guttman Yad-Brush"/>
          <w:b/>
          <w:bCs/>
          <w:color w:val="1F497D" w:themeColor="text2"/>
          <w:sz w:val="36"/>
          <w:szCs w:val="36"/>
          <w:rtl/>
        </w:rPr>
        <w:t xml:space="preserve">יוסי בנאי </w:t>
      </w:r>
    </w:p>
    <w:p w:rsidR="00A02C5F" w:rsidRPr="00A02C5F" w:rsidRDefault="00A02C5F" w:rsidP="00472375">
      <w:pPr>
        <w:spacing w:after="120" w:line="288" w:lineRule="auto"/>
        <w:ind w:left="-766" w:right="-284"/>
        <w:jc w:val="both"/>
        <w:rPr>
          <w:rFonts w:asciiTheme="minorBidi" w:hAnsiTheme="minorBidi" w:cs="Guttman Yad-Brush"/>
          <w:b/>
          <w:bCs/>
          <w:color w:val="1F497D" w:themeColor="text2"/>
          <w:sz w:val="28"/>
          <w:szCs w:val="28"/>
          <w:rtl/>
        </w:rPr>
      </w:pPr>
      <w:r w:rsidRPr="00A02C5F">
        <w:rPr>
          <w:rFonts w:asciiTheme="minorBidi" w:hAnsiTheme="minorBidi" w:cs="Guttman Yad-Brush" w:hint="cs"/>
          <w:b/>
          <w:bCs/>
          <w:color w:val="1F497D" w:themeColor="text2"/>
          <w:sz w:val="28"/>
          <w:szCs w:val="28"/>
          <w:rtl/>
        </w:rPr>
        <w:t>1932 - 2006</w:t>
      </w:r>
    </w:p>
    <w:p w:rsidR="001F0B85" w:rsidRDefault="001F0B85" w:rsidP="00472375">
      <w:pPr>
        <w:spacing w:after="120" w:line="288" w:lineRule="auto"/>
        <w:ind w:left="-766" w:right="-284"/>
        <w:jc w:val="both"/>
        <w:rPr>
          <w:rFonts w:asciiTheme="minorBidi" w:hAnsiTheme="minorBidi" w:cstheme="minorBidi"/>
          <w:rtl/>
        </w:rPr>
      </w:pPr>
      <w:r w:rsidRPr="006730E3">
        <w:rPr>
          <w:rFonts w:asciiTheme="minorBidi" w:hAnsiTheme="minorBidi" w:cstheme="minorBidi"/>
          <w:b/>
          <w:bCs/>
          <w:rtl/>
        </w:rPr>
        <w:t>יוסי (יוסף) בנאי, יליד 13 באפריל 1932,</w:t>
      </w:r>
      <w:r w:rsidR="00A02C5F">
        <w:rPr>
          <w:rFonts w:asciiTheme="minorBidi" w:hAnsiTheme="minorBidi" w:cstheme="minorBidi" w:hint="cs"/>
          <w:b/>
          <w:bCs/>
          <w:rtl/>
        </w:rPr>
        <w:t xml:space="preserve"> </w:t>
      </w:r>
      <w:r w:rsidRPr="006730E3">
        <w:rPr>
          <w:rFonts w:asciiTheme="minorBidi" w:hAnsiTheme="minorBidi" w:cstheme="minorBidi"/>
          <w:b/>
          <w:bCs/>
          <w:rtl/>
        </w:rPr>
        <w:t xml:space="preserve">ז' בניסן תרצ"ב – נחשב לאחד מגדולי אמני ישראל. בנאי היה זמר, שחקן, מחזאי, פזמונאי, במאי ובדרן. זוכה פרס ישראל ופרס התיאטרון הישראלי. </w:t>
      </w:r>
    </w:p>
    <w:p w:rsidR="00147660" w:rsidRDefault="003F49DC" w:rsidP="003F49DC">
      <w:pPr>
        <w:spacing w:after="120" w:line="288" w:lineRule="auto"/>
        <w:ind w:left="-766" w:right="-284"/>
        <w:jc w:val="both"/>
        <w:rPr>
          <w:rFonts w:asciiTheme="minorBidi" w:hAnsiTheme="minorBidi" w:cstheme="minorBidi"/>
          <w:b/>
          <w:bCs/>
          <w:rtl/>
        </w:rPr>
      </w:pPr>
      <w:r w:rsidRPr="00147660">
        <w:rPr>
          <w:rFonts w:asciiTheme="minorBidi" w:hAnsiTheme="minorBidi" w:cstheme="minorBidi" w:hint="cs"/>
          <w:b/>
          <w:bCs/>
          <w:rtl/>
        </w:rPr>
        <w:t xml:space="preserve">בנאי נבחר לייצג את חודש אדר </w:t>
      </w:r>
      <w:r w:rsidRPr="00147660">
        <w:rPr>
          <w:rFonts w:asciiTheme="minorBidi" w:hAnsiTheme="minorBidi" w:cstheme="minorBidi"/>
          <w:b/>
          <w:bCs/>
          <w:rtl/>
        </w:rPr>
        <w:t>–</w:t>
      </w:r>
      <w:r w:rsidRPr="00147660">
        <w:rPr>
          <w:rFonts w:asciiTheme="minorBidi" w:hAnsiTheme="minorBidi" w:cstheme="minorBidi" w:hint="cs"/>
          <w:b/>
          <w:bCs/>
          <w:rtl/>
        </w:rPr>
        <w:t xml:space="preserve"> חודש השמחה, בזכות חוש ההומור יוצא הדופן שאפיין אותו. חוש הומור אשר  בא לידי ביטוי אצלו הן כשחקן והן ככותב תכניות בידור ומערכונים, שהפכו לחלק מנכסי צאן ברזל של </w:t>
      </w:r>
      <w:r w:rsidR="00147660">
        <w:rPr>
          <w:rFonts w:asciiTheme="minorBidi" w:hAnsiTheme="minorBidi" w:cstheme="minorBidi" w:hint="cs"/>
          <w:b/>
          <w:bCs/>
          <w:rtl/>
        </w:rPr>
        <w:t xml:space="preserve">תרבות </w:t>
      </w:r>
    </w:p>
    <w:p w:rsidR="003F49DC" w:rsidRPr="00147660" w:rsidRDefault="00147660" w:rsidP="003F49DC">
      <w:pPr>
        <w:spacing w:after="120" w:line="288" w:lineRule="auto"/>
        <w:ind w:left="-766" w:right="-284"/>
        <w:jc w:val="both"/>
        <w:rPr>
          <w:rFonts w:asciiTheme="minorBidi" w:hAnsiTheme="minorBidi" w:cstheme="minorBidi"/>
          <w:b/>
          <w:bCs/>
        </w:rPr>
      </w:pPr>
      <w:r>
        <w:rPr>
          <w:rFonts w:asciiTheme="minorBidi" w:hAnsiTheme="minorBidi" w:cstheme="minorBidi" w:hint="cs"/>
          <w:b/>
          <w:bCs/>
          <w:rtl/>
        </w:rPr>
        <w:t>הישראלית</w:t>
      </w:r>
      <w:r w:rsidR="003F49DC" w:rsidRPr="00147660">
        <w:rPr>
          <w:rFonts w:asciiTheme="minorBidi" w:hAnsiTheme="minorBidi" w:cstheme="minorBidi" w:hint="cs"/>
          <w:b/>
          <w:bCs/>
          <w:rtl/>
        </w:rPr>
        <w:t>.</w:t>
      </w:r>
    </w:p>
    <w:p w:rsidR="00203784" w:rsidRPr="006730E3" w:rsidRDefault="001F0B85" w:rsidP="00472375">
      <w:pPr>
        <w:spacing w:after="120" w:line="288" w:lineRule="auto"/>
        <w:ind w:left="-766" w:right="-284"/>
        <w:jc w:val="both"/>
        <w:rPr>
          <w:rFonts w:asciiTheme="minorBidi" w:hAnsiTheme="minorBidi" w:cstheme="minorBidi"/>
          <w:rtl/>
          <w:lang w:eastAsia="en-US"/>
        </w:rPr>
      </w:pPr>
      <w:r w:rsidRPr="006730E3">
        <w:rPr>
          <w:rFonts w:asciiTheme="minorBidi" w:hAnsiTheme="minorBidi" w:cstheme="minorBidi"/>
          <w:rtl/>
        </w:rPr>
        <w:t>יוסי בנאי נולד בירושלים בתקופת המנדט הבריטי</w:t>
      </w:r>
      <w:r w:rsidRPr="006730E3">
        <w:rPr>
          <w:rFonts w:asciiTheme="minorBidi" w:hAnsiTheme="minorBidi" w:cstheme="minorBidi"/>
          <w:vanish/>
          <w:lang w:eastAsia="en-US"/>
        </w:rPr>
        <w:t xml:space="preserve">Banai was born in </w:t>
      </w:r>
      <w:hyperlink r:id="rId7" w:tooltip="יְרוּשָׁלַיִם" w:history="1">
        <w:r w:rsidRPr="006730E3">
          <w:rPr>
            <w:rFonts w:asciiTheme="minorBidi" w:hAnsiTheme="minorBidi" w:cstheme="minorBidi"/>
            <w:vanish/>
            <w:lang w:eastAsia="en-US"/>
          </w:rPr>
          <w:t>Jerusalem</w:t>
        </w:r>
      </w:hyperlink>
      <w:r w:rsidRPr="006730E3">
        <w:rPr>
          <w:rFonts w:asciiTheme="minorBidi" w:hAnsiTheme="minorBidi" w:cstheme="minorBidi"/>
          <w:vanish/>
          <w:lang w:eastAsia="en-US"/>
        </w:rPr>
        <w:t xml:space="preserve"> during </w:t>
      </w:r>
      <w:hyperlink r:id="rId8" w:tooltip="פלסטין המנדטורית" w:history="1">
        <w:r w:rsidRPr="006730E3">
          <w:rPr>
            <w:rFonts w:asciiTheme="minorBidi" w:hAnsiTheme="minorBidi" w:cstheme="minorBidi"/>
            <w:vanish/>
            <w:lang w:eastAsia="en-US"/>
          </w:rPr>
          <w:t>Mandatory Palestine</w:t>
        </w:r>
      </w:hyperlink>
      <w:r w:rsidRPr="006730E3">
        <w:rPr>
          <w:rFonts w:asciiTheme="minorBidi" w:hAnsiTheme="minorBidi" w:cstheme="minorBidi"/>
          <w:vanish/>
          <w:lang w:eastAsia="en-US"/>
        </w:rPr>
        <w:t xml:space="preserve"> , and grew up in the neighborhood of the </w:t>
      </w:r>
      <w:hyperlink r:id="rId9" w:tooltip="מחנה יהודה" w:history="1">
        <w:r w:rsidRPr="006730E3">
          <w:rPr>
            <w:rFonts w:asciiTheme="minorBidi" w:hAnsiTheme="minorBidi" w:cstheme="minorBidi"/>
            <w:vanish/>
            <w:lang w:eastAsia="en-US"/>
          </w:rPr>
          <w:t>Mahane Yehuda</w:t>
        </w:r>
      </w:hyperlink>
      <w:r w:rsidRPr="006730E3">
        <w:rPr>
          <w:rFonts w:asciiTheme="minorBidi" w:hAnsiTheme="minorBidi" w:cstheme="minorBidi"/>
          <w:vanish/>
          <w:lang w:eastAsia="en-US"/>
        </w:rPr>
        <w:t xml:space="preserve"> market.</w:t>
      </w:r>
      <w:r w:rsidRPr="006730E3">
        <w:rPr>
          <w:rFonts w:asciiTheme="minorBidi" w:hAnsiTheme="minorBidi" w:cstheme="minorBidi"/>
          <w:rtl/>
          <w:lang w:eastAsia="en-US"/>
        </w:rPr>
        <w:t xml:space="preserve"> וגדל בשכונת </w:t>
      </w:r>
      <w:hyperlink r:id="rId10" w:tooltip="מחנה יהודה" w:history="1">
        <w:r w:rsidRPr="006730E3">
          <w:rPr>
            <w:rFonts w:asciiTheme="minorBidi" w:hAnsiTheme="minorBidi" w:cstheme="minorBidi"/>
            <w:rtl/>
            <w:lang w:eastAsia="en-US"/>
          </w:rPr>
          <w:t>מחנה יהודה</w:t>
        </w:r>
      </w:hyperlink>
      <w:r w:rsidRPr="006730E3">
        <w:rPr>
          <w:rFonts w:asciiTheme="minorBidi" w:hAnsiTheme="minorBidi" w:cstheme="minorBidi"/>
          <w:rtl/>
          <w:lang w:eastAsia="en-US"/>
        </w:rPr>
        <w:t xml:space="preserve"> בסביבות השוק. בנאי המשויך למשפחת בנאי המוכרת כמשפחת אומנים </w:t>
      </w:r>
      <w:r w:rsidR="00203784" w:rsidRPr="006730E3">
        <w:rPr>
          <w:rFonts w:asciiTheme="minorBidi" w:hAnsiTheme="minorBidi" w:cstheme="minorBidi"/>
          <w:rtl/>
          <w:lang w:eastAsia="en-US"/>
        </w:rPr>
        <w:t xml:space="preserve">ענפה נחשב לאחד האומנים הבולטים במשפחה לצדם של בני משפחה </w:t>
      </w:r>
      <w:r w:rsidR="00A02C5F">
        <w:rPr>
          <w:rFonts w:asciiTheme="minorBidi" w:hAnsiTheme="minorBidi" w:cstheme="minorBidi" w:hint="cs"/>
          <w:rtl/>
          <w:lang w:eastAsia="en-US"/>
        </w:rPr>
        <w:t>מוכרים</w:t>
      </w:r>
      <w:r w:rsidR="00203784" w:rsidRPr="006730E3">
        <w:rPr>
          <w:rFonts w:asciiTheme="minorBidi" w:hAnsiTheme="minorBidi" w:cstheme="minorBidi"/>
          <w:rtl/>
          <w:lang w:eastAsia="en-US"/>
        </w:rPr>
        <w:t xml:space="preserve"> כמו אחיו יעקב, חיים וגברי, בנו יובל והאחיינים אהוד, אורי, מאיר, אביתר ואורנה בנאי. </w:t>
      </w:r>
    </w:p>
    <w:p w:rsidR="00203784" w:rsidRPr="006730E3" w:rsidRDefault="00203784" w:rsidP="00472375">
      <w:pPr>
        <w:spacing w:after="120" w:line="288" w:lineRule="auto"/>
        <w:ind w:left="-766" w:right="-284"/>
        <w:jc w:val="both"/>
        <w:rPr>
          <w:rFonts w:asciiTheme="minorBidi" w:hAnsiTheme="minorBidi" w:cstheme="minorBidi"/>
          <w:rtl/>
          <w:lang w:eastAsia="en-US"/>
        </w:rPr>
      </w:pPr>
      <w:r w:rsidRPr="006730E3">
        <w:rPr>
          <w:rFonts w:asciiTheme="minorBidi" w:hAnsiTheme="minorBidi" w:cstheme="minorBidi"/>
          <w:rtl/>
        </w:rPr>
        <w:t xml:space="preserve">בנאי אשר נשר מלימודיו בכיתה ו' </w:t>
      </w:r>
      <w:r w:rsidR="00A02C5F">
        <w:rPr>
          <w:rFonts w:asciiTheme="minorBidi" w:hAnsiTheme="minorBidi" w:cstheme="minorBidi" w:hint="cs"/>
          <w:rtl/>
        </w:rPr>
        <w:t>הצטרף בהשפעת</w:t>
      </w:r>
      <w:r w:rsidR="00A02C5F">
        <w:rPr>
          <w:rFonts w:asciiTheme="minorBidi" w:hAnsiTheme="minorBidi" w:cstheme="minorBidi"/>
          <w:rtl/>
        </w:rPr>
        <w:t xml:space="preserve"> אחיו הבכור יעקב</w:t>
      </w:r>
      <w:r w:rsidR="00A02C5F">
        <w:rPr>
          <w:rFonts w:asciiTheme="minorBidi" w:hAnsiTheme="minorBidi" w:cstheme="minorBidi" w:hint="cs"/>
          <w:rtl/>
        </w:rPr>
        <w:t xml:space="preserve"> </w:t>
      </w:r>
      <w:r w:rsidRPr="006730E3">
        <w:rPr>
          <w:rFonts w:asciiTheme="minorBidi" w:hAnsiTheme="minorBidi" w:cstheme="minorBidi"/>
          <w:rtl/>
        </w:rPr>
        <w:t xml:space="preserve"> למופעי תיאטרון במסגרות לא מקצועיות והושפע רבות מעולם זה. בשנת 1951 הצטרף בנאי לתוכנית הראשונה של </w:t>
      </w:r>
      <w:hyperlink r:id="rId11" w:tooltip="להקת הנח&quot;ל" w:history="1">
        <w:r w:rsidRPr="006730E3">
          <w:rPr>
            <w:rStyle w:val="Hyperlink"/>
            <w:rFonts w:asciiTheme="minorBidi" w:hAnsiTheme="minorBidi" w:cstheme="minorBidi"/>
            <w:color w:val="auto"/>
            <w:u w:val="none"/>
            <w:rtl/>
          </w:rPr>
          <w:t>להקת הנח"ל</w:t>
        </w:r>
      </w:hyperlink>
      <w:r w:rsidRPr="006730E3">
        <w:rPr>
          <w:rFonts w:asciiTheme="minorBidi" w:hAnsiTheme="minorBidi" w:cstheme="minorBidi"/>
          <w:rtl/>
        </w:rPr>
        <w:t xml:space="preserve"> בתור בדרן. </w:t>
      </w:r>
    </w:p>
    <w:p w:rsidR="001F0B85" w:rsidRPr="006730E3" w:rsidRDefault="00203784" w:rsidP="00472375">
      <w:pPr>
        <w:spacing w:after="120" w:line="288" w:lineRule="auto"/>
        <w:ind w:left="-766" w:right="-284"/>
        <w:jc w:val="both"/>
        <w:rPr>
          <w:rFonts w:asciiTheme="minorBidi" w:hAnsiTheme="minorBidi" w:cstheme="minorBidi"/>
          <w:rtl/>
        </w:rPr>
      </w:pPr>
      <w:r w:rsidRPr="006730E3">
        <w:rPr>
          <w:rFonts w:asciiTheme="minorBidi" w:hAnsiTheme="minorBidi" w:cstheme="minorBidi"/>
          <w:rtl/>
        </w:rPr>
        <w:t xml:space="preserve">במהלך שירותו </w:t>
      </w:r>
      <w:r w:rsidR="006730E3" w:rsidRPr="006730E3">
        <w:rPr>
          <w:rFonts w:asciiTheme="minorBidi" w:hAnsiTheme="minorBidi" w:cstheme="minorBidi"/>
          <w:rtl/>
        </w:rPr>
        <w:t>הצבאי למד בנאי בסטודיו למשחק של פאני לוביץ'. לאחר</w:t>
      </w:r>
      <w:r w:rsidR="001F0B85" w:rsidRPr="006730E3">
        <w:rPr>
          <w:rFonts w:asciiTheme="minorBidi" w:hAnsiTheme="minorBidi" w:cstheme="minorBidi"/>
          <w:rtl/>
        </w:rPr>
        <w:t xml:space="preserve"> שהשתחרר מצה"ל החל ללמוד בבית הספר למשחק של תיאטרון הבימה והשתתף בהצגות שהעלה התיאטרון. בשנות העשרים של חייו נסע לפאריס, שם הושפע מאוד מהתרבות הצרפתית ובעיקר מזמרי השאנסונים – ז'ורז' ברסאנס, ז'אק ברל, ברברה וז'ורז' מוסטאקי. בשנת 1968 העלה תוכנית שלמה שהוקדשה לשיריו של ז'ורז' ברסאנס בשם "אין אהבות שמחות", ובשנת 1997 העלה את "בנאי שר ומספר ברסאנס". כמו כן הקדיש מספר אלבומים לשירים מתורגמים של ברסאנס ויוצרים אחרים. </w:t>
      </w:r>
    </w:p>
    <w:p w:rsidR="001F0B85" w:rsidRPr="006730E3" w:rsidRDefault="001F0B85" w:rsidP="00472375">
      <w:pPr>
        <w:spacing w:after="120" w:line="288" w:lineRule="auto"/>
        <w:ind w:left="-766" w:right="-284"/>
        <w:jc w:val="both"/>
        <w:rPr>
          <w:rFonts w:asciiTheme="minorBidi" w:hAnsiTheme="minorBidi" w:cstheme="minorBidi"/>
          <w:rtl/>
        </w:rPr>
      </w:pPr>
      <w:r w:rsidRPr="006730E3">
        <w:rPr>
          <w:rFonts w:asciiTheme="minorBidi" w:hAnsiTheme="minorBidi" w:cstheme="minorBidi"/>
          <w:rtl/>
        </w:rPr>
        <w:t>את מרבית השירים הצרפתיים תרגמה למענו נעמי שמר. הידוע שבהם היה השיר "אהבה בת עשרים" של ז'אק ברל. יוסי בנאי ביצע גם מספר שירים מקוריים של שמר, והידוע שבהם הוא "על כל אלה" ("על הדבש ועל העוקץ") שהפך ללהיט גדול ואהוב. שירים נוספים ששר יוסי בנאי והמזוהים עמו הם "בחולות", "שיכור ולא מיין", "ספירת מלאי", "הגבירה בחום", "אני שר להעביר את הזמן" ו"מרוב אהבה".</w:t>
      </w:r>
    </w:p>
    <w:p w:rsidR="001F0B85" w:rsidRPr="006730E3" w:rsidRDefault="001F0B85" w:rsidP="00472375">
      <w:pPr>
        <w:spacing w:after="120" w:line="288" w:lineRule="auto"/>
        <w:ind w:left="-766" w:right="-284"/>
        <w:jc w:val="both"/>
        <w:rPr>
          <w:rFonts w:asciiTheme="minorBidi" w:hAnsiTheme="minorBidi" w:cstheme="minorBidi"/>
          <w:rtl/>
        </w:rPr>
      </w:pPr>
      <w:r w:rsidRPr="006730E3">
        <w:rPr>
          <w:rFonts w:asciiTheme="minorBidi" w:hAnsiTheme="minorBidi" w:cstheme="minorBidi"/>
          <w:rtl/>
        </w:rPr>
        <w:t>כשחזר לארץ עבד כשחקן עצמאי ושיחק בהצגות רבות בתיאט</w:t>
      </w:r>
      <w:r w:rsidR="009E4185">
        <w:rPr>
          <w:rFonts w:asciiTheme="minorBidi" w:hAnsiTheme="minorBidi" w:cstheme="minorBidi" w:hint="cs"/>
          <w:rtl/>
        </w:rPr>
        <w:t>ראות</w:t>
      </w:r>
      <w:r w:rsidR="009E4185">
        <w:rPr>
          <w:rFonts w:asciiTheme="minorBidi" w:hAnsiTheme="minorBidi" w:cstheme="minorBidi"/>
          <w:rtl/>
        </w:rPr>
        <w:t xml:space="preserve"> </w:t>
      </w:r>
      <w:r w:rsidRPr="006730E3">
        <w:rPr>
          <w:rFonts w:asciiTheme="minorBidi" w:hAnsiTheme="minorBidi" w:cstheme="minorBidi"/>
          <w:rtl/>
        </w:rPr>
        <w:t>שונים, ביניהן: "תל אביב הקטנה", "רביזור", "מראה מעל הגשר", "אדי קינג", "נמר חברבורות", "מעגל הגיר הקווקזי", "מלאכת החיים" ועוד. במיוחד השפיע עליו המחזאי ניסים אלוני, והוא הרבה לשחק במחזותיו, ביניהם: "בגדי המלך", "הצוענים של יפו" ו"הכלה וצייד הפרפרים".</w:t>
      </w:r>
    </w:p>
    <w:p w:rsidR="001F0B85" w:rsidRPr="006730E3" w:rsidRDefault="001F0B85" w:rsidP="00472375">
      <w:pPr>
        <w:spacing w:after="120" w:line="288" w:lineRule="auto"/>
        <w:ind w:left="-766" w:right="-284"/>
        <w:jc w:val="both"/>
        <w:rPr>
          <w:rFonts w:asciiTheme="minorBidi" w:hAnsiTheme="minorBidi" w:cstheme="minorBidi"/>
          <w:rtl/>
        </w:rPr>
      </w:pPr>
      <w:r w:rsidRPr="006730E3">
        <w:rPr>
          <w:rFonts w:asciiTheme="minorBidi" w:hAnsiTheme="minorBidi" w:cstheme="minorBidi"/>
          <w:rtl/>
        </w:rPr>
        <w:t>יוסי בנאי שילב את עבודת התיאטרון עם עולם הבידור והעלה מספר גדול של תוכניות בידור שכתב בעצמו, כגון: "ילדות קשה" ו"נישואין נוסח גירושין" (אותן העלה יחד עם רבקה מיכאלי), "אני וסימון ומואיז הקטן" ו"שובו של הסוראמלו". בנוסף לכך הופיע (יחד עם אילי גורליצקי) בהצגה "חכמים בלילה" שכתב ניסים אלוני וב"מיומנו של ישראלי שפוי" שכתב דורון רוזנבלום. הוא גם הרבה לכתוב ולביים לשלישיית "הגשש החיוור", שכללה את אחיו גברי בנאי, ואף ביים כמה מהצגותיהם.</w:t>
      </w:r>
    </w:p>
    <w:p w:rsidR="001F0B85" w:rsidRPr="006730E3" w:rsidRDefault="001F0B85" w:rsidP="00472375">
      <w:pPr>
        <w:pStyle w:val="NormalWeb"/>
        <w:bidi/>
        <w:spacing w:before="0" w:beforeAutospacing="0" w:after="120" w:afterAutospacing="0" w:line="288" w:lineRule="auto"/>
        <w:ind w:left="-766" w:right="-284"/>
        <w:jc w:val="both"/>
        <w:rPr>
          <w:rFonts w:asciiTheme="minorBidi" w:hAnsiTheme="minorBidi" w:cstheme="minorBidi"/>
          <w:rtl/>
        </w:rPr>
      </w:pPr>
      <w:r w:rsidRPr="006730E3">
        <w:rPr>
          <w:rFonts w:asciiTheme="minorBidi" w:hAnsiTheme="minorBidi" w:cstheme="minorBidi"/>
          <w:rtl/>
        </w:rPr>
        <w:t>יוסי בנאי היה ידוע גם כקריין. הוא הקריא טקסטים באירועים שונים ובתוכניות רבות ובמיוחד זכור קולו המיוחד המקריין בסדרת הטלוויזיה התיעודית על תולדות הציונות "עמוד האש".</w:t>
      </w:r>
    </w:p>
    <w:p w:rsidR="009B6ED2" w:rsidRDefault="001F0B85" w:rsidP="009B6ED2">
      <w:pPr>
        <w:pStyle w:val="NormalWeb"/>
        <w:bidi/>
        <w:spacing w:before="0" w:beforeAutospacing="0" w:after="120" w:afterAutospacing="0" w:line="288" w:lineRule="auto"/>
        <w:ind w:left="-766" w:right="-284"/>
        <w:jc w:val="both"/>
        <w:rPr>
          <w:rFonts w:asciiTheme="minorBidi" w:hAnsiTheme="minorBidi" w:cstheme="minorBidi"/>
          <w:rtl/>
        </w:rPr>
      </w:pPr>
      <w:r w:rsidRPr="006730E3">
        <w:rPr>
          <w:rFonts w:asciiTheme="minorBidi" w:hAnsiTheme="minorBidi" w:cstheme="minorBidi"/>
          <w:rtl/>
        </w:rPr>
        <w:lastRenderedPageBreak/>
        <w:t>בשנת 1998 זכה יוסי בנאי בפרס ישראל לתיאטרון. תפקידו האחרון היה במחזה "כתר בראש" שכתב יעקב שבתאי והועלה בתיאטרון הבימה. על תפקידו במחזה זה בתפקיד דוד המלך זכה בפרס התיאטרון לשחקן הטוב ביותר לשנת 2005.</w:t>
      </w:r>
    </w:p>
    <w:p w:rsidR="006730E3" w:rsidRDefault="001F0B85" w:rsidP="009B6ED2">
      <w:pPr>
        <w:pStyle w:val="NormalWeb"/>
        <w:bidi/>
        <w:spacing w:before="0" w:beforeAutospacing="0" w:after="120" w:afterAutospacing="0" w:line="288" w:lineRule="auto"/>
        <w:ind w:left="-766" w:right="-284"/>
        <w:jc w:val="both"/>
        <w:rPr>
          <w:rFonts w:asciiTheme="minorBidi" w:hAnsiTheme="minorBidi" w:cstheme="minorBidi"/>
          <w:rtl/>
        </w:rPr>
      </w:pPr>
      <w:r w:rsidRPr="006730E3">
        <w:rPr>
          <w:rFonts w:asciiTheme="minorBidi" w:hAnsiTheme="minorBidi" w:cstheme="minorBidi"/>
          <w:rtl/>
        </w:rPr>
        <w:t xml:space="preserve">יוסי בנאי נפטר </w:t>
      </w:r>
      <w:r w:rsidR="006730E3" w:rsidRPr="006730E3">
        <w:rPr>
          <w:rFonts w:asciiTheme="minorBidi" w:hAnsiTheme="minorBidi" w:cstheme="minorBidi"/>
          <w:rtl/>
        </w:rPr>
        <w:t xml:space="preserve">בתל אביב </w:t>
      </w:r>
      <w:r w:rsidRPr="006730E3">
        <w:rPr>
          <w:rFonts w:asciiTheme="minorBidi" w:hAnsiTheme="minorBidi" w:cstheme="minorBidi"/>
          <w:rtl/>
        </w:rPr>
        <w:t>ב-11 במאי 2006</w:t>
      </w:r>
      <w:r w:rsidR="006730E3" w:rsidRPr="006730E3">
        <w:rPr>
          <w:rFonts w:asciiTheme="minorBidi" w:hAnsiTheme="minorBidi" w:cstheme="minorBidi"/>
          <w:rtl/>
        </w:rPr>
        <w:t xml:space="preserve">, </w:t>
      </w:r>
      <w:hyperlink r:id="rId12" w:tooltip="י&quot;ג באייר" w:history="1">
        <w:r w:rsidR="006730E3" w:rsidRPr="006730E3">
          <w:rPr>
            <w:rStyle w:val="Hyperlink"/>
            <w:rFonts w:asciiTheme="minorBidi" w:hAnsiTheme="minorBidi" w:cstheme="minorBidi"/>
            <w:color w:val="auto"/>
            <w:u w:val="none"/>
            <w:rtl/>
          </w:rPr>
          <w:t>י"ג באייר</w:t>
        </w:r>
      </w:hyperlink>
      <w:r w:rsidR="006730E3" w:rsidRPr="006730E3">
        <w:rPr>
          <w:rFonts w:asciiTheme="minorBidi" w:hAnsiTheme="minorBidi" w:cstheme="minorBidi"/>
          <w:rtl/>
        </w:rPr>
        <w:t xml:space="preserve"> </w:t>
      </w:r>
      <w:hyperlink r:id="rId13" w:tooltip="תשס&quot;ו" w:history="1">
        <w:r w:rsidR="006730E3" w:rsidRPr="006730E3">
          <w:rPr>
            <w:rStyle w:val="Hyperlink"/>
            <w:rFonts w:asciiTheme="minorBidi" w:hAnsiTheme="minorBidi" w:cstheme="minorBidi"/>
            <w:color w:val="auto"/>
            <w:u w:val="none"/>
            <w:rtl/>
          </w:rPr>
          <w:t>תשס"ו</w:t>
        </w:r>
      </w:hyperlink>
      <w:r w:rsidR="006730E3" w:rsidRPr="006730E3">
        <w:rPr>
          <w:rFonts w:asciiTheme="minorBidi" w:hAnsiTheme="minorBidi" w:cstheme="minorBidi"/>
          <w:rtl/>
        </w:rPr>
        <w:t xml:space="preserve">. </w:t>
      </w:r>
      <w:r w:rsidRPr="006730E3">
        <w:rPr>
          <w:rFonts w:asciiTheme="minorBidi" w:hAnsiTheme="minorBidi" w:cstheme="minorBidi"/>
          <w:rtl/>
        </w:rPr>
        <w:t>בן 74 היה במותו.</w:t>
      </w:r>
      <w:r w:rsidR="006730E3" w:rsidRPr="006730E3">
        <w:rPr>
          <w:rFonts w:asciiTheme="minorBidi" w:hAnsiTheme="minorBidi" w:cstheme="minorBidi"/>
          <w:rtl/>
        </w:rPr>
        <w:t xml:space="preserve"> </w:t>
      </w:r>
      <w:r w:rsidR="006730E3" w:rsidRPr="006730E3">
        <w:rPr>
          <w:rFonts w:asciiTheme="minorBidi" w:hAnsiTheme="minorBidi" w:cstheme="minorBidi"/>
          <w:vanish/>
        </w:rPr>
        <w:t xml:space="preserve">He died of </w:t>
      </w:r>
      <w:hyperlink r:id="rId14" w:tooltip="סַרְטָן" w:history="1">
        <w:r w:rsidR="006730E3" w:rsidRPr="006730E3">
          <w:rPr>
            <w:rFonts w:asciiTheme="minorBidi" w:hAnsiTheme="minorBidi" w:cstheme="minorBidi"/>
            <w:vanish/>
          </w:rPr>
          <w:t>cancer</w:t>
        </w:r>
      </w:hyperlink>
      <w:r w:rsidR="006730E3" w:rsidRPr="006730E3">
        <w:rPr>
          <w:rFonts w:asciiTheme="minorBidi" w:hAnsiTheme="minorBidi" w:cstheme="minorBidi"/>
          <w:vanish/>
        </w:rPr>
        <w:t xml:space="preserve"> in </w:t>
      </w:r>
      <w:hyperlink r:id="rId15" w:tooltip="תל אביב" w:history="1">
        <w:r w:rsidR="006730E3" w:rsidRPr="006730E3">
          <w:rPr>
            <w:rFonts w:asciiTheme="minorBidi" w:hAnsiTheme="minorBidi" w:cstheme="minorBidi"/>
            <w:vanish/>
          </w:rPr>
          <w:t>Tel Aviv</w:t>
        </w:r>
      </w:hyperlink>
      <w:r w:rsidR="006730E3" w:rsidRPr="006730E3">
        <w:rPr>
          <w:rFonts w:asciiTheme="minorBidi" w:hAnsiTheme="minorBidi" w:cstheme="minorBidi"/>
          <w:vanish/>
        </w:rPr>
        <w:t xml:space="preserve"> .</w:t>
      </w:r>
      <w:r w:rsidR="006730E3" w:rsidRPr="006730E3">
        <w:rPr>
          <w:rFonts w:asciiTheme="minorBidi" w:hAnsiTheme="minorBidi" w:cstheme="minorBidi"/>
          <w:rtl/>
        </w:rPr>
        <w:t xml:space="preserve">הוא הותיר אחריו אישה ושלושה בנים. </w:t>
      </w:r>
    </w:p>
    <w:p w:rsidR="00472375" w:rsidRPr="006730E3" w:rsidRDefault="00472375" w:rsidP="00472375">
      <w:pPr>
        <w:spacing w:after="120" w:line="288" w:lineRule="auto"/>
        <w:ind w:left="-766" w:right="-284"/>
        <w:jc w:val="both"/>
        <w:rPr>
          <w:rFonts w:asciiTheme="minorBidi" w:hAnsiTheme="minorBidi" w:cstheme="minorBidi"/>
          <w:rtl/>
        </w:rPr>
      </w:pPr>
    </w:p>
    <w:p w:rsidR="006730E3" w:rsidRPr="00F36671" w:rsidRDefault="00F36671" w:rsidP="00472375">
      <w:pPr>
        <w:pStyle w:val="NormalWeb"/>
        <w:bidi/>
        <w:spacing w:before="0" w:beforeAutospacing="0" w:after="120" w:afterAutospacing="0" w:line="288" w:lineRule="auto"/>
        <w:ind w:left="-766"/>
        <w:jc w:val="both"/>
        <w:rPr>
          <w:rFonts w:asciiTheme="minorBidi" w:hAnsiTheme="minorBidi" w:cstheme="minorBidi"/>
          <w:b/>
          <w:bCs/>
          <w:u w:val="single"/>
          <w:rtl/>
        </w:rPr>
      </w:pPr>
      <w:r w:rsidRPr="00F36671">
        <w:rPr>
          <w:rFonts w:asciiTheme="minorBidi" w:hAnsiTheme="minorBidi" w:cstheme="minorBidi" w:hint="cs"/>
          <w:b/>
          <w:bCs/>
          <w:u w:val="single"/>
          <w:rtl/>
        </w:rPr>
        <w:t xml:space="preserve">מעובד מתוך: </w:t>
      </w:r>
    </w:p>
    <w:p w:rsidR="00F36671" w:rsidRDefault="00F36671" w:rsidP="00472375">
      <w:pPr>
        <w:ind w:left="-766"/>
        <w:rPr>
          <w:rFonts w:asciiTheme="minorBidi" w:hAnsiTheme="minorBidi" w:cstheme="minorBidi"/>
          <w:rtl/>
        </w:rPr>
      </w:pPr>
      <w:r>
        <w:rPr>
          <w:rFonts w:asciiTheme="minorBidi" w:hAnsiTheme="minorBidi" w:cstheme="minorBidi" w:hint="cs"/>
          <w:rtl/>
        </w:rPr>
        <w:t xml:space="preserve">"על סדר היום" גליון מס' 54 </w:t>
      </w:r>
      <w:r>
        <w:rPr>
          <w:rFonts w:asciiTheme="minorBidi" w:hAnsiTheme="minorBidi" w:cstheme="minorBidi"/>
          <w:rtl/>
        </w:rPr>
        <w:t>–</w:t>
      </w:r>
      <w:r>
        <w:rPr>
          <w:rFonts w:asciiTheme="minorBidi" w:hAnsiTheme="minorBidi" w:cstheme="minorBidi" w:hint="cs"/>
          <w:rtl/>
        </w:rPr>
        <w:t xml:space="preserve"> מינהל חברה ונוער:</w:t>
      </w:r>
    </w:p>
    <w:p w:rsidR="00F36671" w:rsidRDefault="009E12C0" w:rsidP="00472375">
      <w:pPr>
        <w:ind w:left="-766"/>
        <w:rPr>
          <w:rFonts w:asciiTheme="minorBidi" w:hAnsiTheme="minorBidi" w:cstheme="minorBidi"/>
          <w:rtl/>
        </w:rPr>
      </w:pPr>
      <w:hyperlink r:id="rId16" w:history="1">
        <w:r w:rsidR="00F36671" w:rsidRPr="004B3A0B">
          <w:rPr>
            <w:rStyle w:val="Hyperlink"/>
            <w:rFonts w:asciiTheme="minorBidi" w:hAnsiTheme="minorBidi" w:cstheme="minorBidi"/>
          </w:rPr>
          <w:t>http://cms.education.gov.il/EducationCMS/Units/Noar/Actualia/AlSederHayom/Gilayon54.htm</w:t>
        </w:r>
      </w:hyperlink>
    </w:p>
    <w:p w:rsidR="00F36671" w:rsidRPr="00F36671" w:rsidRDefault="00F36671" w:rsidP="00472375">
      <w:pPr>
        <w:ind w:left="-766"/>
        <w:rPr>
          <w:rFonts w:asciiTheme="minorBidi" w:hAnsiTheme="minorBidi" w:cstheme="minorBidi"/>
          <w:rtl/>
        </w:rPr>
      </w:pPr>
    </w:p>
    <w:p w:rsidR="00F36671" w:rsidRDefault="00F36671" w:rsidP="00472375">
      <w:pPr>
        <w:ind w:left="-766"/>
        <w:rPr>
          <w:rFonts w:asciiTheme="minorBidi" w:hAnsiTheme="minorBidi" w:cstheme="minorBidi"/>
          <w:rtl/>
        </w:rPr>
      </w:pPr>
    </w:p>
    <w:p w:rsidR="00F36671" w:rsidRPr="00F36671" w:rsidRDefault="00F36671" w:rsidP="00472375">
      <w:pPr>
        <w:ind w:left="-766"/>
        <w:rPr>
          <w:rFonts w:asciiTheme="minorBidi" w:hAnsiTheme="minorBidi" w:cstheme="minorBidi"/>
          <w:rtl/>
        </w:rPr>
      </w:pPr>
      <w:r w:rsidRPr="00F36671">
        <w:rPr>
          <w:rFonts w:asciiTheme="minorBidi" w:hAnsiTheme="minorBidi" w:cstheme="minorBidi"/>
          <w:rtl/>
        </w:rPr>
        <w:t xml:space="preserve">הערך </w:t>
      </w:r>
      <w:r>
        <w:rPr>
          <w:rFonts w:asciiTheme="minorBidi" w:hAnsiTheme="minorBidi" w:cstheme="minorBidi" w:hint="cs"/>
          <w:rtl/>
        </w:rPr>
        <w:t>"</w:t>
      </w:r>
      <w:r w:rsidRPr="00F36671">
        <w:rPr>
          <w:rFonts w:asciiTheme="minorBidi" w:hAnsiTheme="minorBidi" w:cstheme="minorBidi"/>
          <w:rtl/>
        </w:rPr>
        <w:t>יוסי בנאי</w:t>
      </w:r>
      <w:r>
        <w:rPr>
          <w:rFonts w:asciiTheme="minorBidi" w:hAnsiTheme="minorBidi" w:cstheme="minorBidi" w:hint="cs"/>
          <w:rtl/>
        </w:rPr>
        <w:t>"</w:t>
      </w:r>
      <w:r w:rsidRPr="00F36671">
        <w:rPr>
          <w:rFonts w:asciiTheme="minorBidi" w:hAnsiTheme="minorBidi" w:cstheme="minorBidi"/>
          <w:rtl/>
        </w:rPr>
        <w:t xml:space="preserve"> בויקיפדיה : </w:t>
      </w:r>
    </w:p>
    <w:p w:rsidR="00F36671" w:rsidRDefault="009E12C0" w:rsidP="00472375">
      <w:pPr>
        <w:ind w:left="-766"/>
        <w:rPr>
          <w:rFonts w:asciiTheme="minorBidi" w:hAnsiTheme="minorBidi" w:cstheme="minorBidi"/>
          <w:rtl/>
        </w:rPr>
      </w:pPr>
      <w:hyperlink r:id="rId17" w:history="1">
        <w:r w:rsidR="00F36671" w:rsidRPr="004B3A0B">
          <w:rPr>
            <w:rStyle w:val="Hyperlink"/>
            <w:rFonts w:asciiTheme="minorBidi" w:hAnsiTheme="minorBidi" w:cstheme="minorBidi"/>
          </w:rPr>
          <w:t>https://he.wikipedia.org/wiki/%D7%99%D7%95%D7%A1%D7%99_%D7%91%D7%A0%D7%90%D7%99</w:t>
        </w:r>
      </w:hyperlink>
    </w:p>
    <w:p w:rsidR="00F36671" w:rsidRPr="00F36671" w:rsidRDefault="00F36671" w:rsidP="00F36671">
      <w:pPr>
        <w:rPr>
          <w:rFonts w:asciiTheme="minorBidi" w:hAnsiTheme="minorBidi" w:cstheme="minorBidi"/>
          <w:rtl/>
        </w:rPr>
      </w:pPr>
    </w:p>
    <w:p w:rsidR="006730E3" w:rsidRPr="00F36671" w:rsidRDefault="006730E3" w:rsidP="00F36671">
      <w:pPr>
        <w:rPr>
          <w:rtl/>
        </w:rPr>
      </w:pPr>
    </w:p>
    <w:sectPr w:rsidR="006730E3" w:rsidRPr="00F36671" w:rsidSect="009B6ED2">
      <w:pgSz w:w="11906" w:h="16838"/>
      <w:pgMar w:top="1021" w:right="1797" w:bottom="1021" w:left="1797" w:header="709" w:footer="709" w:gutter="0"/>
      <w:pgBorders w:offsetFrom="page">
        <w:top w:val="classicalWave" w:sz="10" w:space="24" w:color="auto"/>
        <w:left w:val="classicalWave" w:sz="10" w:space="24" w:color="auto"/>
        <w:bottom w:val="classicalWave" w:sz="10" w:space="24" w:color="auto"/>
        <w:right w:val="classicalWave" w:sz="10"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52DDB"/>
    <w:multiLevelType w:val="multilevel"/>
    <w:tmpl w:val="C22A7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B85"/>
    <w:rsid w:val="00147660"/>
    <w:rsid w:val="001B531D"/>
    <w:rsid w:val="001F0B85"/>
    <w:rsid w:val="00203784"/>
    <w:rsid w:val="003F49DC"/>
    <w:rsid w:val="00404461"/>
    <w:rsid w:val="00470727"/>
    <w:rsid w:val="00472375"/>
    <w:rsid w:val="006730E3"/>
    <w:rsid w:val="009B6ED2"/>
    <w:rsid w:val="009E12C0"/>
    <w:rsid w:val="009E4185"/>
    <w:rsid w:val="00A02C5F"/>
    <w:rsid w:val="00A841FD"/>
    <w:rsid w:val="00B003F5"/>
    <w:rsid w:val="00C915C0"/>
    <w:rsid w:val="00F04D9F"/>
    <w:rsid w:val="00F36671"/>
    <w:rsid w:val="00FE7D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B85"/>
    <w:pPr>
      <w:bidi/>
      <w:spacing w:after="0" w:line="240" w:lineRule="auto"/>
    </w:pPr>
    <w:rPr>
      <w:rFonts w:ascii="Times New Roman" w:eastAsia="Times New Roman" w:hAnsi="Times New Roman" w:cs="Times New Roman"/>
      <w:sz w:val="24"/>
      <w:szCs w:val="24"/>
      <w:lang w:eastAsia="he-IL"/>
    </w:rPr>
  </w:style>
  <w:style w:type="paragraph" w:styleId="2">
    <w:name w:val="heading 2"/>
    <w:basedOn w:val="a"/>
    <w:link w:val="20"/>
    <w:uiPriority w:val="9"/>
    <w:qFormat/>
    <w:rsid w:val="001F0B85"/>
    <w:pPr>
      <w:bidi w:val="0"/>
      <w:spacing w:before="100" w:beforeAutospacing="1" w:after="100" w:afterAutospacing="1"/>
      <w:outlineLvl w:val="1"/>
    </w:pPr>
    <w:rPr>
      <w:b/>
      <w:bCs/>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rsid w:val="001F0B85"/>
    <w:pPr>
      <w:bidi w:val="0"/>
      <w:spacing w:before="100" w:beforeAutospacing="1" w:after="100" w:afterAutospacing="1"/>
    </w:pPr>
    <w:rPr>
      <w:lang w:eastAsia="en-US"/>
    </w:rPr>
  </w:style>
  <w:style w:type="character" w:customStyle="1" w:styleId="20">
    <w:name w:val="כותרת 2 תו"/>
    <w:basedOn w:val="a0"/>
    <w:link w:val="2"/>
    <w:uiPriority w:val="9"/>
    <w:rsid w:val="001F0B85"/>
    <w:rPr>
      <w:rFonts w:ascii="Times New Roman" w:eastAsia="Times New Roman" w:hAnsi="Times New Roman" w:cs="Times New Roman"/>
      <w:b/>
      <w:bCs/>
      <w:sz w:val="36"/>
      <w:szCs w:val="36"/>
    </w:rPr>
  </w:style>
  <w:style w:type="character" w:styleId="Hyperlink">
    <w:name w:val="Hyperlink"/>
    <w:basedOn w:val="a0"/>
    <w:uiPriority w:val="99"/>
    <w:unhideWhenUsed/>
    <w:rsid w:val="001F0B85"/>
    <w:rPr>
      <w:color w:val="0000FF"/>
      <w:u w:val="single"/>
    </w:rPr>
  </w:style>
  <w:style w:type="character" w:customStyle="1" w:styleId="notranslate">
    <w:name w:val="notranslate"/>
    <w:basedOn w:val="a0"/>
    <w:rsid w:val="001F0B85"/>
  </w:style>
  <w:style w:type="character" w:customStyle="1" w:styleId="google-src-text1">
    <w:name w:val="google-src-text1"/>
    <w:basedOn w:val="a0"/>
    <w:rsid w:val="001F0B85"/>
    <w:rPr>
      <w:vanish/>
      <w:webHidden w:val="0"/>
      <w:specVanish w:val="0"/>
    </w:rPr>
  </w:style>
  <w:style w:type="character" w:customStyle="1" w:styleId="toctoggle">
    <w:name w:val="toctoggle"/>
    <w:basedOn w:val="a0"/>
    <w:rsid w:val="001F0B85"/>
  </w:style>
  <w:style w:type="character" w:customStyle="1" w:styleId="tocnumber3">
    <w:name w:val="tocnumber3"/>
    <w:basedOn w:val="a0"/>
    <w:rsid w:val="001F0B85"/>
  </w:style>
  <w:style w:type="character" w:customStyle="1" w:styleId="toctext2">
    <w:name w:val="toctext2"/>
    <w:basedOn w:val="a0"/>
    <w:rsid w:val="001F0B85"/>
  </w:style>
  <w:style w:type="character" w:customStyle="1" w:styleId="mw-headline">
    <w:name w:val="mw-headline"/>
    <w:basedOn w:val="a0"/>
    <w:rsid w:val="001F0B85"/>
  </w:style>
  <w:style w:type="character" w:customStyle="1" w:styleId="mw-editsection1">
    <w:name w:val="mw-editsection1"/>
    <w:basedOn w:val="a0"/>
    <w:rsid w:val="001F0B85"/>
  </w:style>
  <w:style w:type="character" w:customStyle="1" w:styleId="mw-editsection-bracket">
    <w:name w:val="mw-editsection-bracket"/>
    <w:basedOn w:val="a0"/>
    <w:rsid w:val="001F0B85"/>
  </w:style>
  <w:style w:type="paragraph" w:styleId="a3">
    <w:name w:val="Balloon Text"/>
    <w:basedOn w:val="a"/>
    <w:link w:val="a4"/>
    <w:uiPriority w:val="99"/>
    <w:semiHidden/>
    <w:unhideWhenUsed/>
    <w:rsid w:val="00A02C5F"/>
    <w:rPr>
      <w:rFonts w:ascii="Tahoma" w:hAnsi="Tahoma" w:cs="Tahoma"/>
      <w:sz w:val="16"/>
      <w:szCs w:val="16"/>
    </w:rPr>
  </w:style>
  <w:style w:type="character" w:customStyle="1" w:styleId="a4">
    <w:name w:val="טקסט בלונים תו"/>
    <w:basedOn w:val="a0"/>
    <w:link w:val="a3"/>
    <w:uiPriority w:val="99"/>
    <w:semiHidden/>
    <w:rsid w:val="00A02C5F"/>
    <w:rPr>
      <w:rFonts w:ascii="Tahoma" w:eastAsia="Times New Roman"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B85"/>
    <w:pPr>
      <w:bidi/>
      <w:spacing w:after="0" w:line="240" w:lineRule="auto"/>
    </w:pPr>
    <w:rPr>
      <w:rFonts w:ascii="Times New Roman" w:eastAsia="Times New Roman" w:hAnsi="Times New Roman" w:cs="Times New Roman"/>
      <w:sz w:val="24"/>
      <w:szCs w:val="24"/>
      <w:lang w:eastAsia="he-IL"/>
    </w:rPr>
  </w:style>
  <w:style w:type="paragraph" w:styleId="2">
    <w:name w:val="heading 2"/>
    <w:basedOn w:val="a"/>
    <w:link w:val="20"/>
    <w:uiPriority w:val="9"/>
    <w:qFormat/>
    <w:rsid w:val="001F0B85"/>
    <w:pPr>
      <w:bidi w:val="0"/>
      <w:spacing w:before="100" w:beforeAutospacing="1" w:after="100" w:afterAutospacing="1"/>
      <w:outlineLvl w:val="1"/>
    </w:pPr>
    <w:rPr>
      <w:b/>
      <w:bCs/>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rsid w:val="001F0B85"/>
    <w:pPr>
      <w:bidi w:val="0"/>
      <w:spacing w:before="100" w:beforeAutospacing="1" w:after="100" w:afterAutospacing="1"/>
    </w:pPr>
    <w:rPr>
      <w:lang w:eastAsia="en-US"/>
    </w:rPr>
  </w:style>
  <w:style w:type="character" w:customStyle="1" w:styleId="20">
    <w:name w:val="כותרת 2 תו"/>
    <w:basedOn w:val="a0"/>
    <w:link w:val="2"/>
    <w:uiPriority w:val="9"/>
    <w:rsid w:val="001F0B85"/>
    <w:rPr>
      <w:rFonts w:ascii="Times New Roman" w:eastAsia="Times New Roman" w:hAnsi="Times New Roman" w:cs="Times New Roman"/>
      <w:b/>
      <w:bCs/>
      <w:sz w:val="36"/>
      <w:szCs w:val="36"/>
    </w:rPr>
  </w:style>
  <w:style w:type="character" w:styleId="Hyperlink">
    <w:name w:val="Hyperlink"/>
    <w:basedOn w:val="a0"/>
    <w:uiPriority w:val="99"/>
    <w:unhideWhenUsed/>
    <w:rsid w:val="001F0B85"/>
    <w:rPr>
      <w:color w:val="0000FF"/>
      <w:u w:val="single"/>
    </w:rPr>
  </w:style>
  <w:style w:type="character" w:customStyle="1" w:styleId="notranslate">
    <w:name w:val="notranslate"/>
    <w:basedOn w:val="a0"/>
    <w:rsid w:val="001F0B85"/>
  </w:style>
  <w:style w:type="character" w:customStyle="1" w:styleId="google-src-text1">
    <w:name w:val="google-src-text1"/>
    <w:basedOn w:val="a0"/>
    <w:rsid w:val="001F0B85"/>
    <w:rPr>
      <w:vanish/>
      <w:webHidden w:val="0"/>
      <w:specVanish w:val="0"/>
    </w:rPr>
  </w:style>
  <w:style w:type="character" w:customStyle="1" w:styleId="toctoggle">
    <w:name w:val="toctoggle"/>
    <w:basedOn w:val="a0"/>
    <w:rsid w:val="001F0B85"/>
  </w:style>
  <w:style w:type="character" w:customStyle="1" w:styleId="tocnumber3">
    <w:name w:val="tocnumber3"/>
    <w:basedOn w:val="a0"/>
    <w:rsid w:val="001F0B85"/>
  </w:style>
  <w:style w:type="character" w:customStyle="1" w:styleId="toctext2">
    <w:name w:val="toctext2"/>
    <w:basedOn w:val="a0"/>
    <w:rsid w:val="001F0B85"/>
  </w:style>
  <w:style w:type="character" w:customStyle="1" w:styleId="mw-headline">
    <w:name w:val="mw-headline"/>
    <w:basedOn w:val="a0"/>
    <w:rsid w:val="001F0B85"/>
  </w:style>
  <w:style w:type="character" w:customStyle="1" w:styleId="mw-editsection1">
    <w:name w:val="mw-editsection1"/>
    <w:basedOn w:val="a0"/>
    <w:rsid w:val="001F0B85"/>
  </w:style>
  <w:style w:type="character" w:customStyle="1" w:styleId="mw-editsection-bracket">
    <w:name w:val="mw-editsection-bracket"/>
    <w:basedOn w:val="a0"/>
    <w:rsid w:val="001F0B85"/>
  </w:style>
  <w:style w:type="paragraph" w:styleId="a3">
    <w:name w:val="Balloon Text"/>
    <w:basedOn w:val="a"/>
    <w:link w:val="a4"/>
    <w:uiPriority w:val="99"/>
    <w:semiHidden/>
    <w:unhideWhenUsed/>
    <w:rsid w:val="00A02C5F"/>
    <w:rPr>
      <w:rFonts w:ascii="Tahoma" w:hAnsi="Tahoma" w:cs="Tahoma"/>
      <w:sz w:val="16"/>
      <w:szCs w:val="16"/>
    </w:rPr>
  </w:style>
  <w:style w:type="character" w:customStyle="1" w:styleId="a4">
    <w:name w:val="טקסט בלונים תו"/>
    <w:basedOn w:val="a0"/>
    <w:link w:val="a3"/>
    <w:uiPriority w:val="99"/>
    <w:semiHidden/>
    <w:rsid w:val="00A02C5F"/>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020495">
      <w:bodyDiv w:val="1"/>
      <w:marLeft w:val="0"/>
      <w:marRight w:val="0"/>
      <w:marTop w:val="0"/>
      <w:marBottom w:val="0"/>
      <w:divBdr>
        <w:top w:val="none" w:sz="0" w:space="0" w:color="auto"/>
        <w:left w:val="none" w:sz="0" w:space="0" w:color="auto"/>
        <w:bottom w:val="none" w:sz="0" w:space="0" w:color="auto"/>
        <w:right w:val="none" w:sz="0" w:space="0" w:color="auto"/>
      </w:divBdr>
      <w:divsChild>
        <w:div w:id="672994037">
          <w:marLeft w:val="0"/>
          <w:marRight w:val="0"/>
          <w:marTop w:val="0"/>
          <w:marBottom w:val="0"/>
          <w:divBdr>
            <w:top w:val="none" w:sz="0" w:space="0" w:color="auto"/>
            <w:left w:val="none" w:sz="0" w:space="0" w:color="auto"/>
            <w:bottom w:val="none" w:sz="0" w:space="0" w:color="auto"/>
            <w:right w:val="none" w:sz="0" w:space="0" w:color="auto"/>
          </w:divBdr>
          <w:divsChild>
            <w:div w:id="1837376455">
              <w:marLeft w:val="0"/>
              <w:marRight w:val="0"/>
              <w:marTop w:val="0"/>
              <w:marBottom w:val="0"/>
              <w:divBdr>
                <w:top w:val="none" w:sz="0" w:space="0" w:color="auto"/>
                <w:left w:val="none" w:sz="0" w:space="0" w:color="auto"/>
                <w:bottom w:val="none" w:sz="0" w:space="0" w:color="auto"/>
                <w:right w:val="none" w:sz="0" w:space="0" w:color="auto"/>
              </w:divBdr>
              <w:divsChild>
                <w:div w:id="16303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99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late.googleusercontent.com/translate_c?depth=1&amp;hl=iw&amp;prev=search&amp;rurl=translate.google.co.il&amp;sl=en&amp;u=https://en.wikipedia.org/wiki/Mandatory_Palestine&amp;usg=ALkJrhhcA2oFzhoDHIHB8kBzpBKehdTNmw" TargetMode="External"/><Relationship Id="rId13" Type="http://schemas.openxmlformats.org/officeDocument/2006/relationships/hyperlink" Target="https://he.wikipedia.org/wiki/%D7%AA%D7%A9%D7%A1%22%D7%95"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translate.googleusercontent.com/translate_c?depth=1&amp;hl=iw&amp;prev=search&amp;rurl=translate.google.co.il&amp;sl=en&amp;u=https://en.wikipedia.org/wiki/Jerusalem&amp;usg=ALkJrhhS3UccAfQ_VlK7Q4L6VAuFD7Ql8w" TargetMode="External"/><Relationship Id="rId12" Type="http://schemas.openxmlformats.org/officeDocument/2006/relationships/hyperlink" Target="https://he.wikipedia.org/wiki/%D7%99%22%D7%92_%D7%91%D7%90%D7%99%D7%99%D7%A8" TargetMode="External"/><Relationship Id="rId17" Type="http://schemas.openxmlformats.org/officeDocument/2006/relationships/hyperlink" Target="https://he.wikipedia.org/wiki/%D7%99%D7%95%D7%A1%D7%99_%D7%91%D7%A0%D7%90%D7%99" TargetMode="External"/><Relationship Id="rId2" Type="http://schemas.openxmlformats.org/officeDocument/2006/relationships/styles" Target="styles.xml"/><Relationship Id="rId16" Type="http://schemas.openxmlformats.org/officeDocument/2006/relationships/hyperlink" Target="http://cms.education.gov.il/EducationCMS/Units/Noar/Actualia/AlSederHayom/Gilayon54.htm" TargetMode="Externa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https://he.wikipedia.org/wiki/%D7%9C%D7%94%D7%A7%D7%AA_%D7%94%D7%A0%D7%97%22%D7%9C" TargetMode="External"/><Relationship Id="rId5" Type="http://schemas.openxmlformats.org/officeDocument/2006/relationships/webSettings" Target="webSettings.xml"/><Relationship Id="rId15" Type="http://schemas.openxmlformats.org/officeDocument/2006/relationships/hyperlink" Target="https://translate.googleusercontent.com/translate_c?depth=1&amp;hl=iw&amp;prev=search&amp;rurl=translate.google.co.il&amp;sl=en&amp;u=https://en.wikipedia.org/wiki/Tel_Aviv&amp;usg=ALkJrhjbCybxYGbNJ1aUtlFEMtxD8P3JbQ" TargetMode="External"/><Relationship Id="rId10" Type="http://schemas.openxmlformats.org/officeDocument/2006/relationships/hyperlink" Target="https://translate.googleusercontent.com/translate_c?depth=1&amp;hl=iw&amp;prev=search&amp;rurl=translate.google.co.il&amp;sl=en&amp;u=https://en.wikipedia.org/wiki/Mahane_Yehuda&amp;usg=ALkJrhgWT5TteQqAEcxH7h-o-CMsu_WCPw"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ranslate.googleusercontent.com/translate_c?depth=1&amp;hl=iw&amp;prev=search&amp;rurl=translate.google.co.il&amp;sl=en&amp;u=https://en.wikipedia.org/wiki/Mahane_Yehuda&amp;usg=ALkJrhgWT5TteQqAEcxH7h-o-CMsu_WCPw" TargetMode="External"/><Relationship Id="rId14" Type="http://schemas.openxmlformats.org/officeDocument/2006/relationships/hyperlink" Target="https://translate.googleusercontent.com/translate_c?depth=1&amp;hl=iw&amp;prev=search&amp;rurl=translate.google.co.il&amp;sl=en&amp;u=https://en.wikipedia.org/wiki/Cancer&amp;usg=ALkJrhh4oSdkCumbeKffP-mH2e5MsjJyNw"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865</Words>
  <Characters>4327</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Hewlett-Packard Company</Company>
  <LinksUpToDate>false</LinksUpToDate>
  <CharactersWithSpaces>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win8.1</dc:creator>
  <cp:lastModifiedBy>מירי כתבן</cp:lastModifiedBy>
  <cp:revision>2</cp:revision>
  <dcterms:created xsi:type="dcterms:W3CDTF">2016-02-08T11:07:00Z</dcterms:created>
  <dcterms:modified xsi:type="dcterms:W3CDTF">2016-02-08T11:07:00Z</dcterms:modified>
</cp:coreProperties>
</file>