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79" w:rsidRDefault="00482779" w:rsidP="00482779">
      <w:pPr>
        <w:spacing w:line="360" w:lineRule="auto"/>
        <w:rPr>
          <w:rFonts w:hint="cs"/>
          <w:noProof/>
        </w:rPr>
      </w:pPr>
      <w:bookmarkStart w:id="0" w:name="_GoBack"/>
      <w:bookmarkEnd w:id="0"/>
    </w:p>
    <w:p w:rsidR="00482779" w:rsidRDefault="00482779" w:rsidP="00482779">
      <w:pPr>
        <w:spacing w:line="360" w:lineRule="auto"/>
        <w:jc w:val="center"/>
        <w:rPr>
          <w:rFonts w:hint="cs"/>
          <w:b/>
          <w:bCs/>
          <w:color w:val="000000"/>
          <w:sz w:val="36"/>
          <w:szCs w:val="36"/>
        </w:rPr>
      </w:pPr>
    </w:p>
    <w:p w:rsidR="00482779" w:rsidRDefault="00482779" w:rsidP="00482779">
      <w:pPr>
        <w:spacing w:line="360" w:lineRule="auto"/>
        <w:jc w:val="center"/>
        <w:rPr>
          <w:rFonts w:hint="cs"/>
          <w:b/>
          <w:bCs/>
          <w:color w:val="000000"/>
          <w:sz w:val="36"/>
          <w:szCs w:val="36"/>
        </w:rPr>
      </w:pPr>
    </w:p>
    <w:p w:rsidR="00482779" w:rsidRDefault="005B7D20" w:rsidP="00482779">
      <w:pPr>
        <w:spacing w:line="360" w:lineRule="auto"/>
        <w:jc w:val="center"/>
        <w:rPr>
          <w:b/>
          <w:bCs/>
          <w:color w:val="000000"/>
          <w:sz w:val="36"/>
          <w:szCs w:val="36"/>
        </w:rPr>
      </w:pPr>
      <w:r>
        <w:rPr>
          <w:b/>
          <w:bCs/>
          <w:noProof/>
          <w:color w:val="000000"/>
          <w:sz w:val="36"/>
          <w:szCs w:val="36"/>
        </w:rPr>
        <mc:AlternateContent>
          <mc:Choice Requires="wps">
            <w:drawing>
              <wp:anchor distT="0" distB="0" distL="114300" distR="114300" simplePos="0" relativeHeight="251657728" behindDoc="1" locked="0" layoutInCell="1" allowOverlap="1">
                <wp:simplePos x="0" y="0"/>
                <wp:positionH relativeFrom="column">
                  <wp:posOffset>906145</wp:posOffset>
                </wp:positionH>
                <wp:positionV relativeFrom="paragraph">
                  <wp:posOffset>267970</wp:posOffset>
                </wp:positionV>
                <wp:extent cx="3771900" cy="941070"/>
                <wp:effectExtent l="10795" t="5080" r="17780" b="15875"/>
                <wp:wrapTight wrapText="bothSides">
                  <wp:wrapPolygon edited="0">
                    <wp:start x="4364" y="-219"/>
                    <wp:lineTo x="4309" y="3279"/>
                    <wp:lineTo x="709" y="4795"/>
                    <wp:lineTo x="-109" y="5232"/>
                    <wp:lineTo x="-109" y="8512"/>
                    <wp:lineTo x="600" y="10261"/>
                    <wp:lineTo x="1255" y="10261"/>
                    <wp:lineTo x="0" y="11777"/>
                    <wp:lineTo x="-109" y="12214"/>
                    <wp:lineTo x="-109" y="19632"/>
                    <wp:lineTo x="6600" y="20726"/>
                    <wp:lineTo x="19473" y="20726"/>
                    <wp:lineTo x="19473" y="21600"/>
                    <wp:lineTo x="19800" y="21600"/>
                    <wp:lineTo x="19855" y="21600"/>
                    <wp:lineTo x="20564" y="20726"/>
                    <wp:lineTo x="21436" y="17679"/>
                    <wp:lineTo x="21436" y="17242"/>
                    <wp:lineTo x="21655" y="13744"/>
                    <wp:lineTo x="21655" y="5232"/>
                    <wp:lineTo x="21436" y="4795"/>
                    <wp:lineTo x="18273" y="3279"/>
                    <wp:lineTo x="18273" y="-219"/>
                    <wp:lineTo x="4364" y="-219"/>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71900" cy="941070"/>
                        </a:xfrm>
                        <a:prstGeom prst="rect">
                          <a:avLst/>
                        </a:prstGeom>
                        <a:extLst>
                          <a:ext uri="{AF507438-7753-43E0-B8FC-AC1667EBCBE1}">
                            <a14:hiddenEffects xmlns:a14="http://schemas.microsoft.com/office/drawing/2010/main">
                              <a:effectLst/>
                            </a14:hiddenEffects>
                          </a:ext>
                        </a:extLst>
                      </wps:spPr>
                      <wps:txbx>
                        <w:txbxContent>
                          <w:p w:rsidR="005B7D20" w:rsidRDefault="005B7D20" w:rsidP="005B7D20">
                            <w:pPr>
                              <w:pStyle w:val="NormalWeb"/>
                              <w:bidi/>
                              <w:spacing w:before="0" w:beforeAutospacing="0" w:after="0" w:afterAutospacing="0"/>
                              <w:jc w:val="center"/>
                              <w:rPr>
                                <w:sz w:val="24"/>
                                <w:szCs w:val="24"/>
                              </w:rPr>
                            </w:pPr>
                            <w:r>
                              <w:rPr>
                                <w:rFonts w:ascii="Arial Black"/>
                                <w:b/>
                                <w:bCs/>
                                <w:outline/>
                                <w:color w:val="000000"/>
                                <w:sz w:val="72"/>
                                <w:szCs w:val="72"/>
                                <w:rtl/>
                                <w14:textOutline w14:w="9525" w14:cap="flat" w14:cmpd="sng" w14:algn="ctr">
                                  <w14:solidFill>
                                    <w14:srgbClr w14:val="000000"/>
                                  </w14:solidFill>
                                  <w14:prstDash w14:val="solid"/>
                                  <w14:round/>
                                </w14:textOutline>
                                <w14:textFill>
                                  <w14:gradFill>
                                    <w14:gsLst>
                                      <w14:gs w14:pos="0">
                                        <w14:srgbClr w14:val="FFFFFF"/>
                                      </w14:gs>
                                      <w14:gs w14:pos="100000">
                                        <w14:srgbClr w14:val="000000"/>
                                      </w14:gs>
                                    </w14:gsLst>
                                    <w14:lin w14:ang="5400000" w14:scaled="1"/>
                                  </w14:gradFill>
                                </w14:textFill>
                              </w:rPr>
                              <w:t>על פי ההלכה</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71.35pt;margin-top:21.1pt;width:297pt;height:7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" filled="f" stroked="f">
                <o:lock v:ext="edit" shapetype="t"/>
                <v:textbox style="mso-fit-shape-to-text:t">
                  <w:txbxContent>
                    <w:p w:rsidR="005B7D20" w:rsidRDefault="005B7D20" w:rsidP="005B7D20">
                      <w:pPr>
                        <w:pStyle w:val="NormalWeb"/>
                        <w:bidi/>
                        <w:spacing w:before="0" w:beforeAutospacing="0" w:after="0" w:afterAutospacing="0"/>
                        <w:jc w:val="center"/>
                        <w:rPr>
                          <w:sz w:val="24"/>
                          <w:szCs w:val="24"/>
                        </w:rPr>
                      </w:pPr>
                      <w:r>
                        <w:rPr>
                          <w:rFonts w:ascii="Arial Black"/>
                          <w:b/>
                          <w:bCs/>
                          <w:outline/>
                          <w:color w:val="000000"/>
                          <w:sz w:val="72"/>
                          <w:szCs w:val="72"/>
                          <w:rtl/>
                          <w14:textOutline w14:w="9525" w14:cap="flat" w14:cmpd="sng" w14:algn="ctr">
                            <w14:solidFill>
                              <w14:srgbClr w14:val="000000"/>
                            </w14:solidFill>
                            <w14:prstDash w14:val="solid"/>
                            <w14:round/>
                          </w14:textOutline>
                          <w14:textFill>
                            <w14:gradFill>
                              <w14:gsLst>
                                <w14:gs w14:pos="0">
                                  <w14:srgbClr w14:val="FFFFFF"/>
                                </w14:gs>
                                <w14:gs w14:pos="100000">
                                  <w14:srgbClr w14:val="000000"/>
                                </w14:gs>
                              </w14:gsLst>
                              <w14:lin w14:ang="5400000" w14:scaled="1"/>
                            </w14:gradFill>
                          </w14:textFill>
                        </w:rPr>
                        <w:t>על פי ההלכה</w:t>
                      </w:r>
                    </w:p>
                  </w:txbxContent>
                </v:textbox>
                <w10:wrap type="tight"/>
              </v:shape>
            </w:pict>
          </mc:Fallback>
        </mc:AlternateContent>
      </w:r>
    </w:p>
    <w:p w:rsidR="00482779" w:rsidRDefault="00482779" w:rsidP="00482779">
      <w:pPr>
        <w:spacing w:line="360" w:lineRule="auto"/>
        <w:jc w:val="center"/>
        <w:rPr>
          <w:rFonts w:hint="cs"/>
          <w:b/>
          <w:bCs/>
          <w:color w:val="000000"/>
          <w:sz w:val="36"/>
          <w:szCs w:val="36"/>
        </w:rPr>
      </w:pPr>
    </w:p>
    <w:p w:rsidR="00482779" w:rsidRDefault="00482779" w:rsidP="00482779">
      <w:pPr>
        <w:spacing w:line="360" w:lineRule="auto"/>
        <w:jc w:val="center"/>
        <w:rPr>
          <w:b/>
          <w:bCs/>
          <w:color w:val="000000"/>
          <w:sz w:val="36"/>
          <w:szCs w:val="36"/>
        </w:rPr>
      </w:pPr>
    </w:p>
    <w:p w:rsidR="00482779" w:rsidRDefault="00482779" w:rsidP="00482779">
      <w:pPr>
        <w:spacing w:line="360" w:lineRule="auto"/>
        <w:rPr>
          <w:rFonts w:hint="cs"/>
          <w:b/>
          <w:bCs/>
          <w:color w:val="000000"/>
          <w:sz w:val="36"/>
          <w:szCs w:val="36"/>
        </w:rPr>
      </w:pPr>
    </w:p>
    <w:p w:rsidR="00482779" w:rsidRPr="00DB3002" w:rsidRDefault="00482779" w:rsidP="00482779">
      <w:pPr>
        <w:spacing w:line="360" w:lineRule="auto"/>
        <w:jc w:val="center"/>
        <w:rPr>
          <w:rFonts w:hint="cs"/>
          <w:b/>
          <w:bCs/>
          <w:color w:val="000000"/>
          <w:sz w:val="72"/>
          <w:szCs w:val="72"/>
          <w:rtl/>
        </w:rPr>
      </w:pPr>
      <w:bookmarkStart w:id="1" w:name="עגונות"/>
      <w:r w:rsidRPr="00DB3002">
        <w:rPr>
          <w:rFonts w:hint="cs"/>
          <w:b/>
          <w:bCs/>
          <w:color w:val="000000"/>
          <w:sz w:val="72"/>
          <w:szCs w:val="72"/>
          <w:rtl/>
        </w:rPr>
        <w:t>קשיים ופתרונות</w:t>
      </w:r>
    </w:p>
    <w:bookmarkEnd w:id="1"/>
    <w:p w:rsidR="00482779" w:rsidRDefault="00482779" w:rsidP="00482779">
      <w:pPr>
        <w:spacing w:line="360" w:lineRule="auto"/>
        <w:jc w:val="center"/>
        <w:rPr>
          <w:rFonts w:hint="cs"/>
          <w:b/>
          <w:bCs/>
          <w:color w:val="000000"/>
          <w:sz w:val="56"/>
          <w:szCs w:val="56"/>
          <w:rtl/>
        </w:rPr>
      </w:pPr>
    </w:p>
    <w:p w:rsidR="00482779" w:rsidRDefault="00482779" w:rsidP="00482779">
      <w:pPr>
        <w:spacing w:line="360" w:lineRule="auto"/>
        <w:jc w:val="center"/>
        <w:rPr>
          <w:rFonts w:hint="cs"/>
          <w:b/>
          <w:bCs/>
          <w:color w:val="000000"/>
          <w:sz w:val="56"/>
          <w:szCs w:val="56"/>
          <w:rtl/>
        </w:rPr>
      </w:pPr>
    </w:p>
    <w:p w:rsidR="00482779" w:rsidRPr="00B84988" w:rsidRDefault="00482779" w:rsidP="00482779">
      <w:pPr>
        <w:spacing w:line="360" w:lineRule="auto"/>
        <w:jc w:val="center"/>
        <w:rPr>
          <w:rFonts w:hint="cs"/>
          <w:color w:val="000000"/>
          <w:sz w:val="44"/>
          <w:szCs w:val="44"/>
          <w:rtl/>
        </w:rPr>
      </w:pPr>
      <w:r w:rsidRPr="00B84988">
        <w:rPr>
          <w:rFonts w:hint="cs"/>
          <w:color w:val="000000"/>
          <w:sz w:val="44"/>
          <w:szCs w:val="44"/>
          <w:rtl/>
        </w:rPr>
        <w:t>עבודה במסגרת שיעור משפט עברי</w:t>
      </w:r>
    </w:p>
    <w:p w:rsidR="00482779" w:rsidRDefault="00482779" w:rsidP="00482779">
      <w:pPr>
        <w:spacing w:line="360" w:lineRule="auto"/>
        <w:jc w:val="center"/>
        <w:rPr>
          <w:rFonts w:hint="cs"/>
          <w:color w:val="000000"/>
          <w:sz w:val="36"/>
          <w:szCs w:val="36"/>
          <w:rtl/>
        </w:rPr>
      </w:pPr>
    </w:p>
    <w:p w:rsidR="00482779" w:rsidRDefault="00482779" w:rsidP="00482779">
      <w:pPr>
        <w:spacing w:line="360" w:lineRule="auto"/>
        <w:jc w:val="center"/>
        <w:rPr>
          <w:rFonts w:hint="cs"/>
          <w:color w:val="000000"/>
          <w:sz w:val="36"/>
          <w:szCs w:val="36"/>
          <w:rtl/>
        </w:rPr>
      </w:pPr>
    </w:p>
    <w:p w:rsidR="00482779" w:rsidRPr="00DB3002" w:rsidRDefault="00482779" w:rsidP="00482779">
      <w:pPr>
        <w:spacing w:line="360" w:lineRule="auto"/>
        <w:jc w:val="center"/>
        <w:rPr>
          <w:rFonts w:hint="cs"/>
          <w:color w:val="000000"/>
          <w:sz w:val="40"/>
          <w:szCs w:val="40"/>
          <w:rtl/>
        </w:rPr>
      </w:pPr>
      <w:r w:rsidRPr="00DB3002">
        <w:rPr>
          <w:rFonts w:hint="cs"/>
          <w:b/>
          <w:bCs/>
          <w:color w:val="000000"/>
          <w:sz w:val="40"/>
          <w:szCs w:val="40"/>
          <w:rtl/>
        </w:rPr>
        <w:t>שם המגישות:</w:t>
      </w:r>
      <w:r w:rsidRPr="00DB3002">
        <w:rPr>
          <w:rFonts w:hint="cs"/>
          <w:color w:val="000000"/>
          <w:sz w:val="40"/>
          <w:szCs w:val="40"/>
          <w:rtl/>
        </w:rPr>
        <w:t xml:space="preserve"> אלכס ברנבוים, מיכל טרגר</w:t>
      </w:r>
    </w:p>
    <w:p w:rsidR="00482779" w:rsidRPr="00DB3002" w:rsidRDefault="00482779" w:rsidP="00482779">
      <w:pPr>
        <w:spacing w:line="360" w:lineRule="auto"/>
        <w:jc w:val="center"/>
        <w:rPr>
          <w:rFonts w:hint="cs"/>
          <w:color w:val="000000"/>
          <w:sz w:val="40"/>
          <w:szCs w:val="40"/>
        </w:rPr>
      </w:pPr>
      <w:r w:rsidRPr="00DB3002">
        <w:rPr>
          <w:rFonts w:hint="cs"/>
          <w:b/>
          <w:bCs/>
          <w:color w:val="000000"/>
          <w:sz w:val="40"/>
          <w:szCs w:val="40"/>
          <w:rtl/>
        </w:rPr>
        <w:t>תאריך הגשה:</w:t>
      </w:r>
      <w:r w:rsidRPr="00DB3002">
        <w:rPr>
          <w:rFonts w:hint="cs"/>
          <w:color w:val="000000"/>
          <w:sz w:val="40"/>
          <w:szCs w:val="40"/>
          <w:rtl/>
        </w:rPr>
        <w:t xml:space="preserve"> 1</w:t>
      </w:r>
      <w:r>
        <w:rPr>
          <w:rFonts w:hint="cs"/>
          <w:color w:val="000000"/>
          <w:sz w:val="40"/>
          <w:szCs w:val="40"/>
          <w:rtl/>
        </w:rPr>
        <w:t>5</w:t>
      </w:r>
      <w:r w:rsidRPr="00DB3002">
        <w:rPr>
          <w:rFonts w:hint="cs"/>
          <w:color w:val="000000"/>
          <w:sz w:val="40"/>
          <w:szCs w:val="40"/>
          <w:rtl/>
        </w:rPr>
        <w:t>.2.2007</w:t>
      </w:r>
    </w:p>
    <w:p w:rsidR="00482779" w:rsidRPr="00DB3002" w:rsidRDefault="00482779" w:rsidP="00482779">
      <w:pPr>
        <w:spacing w:line="360" w:lineRule="auto"/>
        <w:jc w:val="center"/>
        <w:rPr>
          <w:color w:val="000000"/>
          <w:sz w:val="36"/>
          <w:szCs w:val="36"/>
        </w:rPr>
      </w:pPr>
    </w:p>
    <w:p w:rsidR="00482779" w:rsidRDefault="00482779" w:rsidP="00482779">
      <w:pPr>
        <w:spacing w:line="360" w:lineRule="auto"/>
        <w:jc w:val="center"/>
        <w:rPr>
          <w:rFonts w:hint="cs"/>
          <w:b/>
          <w:bCs/>
          <w:color w:val="000000"/>
          <w:sz w:val="36"/>
          <w:szCs w:val="36"/>
        </w:rPr>
      </w:pPr>
    </w:p>
    <w:p w:rsidR="00482779" w:rsidRDefault="00482779" w:rsidP="00482779">
      <w:pPr>
        <w:spacing w:line="360" w:lineRule="auto"/>
        <w:jc w:val="center"/>
        <w:rPr>
          <w:rFonts w:hint="cs"/>
          <w:b/>
          <w:bCs/>
          <w:color w:val="000000"/>
          <w:sz w:val="36"/>
          <w:szCs w:val="36"/>
          <w:rtl/>
        </w:rPr>
      </w:pPr>
      <w:r>
        <w:rPr>
          <w:b/>
          <w:bCs/>
          <w:color w:val="000000"/>
          <w:sz w:val="36"/>
          <w:szCs w:val="36"/>
          <w:rtl/>
        </w:rPr>
        <w:br w:type="page"/>
      </w:r>
      <w:r>
        <w:rPr>
          <w:rFonts w:hint="cs"/>
          <w:b/>
          <w:bCs/>
          <w:color w:val="000000"/>
          <w:sz w:val="36"/>
          <w:szCs w:val="36"/>
          <w:rtl/>
        </w:rPr>
        <w:lastRenderedPageBreak/>
        <w:t>תוכן העניינים:</w:t>
      </w:r>
    </w:p>
    <w:p w:rsidR="00482779" w:rsidRPr="00DB3002" w:rsidRDefault="00482779" w:rsidP="00482779">
      <w:pPr>
        <w:spacing w:line="360" w:lineRule="auto"/>
        <w:rPr>
          <w:rFonts w:hint="cs"/>
          <w:color w:val="000000"/>
          <w:sz w:val="36"/>
          <w:szCs w:val="36"/>
          <w:rtl/>
        </w:rPr>
      </w:pP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color w:val="000000"/>
          <w:sz w:val="26"/>
          <w:szCs w:val="26"/>
          <w:rtl/>
        </w:rPr>
      </w:pPr>
      <w:r w:rsidRPr="00DB3002">
        <w:rPr>
          <w:rFonts w:hint="cs"/>
          <w:color w:val="000000"/>
          <w:sz w:val="26"/>
          <w:szCs w:val="26"/>
          <w:rtl/>
        </w:rPr>
        <w:t>מבוא</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t>עמוד 3</w:t>
      </w: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color w:val="000000"/>
          <w:sz w:val="26"/>
          <w:szCs w:val="26"/>
          <w:rtl/>
        </w:rPr>
      </w:pPr>
      <w:r w:rsidRPr="00DB3002">
        <w:rPr>
          <w:rFonts w:hint="cs"/>
          <w:color w:val="000000"/>
          <w:sz w:val="26"/>
          <w:szCs w:val="26"/>
          <w:rtl/>
        </w:rPr>
        <w:t>פרק ראשון: מהי עגונה?</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Pr>
          <w:rFonts w:hint="cs"/>
          <w:color w:val="000000"/>
          <w:sz w:val="26"/>
          <w:szCs w:val="26"/>
          <w:rtl/>
        </w:rPr>
        <w:tab/>
      </w:r>
      <w:r w:rsidRPr="00DB3002">
        <w:rPr>
          <w:rFonts w:hint="cs"/>
          <w:color w:val="000000"/>
          <w:sz w:val="26"/>
          <w:szCs w:val="26"/>
          <w:rtl/>
        </w:rPr>
        <w:tab/>
        <w:t>עמוד 5</w:t>
      </w: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color w:val="000000"/>
          <w:sz w:val="26"/>
          <w:szCs w:val="26"/>
          <w:rtl/>
        </w:rPr>
      </w:pPr>
      <w:r w:rsidRPr="00DB3002">
        <w:rPr>
          <w:rFonts w:hint="cs"/>
          <w:color w:val="000000"/>
          <w:sz w:val="26"/>
          <w:szCs w:val="26"/>
          <w:rtl/>
        </w:rPr>
        <w:t>פרק שני: מצוות התרת עגונה</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t>עמוד 8</w:t>
      </w: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color w:val="000000"/>
          <w:sz w:val="26"/>
          <w:szCs w:val="26"/>
          <w:rtl/>
        </w:rPr>
      </w:pPr>
      <w:r w:rsidRPr="00DB3002">
        <w:rPr>
          <w:rFonts w:hint="cs"/>
          <w:color w:val="000000"/>
          <w:sz w:val="26"/>
          <w:szCs w:val="26"/>
          <w:rtl/>
        </w:rPr>
        <w:t>פרק שלישי: קשיים בהתרת עגונה</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t>עמוד 12</w:t>
      </w: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color w:val="000000"/>
          <w:sz w:val="26"/>
          <w:szCs w:val="26"/>
          <w:rtl/>
        </w:rPr>
      </w:pPr>
      <w:r w:rsidRPr="00DB3002">
        <w:rPr>
          <w:rFonts w:hint="cs"/>
          <w:color w:val="000000"/>
          <w:sz w:val="26"/>
          <w:szCs w:val="26"/>
          <w:rtl/>
        </w:rPr>
        <w:t>פרק רביעי: עגונות מגדלי התאומים</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t>עמוד 18</w:t>
      </w: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color w:val="000000"/>
          <w:sz w:val="26"/>
          <w:szCs w:val="26"/>
          <w:rtl/>
        </w:rPr>
      </w:pPr>
      <w:r w:rsidRPr="00DB3002">
        <w:rPr>
          <w:rFonts w:hint="cs"/>
          <w:color w:val="000000"/>
          <w:sz w:val="26"/>
          <w:szCs w:val="26"/>
          <w:rtl/>
        </w:rPr>
        <w:t>סיכום</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t>עמוד 20</w:t>
      </w:r>
    </w:p>
    <w:p w:rsidR="00482779" w:rsidRPr="00DB3002" w:rsidRDefault="00482779" w:rsidP="00482779">
      <w:pPr>
        <w:spacing w:line="360" w:lineRule="auto"/>
        <w:rPr>
          <w:rFonts w:hint="cs"/>
          <w:color w:val="000000"/>
          <w:sz w:val="26"/>
          <w:szCs w:val="26"/>
          <w:rtl/>
        </w:rPr>
      </w:pPr>
    </w:p>
    <w:p w:rsidR="00482779" w:rsidRDefault="00482779" w:rsidP="00482779">
      <w:pPr>
        <w:spacing w:line="360" w:lineRule="auto"/>
        <w:rPr>
          <w:rFonts w:hint="cs"/>
          <w:b/>
          <w:bCs/>
          <w:color w:val="000000"/>
          <w:sz w:val="36"/>
          <w:szCs w:val="36"/>
          <w:rtl/>
        </w:rPr>
      </w:pPr>
      <w:r w:rsidRPr="00DB3002">
        <w:rPr>
          <w:rFonts w:hint="cs"/>
          <w:color w:val="000000"/>
          <w:sz w:val="26"/>
          <w:szCs w:val="26"/>
          <w:rtl/>
        </w:rPr>
        <w:t>ביבליוגרפיה</w:t>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r>
      <w:r w:rsidRPr="00DB3002">
        <w:rPr>
          <w:rFonts w:hint="cs"/>
          <w:color w:val="000000"/>
          <w:sz w:val="26"/>
          <w:szCs w:val="26"/>
          <w:rtl/>
        </w:rPr>
        <w:tab/>
        <w:t>עמוד 21</w:t>
      </w:r>
      <w:r>
        <w:rPr>
          <w:b/>
          <w:bCs/>
          <w:color w:val="000000"/>
          <w:sz w:val="36"/>
          <w:szCs w:val="36"/>
          <w:rtl/>
        </w:rPr>
        <w:br w:type="page"/>
      </w:r>
      <w:r w:rsidRPr="004D4798">
        <w:rPr>
          <w:rFonts w:hint="cs"/>
          <w:b/>
          <w:bCs/>
          <w:color w:val="000000"/>
          <w:sz w:val="36"/>
          <w:szCs w:val="36"/>
          <w:rtl/>
        </w:rPr>
        <w:lastRenderedPageBreak/>
        <w:t>מבוא</w:t>
      </w:r>
    </w:p>
    <w:p w:rsidR="00482779" w:rsidRPr="004D4798" w:rsidRDefault="00482779" w:rsidP="00482779">
      <w:pPr>
        <w:spacing w:line="360" w:lineRule="auto"/>
        <w:jc w:val="center"/>
        <w:rPr>
          <w:rFonts w:hint="cs"/>
          <w:b/>
          <w:bCs/>
          <w:color w:val="000000"/>
          <w:rtl/>
        </w:rPr>
      </w:pPr>
    </w:p>
    <w:p w:rsidR="00482779" w:rsidRPr="00B5285D" w:rsidRDefault="00482779" w:rsidP="00482779">
      <w:pPr>
        <w:spacing w:line="360" w:lineRule="auto"/>
        <w:rPr>
          <w:rStyle w:val="embeddedsummary1"/>
          <w:vanish w:val="0"/>
          <w:color w:val="000000"/>
          <w:rtl/>
        </w:rPr>
      </w:pPr>
      <w:r w:rsidRPr="00B5285D">
        <w:rPr>
          <w:rStyle w:val="embeddedsummary1"/>
          <w:vanish w:val="0"/>
          <w:color w:val="000000"/>
          <w:rtl/>
        </w:rPr>
        <w:t>אחת הבעיות המסובכות המורכבות  ביותר מבחינה מוסרית והמטרידות ביותר שבהם עסקו</w:t>
      </w:r>
      <w:r w:rsidRPr="00B5285D">
        <w:rPr>
          <w:rStyle w:val="embeddedsummary1"/>
          <w:vanish w:val="0"/>
          <w:color w:val="000000"/>
        </w:rPr>
        <w:t xml:space="preserve"> </w:t>
      </w:r>
      <w:r>
        <w:rPr>
          <w:rStyle w:val="embeddedsummary1"/>
          <w:vanish w:val="0"/>
          <w:color w:val="000000"/>
          <w:rtl/>
        </w:rPr>
        <w:t>הרבנים</w:t>
      </w:r>
      <w:r>
        <w:rPr>
          <w:rStyle w:val="embeddedsummary1"/>
          <w:rFonts w:hint="cs"/>
          <w:vanish w:val="0"/>
          <w:color w:val="000000"/>
          <w:rtl/>
        </w:rPr>
        <w:t xml:space="preserve"> </w:t>
      </w:r>
      <w:r w:rsidRPr="00B5285D">
        <w:rPr>
          <w:rStyle w:val="embeddedsummary1"/>
          <w:vanish w:val="0"/>
          <w:color w:val="000000"/>
          <w:rtl/>
        </w:rPr>
        <w:t>היהודיים לאורך הדורות, הייתה בעיית הנשים העגונות</w:t>
      </w:r>
      <w:r w:rsidRPr="00B5285D">
        <w:rPr>
          <w:rStyle w:val="embeddedsummary1"/>
          <w:vanish w:val="0"/>
          <w:color w:val="000000"/>
        </w:rPr>
        <w:t>.</w:t>
      </w:r>
      <w:r w:rsidRPr="00B5285D">
        <w:rPr>
          <w:color w:val="000000"/>
        </w:rPr>
        <w:br/>
      </w:r>
      <w:r w:rsidRPr="00B5285D">
        <w:rPr>
          <w:rStyle w:val="embeddedsummary1"/>
          <w:vanish w:val="0"/>
          <w:color w:val="000000"/>
          <w:rtl/>
        </w:rPr>
        <w:t>דהיינו נשים שבעליהן</w:t>
      </w:r>
      <w:r w:rsidRPr="00B5285D">
        <w:rPr>
          <w:rStyle w:val="embeddedsummary1"/>
          <w:vanish w:val="0"/>
          <w:color w:val="000000"/>
        </w:rPr>
        <w:t xml:space="preserve"> </w:t>
      </w:r>
      <w:r>
        <w:rPr>
          <w:rStyle w:val="embeddedsummary1"/>
          <w:vanish w:val="0"/>
          <w:color w:val="000000"/>
          <w:rtl/>
        </w:rPr>
        <w:t>נעלמו ואין יודעים אם הם</w:t>
      </w:r>
      <w:r w:rsidRPr="00B5285D">
        <w:rPr>
          <w:rStyle w:val="embeddedsummary1"/>
          <w:vanish w:val="0"/>
          <w:color w:val="000000"/>
          <w:rtl/>
        </w:rPr>
        <w:t> חיים או מתים, ואם הם חיים אם הם מוכנים לתת להן שטר</w:t>
      </w:r>
      <w:r w:rsidRPr="00B5285D">
        <w:rPr>
          <w:rStyle w:val="embeddedsummary1"/>
          <w:vanish w:val="0"/>
          <w:color w:val="000000"/>
        </w:rPr>
        <w:t xml:space="preserve"> </w:t>
      </w:r>
      <w:r w:rsidRPr="00B5285D">
        <w:rPr>
          <w:rStyle w:val="embeddedsummary1"/>
          <w:vanish w:val="0"/>
          <w:color w:val="000000"/>
          <w:rtl/>
        </w:rPr>
        <w:t>גירושין וכך לשחרר אותם ממצבן</w:t>
      </w:r>
      <w:r>
        <w:rPr>
          <w:rStyle w:val="embeddedsummary1"/>
          <w:rFonts w:hint="cs"/>
          <w:vanish w:val="0"/>
          <w:color w:val="000000"/>
          <w:rtl/>
        </w:rPr>
        <w:t>,</w:t>
      </w:r>
      <w:r w:rsidRPr="00B5285D">
        <w:rPr>
          <w:rStyle w:val="embeddedsummary1"/>
          <w:vanish w:val="0"/>
          <w:color w:val="000000"/>
          <w:rtl/>
        </w:rPr>
        <w:t xml:space="preserve"> שהוא של נשים נטושות שעם זאת נשארות "כבולות" לבעליהן</w:t>
      </w:r>
      <w:r w:rsidRPr="00B5285D">
        <w:rPr>
          <w:rStyle w:val="embeddedsummary1"/>
          <w:vanish w:val="0"/>
          <w:color w:val="000000"/>
        </w:rPr>
        <w:t xml:space="preserve"> </w:t>
      </w:r>
      <w:r w:rsidRPr="00B5285D">
        <w:rPr>
          <w:rStyle w:val="embeddedsummary1"/>
          <w:vanish w:val="0"/>
          <w:color w:val="000000"/>
          <w:rtl/>
        </w:rPr>
        <w:t>לכל ימי חייהן</w:t>
      </w:r>
      <w:r>
        <w:rPr>
          <w:rStyle w:val="embeddedsummary1"/>
          <w:rFonts w:hint="cs"/>
          <w:vanish w:val="0"/>
          <w:color w:val="000000"/>
          <w:rtl/>
        </w:rPr>
        <w:t>,</w:t>
      </w:r>
      <w:r w:rsidRPr="00B5285D">
        <w:rPr>
          <w:rStyle w:val="embeddedsummary1"/>
          <w:vanish w:val="0"/>
          <w:color w:val="000000"/>
          <w:rtl/>
        </w:rPr>
        <w:t xml:space="preserve"> ואינן רשאיות</w:t>
      </w:r>
      <w:r w:rsidRPr="00B5285D">
        <w:rPr>
          <w:color w:val="000000"/>
          <w:rtl/>
        </w:rPr>
        <w:t xml:space="preserve"> </w:t>
      </w:r>
      <w:r w:rsidRPr="00B5285D">
        <w:rPr>
          <w:rStyle w:val="embeddedsummary1"/>
          <w:vanish w:val="0"/>
          <w:color w:val="000000"/>
          <w:rtl/>
        </w:rPr>
        <w:t>להינשא מחדש.</w:t>
      </w:r>
    </w:p>
    <w:p w:rsidR="00482779" w:rsidRPr="00B5285D" w:rsidRDefault="00482779" w:rsidP="00482779">
      <w:pPr>
        <w:pStyle w:val="NormalWeb"/>
        <w:bidi/>
        <w:rPr>
          <w:color w:val="000000"/>
        </w:rPr>
      </w:pPr>
      <w:r w:rsidRPr="00B5285D">
        <w:rPr>
          <w:color w:val="000000"/>
          <w:rtl/>
        </w:rPr>
        <w:t>הסיבות שבדרך כלל מביאות למצב של עגינות מתחלקות לשלושה חלקים</w:t>
      </w:r>
      <w:r w:rsidRPr="00B5285D">
        <w:rPr>
          <w:color w:val="000000"/>
        </w:rPr>
        <w:t>:</w:t>
      </w:r>
    </w:p>
    <w:p w:rsidR="00482779" w:rsidRPr="00354DF2" w:rsidRDefault="00482779" w:rsidP="00482779">
      <w:pPr>
        <w:pStyle w:val="2"/>
        <w:bidi/>
        <w:rPr>
          <w:sz w:val="26"/>
          <w:szCs w:val="26"/>
        </w:rPr>
      </w:pPr>
      <w:r w:rsidRPr="00354DF2">
        <w:rPr>
          <w:sz w:val="26"/>
          <w:szCs w:val="26"/>
          <w:rtl/>
        </w:rPr>
        <w:t>עגינות כתוצאה מאסון</w:t>
      </w:r>
    </w:p>
    <w:p w:rsidR="00482779" w:rsidRPr="004D4798" w:rsidRDefault="00482779" w:rsidP="00482779">
      <w:pPr>
        <w:pStyle w:val="NormalWeb"/>
        <w:bidi/>
        <w:spacing w:line="360" w:lineRule="auto"/>
      </w:pPr>
      <w:r w:rsidRPr="004D4798">
        <w:rPr>
          <w:rtl/>
        </w:rPr>
        <w:t>החלק הראשון קשור באסון כלשהו, בו הבעל נעלם בלא עדויות על מותו, או מחלה ההופכת</w:t>
      </w:r>
      <w:r w:rsidRPr="004D4798">
        <w:t xml:space="preserve"> </w:t>
      </w:r>
      <w:r w:rsidRPr="004D4798">
        <w:rPr>
          <w:rtl/>
        </w:rPr>
        <w:t>את הבעל לחסר יכולת לתקשר עם סביבתו (תרדמת, אובדן שפיות וכדומה). בארץ נוצרו מצבי</w:t>
      </w:r>
      <w:r w:rsidRPr="004D4798">
        <w:t xml:space="preserve"> </w:t>
      </w:r>
      <w:r w:rsidRPr="004D4798">
        <w:rPr>
          <w:rtl/>
        </w:rPr>
        <w:t>עגינות רבים כתוצאה ממלחמות בהן נעדר מותיר את אשתו עגונה. במצבים אלו עושה הרבנות</w:t>
      </w:r>
      <w:r w:rsidRPr="004D4798">
        <w:t xml:space="preserve"> </w:t>
      </w:r>
      <w:r w:rsidRPr="004D4798">
        <w:rPr>
          <w:rtl/>
        </w:rPr>
        <w:t>הצבאית מאמצים גדולים לפתור את הבעיה, אך גם היא לא יכולה לחרוג ממסגרת ההלכה</w:t>
      </w:r>
      <w:r w:rsidRPr="004D4798">
        <w:t>.</w:t>
      </w:r>
    </w:p>
    <w:p w:rsidR="00482779" w:rsidRPr="00354DF2" w:rsidRDefault="00482779" w:rsidP="00482779">
      <w:pPr>
        <w:pStyle w:val="2"/>
        <w:bidi/>
        <w:rPr>
          <w:sz w:val="26"/>
          <w:szCs w:val="26"/>
          <w:rtl/>
        </w:rPr>
      </w:pPr>
      <w:r w:rsidRPr="00354DF2">
        <w:rPr>
          <w:sz w:val="26"/>
          <w:szCs w:val="26"/>
          <w:rtl/>
        </w:rPr>
        <w:t>מסורבת גט / סירוב גט</w:t>
      </w:r>
    </w:p>
    <w:p w:rsidR="00482779" w:rsidRPr="00354DF2" w:rsidRDefault="00482779" w:rsidP="00482779">
      <w:pPr>
        <w:spacing w:line="360" w:lineRule="auto"/>
        <w:rPr>
          <w:rtl/>
        </w:rPr>
      </w:pPr>
      <w:r w:rsidRPr="00354DF2">
        <w:rPr>
          <w:rtl/>
        </w:rPr>
        <w:t xml:space="preserve">החלק השני הוא כאשר </w:t>
      </w:r>
      <w:r w:rsidRPr="004D4798">
        <w:rPr>
          <w:rtl/>
        </w:rPr>
        <w:t>הבעל הוא</w:t>
      </w:r>
      <w:r w:rsidRPr="004D4798">
        <w:t xml:space="preserve"> </w:t>
      </w:r>
      <w:hyperlink r:id="rId7" w:history="1">
        <w:r w:rsidRPr="004D4798">
          <w:rPr>
            <w:rtl/>
          </w:rPr>
          <w:t>סרבן גט</w:t>
        </w:r>
      </w:hyperlink>
      <w:r w:rsidRPr="004D4798">
        <w:t xml:space="preserve">, </w:t>
      </w:r>
      <w:r w:rsidRPr="004D4798">
        <w:rPr>
          <w:rtl/>
        </w:rPr>
        <w:t>כלומר</w:t>
      </w:r>
      <w:r w:rsidRPr="00354DF2">
        <w:rPr>
          <w:rtl/>
        </w:rPr>
        <w:t xml:space="preserve"> אינו מוכן </w:t>
      </w:r>
      <w:r w:rsidRPr="004D4798">
        <w:rPr>
          <w:rtl/>
        </w:rPr>
        <w:t>לתת לאשתו</w:t>
      </w:r>
      <w:r w:rsidRPr="004D4798">
        <w:t xml:space="preserve"> </w:t>
      </w:r>
      <w:hyperlink r:id="rId8" w:history="1">
        <w:r w:rsidRPr="004D4798">
          <w:rPr>
            <w:rtl/>
          </w:rPr>
          <w:t>גט</w:t>
        </w:r>
      </w:hyperlink>
      <w:r w:rsidRPr="004D4798">
        <w:t xml:space="preserve">. </w:t>
      </w:r>
      <w:r w:rsidRPr="004D4798">
        <w:rPr>
          <w:rtl/>
        </w:rPr>
        <w:t>במקרה</w:t>
      </w:r>
      <w:r w:rsidRPr="00354DF2">
        <w:rPr>
          <w:rtl/>
        </w:rPr>
        <w:t xml:space="preserve"> כזה תוגדר האישה בתור</w:t>
      </w:r>
      <w:r w:rsidRPr="00354DF2">
        <w:t xml:space="preserve"> </w:t>
      </w:r>
      <w:hyperlink r:id="rId9" w:history="1">
        <w:r w:rsidRPr="004D4798">
          <w:rPr>
            <w:rtl/>
          </w:rPr>
          <w:t>מסורבת גט</w:t>
        </w:r>
      </w:hyperlink>
      <w:r w:rsidRPr="004D4798">
        <w:t>.</w:t>
      </w:r>
      <w:r w:rsidRPr="00354DF2">
        <w:t xml:space="preserve"> </w:t>
      </w:r>
    </w:p>
    <w:p w:rsidR="00482779" w:rsidRPr="00354DF2" w:rsidRDefault="00482779" w:rsidP="00482779">
      <w:pPr>
        <w:pStyle w:val="2"/>
        <w:bidi/>
        <w:spacing w:line="360" w:lineRule="auto"/>
        <w:rPr>
          <w:sz w:val="26"/>
          <w:szCs w:val="26"/>
          <w:rtl/>
        </w:rPr>
      </w:pPr>
      <w:r w:rsidRPr="00354DF2">
        <w:rPr>
          <w:sz w:val="26"/>
          <w:szCs w:val="26"/>
          <w:rtl/>
        </w:rPr>
        <w:t>ייבום / חליצה</w:t>
      </w:r>
    </w:p>
    <w:p w:rsidR="00482779" w:rsidRDefault="00482779" w:rsidP="00482779">
      <w:pPr>
        <w:pStyle w:val="NormalWeb"/>
        <w:bidi/>
        <w:spacing w:line="360" w:lineRule="auto"/>
        <w:rPr>
          <w:rFonts w:hint="cs"/>
          <w:color w:val="000000"/>
          <w:rtl/>
        </w:rPr>
      </w:pPr>
      <w:r w:rsidRPr="00B5285D">
        <w:rPr>
          <w:color w:val="000000"/>
          <w:rtl/>
        </w:rPr>
        <w:t>מצב שלישי של עגינות הוא כאשר הבעל נפטר מבלי להותיר אחריו ילדים. במצב זה אמור</w:t>
      </w:r>
      <w:r w:rsidRPr="00B5285D">
        <w:rPr>
          <w:color w:val="000000"/>
        </w:rPr>
        <w:t xml:space="preserve"> </w:t>
      </w:r>
      <w:r w:rsidRPr="00B5285D">
        <w:rPr>
          <w:color w:val="000000"/>
          <w:rtl/>
        </w:rPr>
        <w:t>אחיו של הבעל לייבם את האלמנה, כלומר להינשא לה, או לוותר על הנישואין בטקס הנקרא</w:t>
      </w:r>
      <w:r w:rsidRPr="00B5285D">
        <w:rPr>
          <w:color w:val="000000"/>
        </w:rPr>
        <w:t xml:space="preserve"> </w:t>
      </w:r>
      <w:r w:rsidRPr="00B5285D">
        <w:rPr>
          <w:color w:val="000000"/>
          <w:rtl/>
        </w:rPr>
        <w:t>חליצה</w:t>
      </w:r>
      <w:r>
        <w:rPr>
          <w:rFonts w:hint="cs"/>
          <w:color w:val="000000"/>
          <w:rtl/>
        </w:rPr>
        <w:t>.</w:t>
      </w:r>
    </w:p>
    <w:p w:rsidR="00482779" w:rsidRPr="00B5285D" w:rsidRDefault="00482779" w:rsidP="00482779">
      <w:pPr>
        <w:pStyle w:val="NormalWeb"/>
        <w:bidi/>
        <w:spacing w:line="360" w:lineRule="auto"/>
        <w:rPr>
          <w:rFonts w:hint="cs"/>
          <w:color w:val="000000"/>
          <w:rtl/>
        </w:rPr>
      </w:pPr>
    </w:p>
    <w:p w:rsidR="00482779" w:rsidRPr="00B5285D" w:rsidRDefault="00482779" w:rsidP="00482779">
      <w:pPr>
        <w:spacing w:line="360" w:lineRule="auto"/>
        <w:rPr>
          <w:rStyle w:val="embeddedsummary1"/>
          <w:vanish w:val="0"/>
          <w:color w:val="000000"/>
          <w:rtl/>
        </w:rPr>
      </w:pPr>
      <w:r w:rsidRPr="00B5285D">
        <w:rPr>
          <w:rStyle w:val="embeddedsummary1"/>
          <w:vanish w:val="0"/>
          <w:color w:val="000000"/>
          <w:rtl/>
        </w:rPr>
        <w:t xml:space="preserve"> בעבודתנו , נעסוק בסוג הראשון בלבד – </w:t>
      </w:r>
      <w:r w:rsidRPr="004D4798">
        <w:rPr>
          <w:rStyle w:val="embeddedsummary1"/>
          <w:b/>
          <w:bCs/>
          <w:vanish w:val="0"/>
          <w:color w:val="000000"/>
          <w:rtl/>
        </w:rPr>
        <w:t>עגינות כתוצאה מאסון.</w:t>
      </w:r>
    </w:p>
    <w:p w:rsidR="00482779" w:rsidRDefault="00482779" w:rsidP="00482779">
      <w:pPr>
        <w:spacing w:line="360" w:lineRule="auto"/>
        <w:rPr>
          <w:b/>
          <w:bCs/>
          <w:sz w:val="32"/>
          <w:szCs w:val="32"/>
          <w:rtl/>
        </w:rPr>
      </w:pPr>
      <w:r w:rsidRPr="00B5285D">
        <w:rPr>
          <w:rStyle w:val="embeddedsummary1"/>
          <w:vanish w:val="0"/>
          <w:color w:val="000000"/>
          <w:rtl/>
        </w:rPr>
        <w:t xml:space="preserve"> מצב זה שלרוב היה מחמיר ביותר בתקופות</w:t>
      </w:r>
      <w:r w:rsidRPr="00B5285D">
        <w:rPr>
          <w:rStyle w:val="embeddedsummary1"/>
          <w:vanish w:val="0"/>
          <w:color w:val="000000"/>
        </w:rPr>
        <w:t xml:space="preserve"> </w:t>
      </w:r>
      <w:r w:rsidRPr="00B5285D">
        <w:rPr>
          <w:rStyle w:val="embeddedsummary1"/>
          <w:vanish w:val="0"/>
          <w:color w:val="000000"/>
          <w:rtl/>
        </w:rPr>
        <w:t>של מלחמות ואסונות שונים</w:t>
      </w:r>
      <w:r>
        <w:rPr>
          <w:rStyle w:val="embeddedsummary1"/>
          <w:rFonts w:hint="cs"/>
          <w:vanish w:val="0"/>
          <w:color w:val="000000"/>
          <w:rtl/>
        </w:rPr>
        <w:t>,</w:t>
      </w:r>
      <w:r w:rsidRPr="00B5285D">
        <w:rPr>
          <w:rStyle w:val="embeddedsummary1"/>
          <w:vanish w:val="0"/>
          <w:color w:val="000000"/>
          <w:rtl/>
        </w:rPr>
        <w:t xml:space="preserve"> שההיסטוריה היהודית כידוע משופעת בהן במיוחד</w:t>
      </w:r>
      <w:r>
        <w:rPr>
          <w:rStyle w:val="embeddedsummary1"/>
          <w:rFonts w:hint="cs"/>
          <w:vanish w:val="0"/>
          <w:color w:val="000000"/>
          <w:rtl/>
        </w:rPr>
        <w:t>,</w:t>
      </w:r>
      <w:r w:rsidRPr="00B5285D">
        <w:rPr>
          <w:rStyle w:val="embeddedsummary1"/>
          <w:vanish w:val="0"/>
          <w:color w:val="000000"/>
          <w:rtl/>
        </w:rPr>
        <w:t xml:space="preserve"> יצר לרבנים</w:t>
      </w:r>
      <w:r w:rsidRPr="00B5285D">
        <w:rPr>
          <w:rStyle w:val="embeddedsummary1"/>
          <w:vanish w:val="0"/>
          <w:color w:val="000000"/>
        </w:rPr>
        <w:t xml:space="preserve"> </w:t>
      </w:r>
      <w:r w:rsidRPr="00B5285D">
        <w:rPr>
          <w:rStyle w:val="embeddedsummary1"/>
          <w:vanish w:val="0"/>
          <w:color w:val="000000"/>
          <w:rtl/>
        </w:rPr>
        <w:t>בעיה הלכתית קשה ומסובכת ביותר</w:t>
      </w:r>
      <w:r>
        <w:rPr>
          <w:rStyle w:val="embeddedsummary1"/>
          <w:rFonts w:hint="cs"/>
          <w:vanish w:val="0"/>
          <w:color w:val="000000"/>
          <w:rtl/>
        </w:rPr>
        <w:t>,</w:t>
      </w:r>
      <w:r w:rsidRPr="00B5285D">
        <w:rPr>
          <w:rStyle w:val="embeddedsummary1"/>
          <w:vanish w:val="0"/>
          <w:color w:val="000000"/>
          <w:rtl/>
        </w:rPr>
        <w:t xml:space="preserve"> כיוון שההלכה היהודית אינה מאפשרת להתיר</w:t>
      </w:r>
      <w:r>
        <w:rPr>
          <w:color w:val="000000"/>
        </w:rPr>
        <w:t xml:space="preserve"> </w:t>
      </w:r>
      <w:r w:rsidRPr="00B5285D">
        <w:rPr>
          <w:rStyle w:val="embeddedsummary1"/>
          <w:vanish w:val="0"/>
          <w:color w:val="000000"/>
          <w:rtl/>
        </w:rPr>
        <w:t>קשר</w:t>
      </w:r>
      <w:r w:rsidRPr="00B5285D">
        <w:rPr>
          <w:rStyle w:val="embeddedsummary1"/>
          <w:vanish w:val="0"/>
          <w:color w:val="000000"/>
        </w:rPr>
        <w:t xml:space="preserve"> </w:t>
      </w:r>
      <w:r w:rsidRPr="00B5285D">
        <w:rPr>
          <w:rStyle w:val="embeddedsummary1"/>
          <w:vanish w:val="0"/>
          <w:color w:val="000000"/>
          <w:rtl/>
        </w:rPr>
        <w:t>נישואין על סמך הנחה של מוות</w:t>
      </w:r>
      <w:r>
        <w:rPr>
          <w:rStyle w:val="embeddedsummary1"/>
          <w:rFonts w:hint="cs"/>
          <w:vanish w:val="0"/>
          <w:color w:val="000000"/>
          <w:rtl/>
        </w:rPr>
        <w:t>,</w:t>
      </w:r>
      <w:r>
        <w:rPr>
          <w:rStyle w:val="embeddedsummary1"/>
          <w:vanish w:val="0"/>
          <w:color w:val="000000"/>
          <w:rtl/>
        </w:rPr>
        <w:t xml:space="preserve"> ומרשה לבצע גירושין</w:t>
      </w:r>
      <w:r w:rsidRPr="00B5285D">
        <w:rPr>
          <w:rStyle w:val="embeddedsummary1"/>
          <w:vanish w:val="0"/>
          <w:color w:val="000000"/>
          <w:rtl/>
        </w:rPr>
        <w:t xml:space="preserve"> אך ורק על סמך הוראה שהתקבלה</w:t>
      </w:r>
      <w:r w:rsidRPr="00B5285D">
        <w:rPr>
          <w:rStyle w:val="embeddedsummary1"/>
          <w:vanish w:val="0"/>
          <w:color w:val="000000"/>
        </w:rPr>
        <w:t xml:space="preserve"> </w:t>
      </w:r>
      <w:r w:rsidRPr="00B5285D">
        <w:rPr>
          <w:rStyle w:val="embeddedsummary1"/>
          <w:vanish w:val="0"/>
          <w:color w:val="000000"/>
          <w:rtl/>
        </w:rPr>
        <w:t>מהבעל</w:t>
      </w:r>
      <w:r w:rsidRPr="00B5285D">
        <w:rPr>
          <w:color w:val="000000"/>
          <w:rtl/>
        </w:rPr>
        <w:t xml:space="preserve"> (בגטו לודג' פסקו הרבנים שעל הגברים לתת לנשותיהם גט על תנאי כדי להימנע ממצב עגינות. לאחר ה</w:t>
      </w:r>
      <w:r>
        <w:rPr>
          <w:color w:val="000000"/>
          <w:rtl/>
        </w:rPr>
        <w:t>מלחמה נמצא ארכיון הגטו בשלמותו</w:t>
      </w:r>
      <w:r>
        <w:rPr>
          <w:rFonts w:hint="cs"/>
          <w:color w:val="000000"/>
          <w:rtl/>
        </w:rPr>
        <w:t>).</w:t>
      </w:r>
      <w:r w:rsidRPr="00B5285D">
        <w:rPr>
          <w:color w:val="000000"/>
        </w:rPr>
        <w:br/>
      </w:r>
      <w:r w:rsidRPr="00B5285D">
        <w:rPr>
          <w:rStyle w:val="embeddedsummary1"/>
          <w:vanish w:val="0"/>
          <w:color w:val="000000"/>
          <w:rtl/>
        </w:rPr>
        <w:t>הבעיה עוד מחמירה בגלל העובדה שילדים הנולדים לאישה נשואה, ואביהם אינו</w:t>
      </w:r>
      <w:r w:rsidRPr="00B5285D">
        <w:rPr>
          <w:rStyle w:val="embeddedsummary1"/>
          <w:vanish w:val="0"/>
          <w:color w:val="000000"/>
        </w:rPr>
        <w:t xml:space="preserve"> </w:t>
      </w:r>
      <w:r w:rsidRPr="00B5285D">
        <w:rPr>
          <w:rStyle w:val="embeddedsummary1"/>
          <w:vanish w:val="0"/>
          <w:color w:val="000000"/>
          <w:rtl/>
        </w:rPr>
        <w:t>בעלה,</w:t>
      </w:r>
      <w:r>
        <w:rPr>
          <w:rStyle w:val="embeddedsummary1"/>
          <w:rFonts w:hint="cs"/>
          <w:vanish w:val="0"/>
          <w:color w:val="000000"/>
          <w:rtl/>
        </w:rPr>
        <w:t xml:space="preserve"> </w:t>
      </w:r>
      <w:r w:rsidRPr="00B5285D">
        <w:rPr>
          <w:rStyle w:val="embeddedsummary1"/>
          <w:vanish w:val="0"/>
          <w:color w:val="000000"/>
          <w:rtl/>
        </w:rPr>
        <w:t>הם ממזרים, ומותר להם להינשא רק לגרים או לממזרים אחרים. לעומת זאת</w:t>
      </w:r>
      <w:r>
        <w:rPr>
          <w:rStyle w:val="embeddedsummary1"/>
          <w:rFonts w:hint="cs"/>
          <w:vanish w:val="0"/>
          <w:color w:val="000000"/>
          <w:rtl/>
        </w:rPr>
        <w:t>,</w:t>
      </w:r>
      <w:r w:rsidRPr="00B5285D">
        <w:rPr>
          <w:rStyle w:val="embeddedsummary1"/>
          <w:vanish w:val="0"/>
          <w:color w:val="000000"/>
          <w:rtl/>
        </w:rPr>
        <w:t xml:space="preserve"> בניגוד</w:t>
      </w:r>
      <w:r w:rsidRPr="00B5285D">
        <w:rPr>
          <w:rStyle w:val="embeddedsummary1"/>
          <w:vanish w:val="0"/>
          <w:color w:val="000000"/>
        </w:rPr>
        <w:t xml:space="preserve"> </w:t>
      </w:r>
      <w:r>
        <w:rPr>
          <w:rStyle w:val="embeddedsummary1"/>
          <w:vanish w:val="0"/>
          <w:color w:val="000000"/>
          <w:rtl/>
        </w:rPr>
        <w:t>לאישה</w:t>
      </w:r>
      <w:r>
        <w:rPr>
          <w:rStyle w:val="embeddedsummary1"/>
          <w:rFonts w:hint="cs"/>
          <w:vanish w:val="0"/>
          <w:color w:val="000000"/>
          <w:rtl/>
        </w:rPr>
        <w:t>,</w:t>
      </w:r>
      <w:r>
        <w:rPr>
          <w:rStyle w:val="embeddedsummary1"/>
          <w:vanish w:val="0"/>
          <w:color w:val="000000"/>
          <w:rtl/>
        </w:rPr>
        <w:t xml:space="preserve"> בעל "נטוש</w:t>
      </w:r>
      <w:r w:rsidRPr="00B5285D">
        <w:rPr>
          <w:rStyle w:val="embeddedsummary1"/>
          <w:vanish w:val="0"/>
          <w:color w:val="000000"/>
          <w:rtl/>
        </w:rPr>
        <w:t>" יכול להיחלץ ממצוקתו על ידי קבלת היתר לשאת אישה אחרת ("היתר</w:t>
      </w:r>
      <w:r w:rsidRPr="00B5285D">
        <w:rPr>
          <w:rStyle w:val="embeddedsummary1"/>
          <w:vanish w:val="0"/>
          <w:color w:val="000000"/>
        </w:rPr>
        <w:t xml:space="preserve"> </w:t>
      </w:r>
      <w:r>
        <w:rPr>
          <w:rStyle w:val="embeddedsummary1"/>
          <w:vanish w:val="0"/>
          <w:color w:val="000000"/>
          <w:rtl/>
        </w:rPr>
        <w:t>נישואין</w:t>
      </w:r>
      <w:r w:rsidRPr="00B5285D">
        <w:rPr>
          <w:rStyle w:val="embeddedsummary1"/>
          <w:vanish w:val="0"/>
          <w:color w:val="000000"/>
          <w:rtl/>
        </w:rPr>
        <w:t>") מבית דין רבני</w:t>
      </w:r>
      <w:r w:rsidRPr="00B5285D">
        <w:rPr>
          <w:rStyle w:val="embeddedsummary1"/>
          <w:vanish w:val="0"/>
          <w:color w:val="000000"/>
        </w:rPr>
        <w:t>.</w:t>
      </w:r>
      <w:r w:rsidRPr="00B5285D">
        <w:rPr>
          <w:color w:val="000000"/>
        </w:rPr>
        <w:br/>
      </w:r>
      <w:r w:rsidRPr="00B5285D">
        <w:rPr>
          <w:rStyle w:val="embeddedsummary1"/>
          <w:vanish w:val="0"/>
          <w:color w:val="000000"/>
          <w:rtl/>
        </w:rPr>
        <w:t>מי</w:t>
      </w:r>
      <w:r>
        <w:rPr>
          <w:rStyle w:val="embeddedsummary1"/>
          <w:vanish w:val="0"/>
          <w:color w:val="000000"/>
          <w:rtl/>
        </w:rPr>
        <w:t>מי המשנה ועד ימינו נוצרה ספרות</w:t>
      </w:r>
      <w:r w:rsidRPr="00B5285D">
        <w:rPr>
          <w:rStyle w:val="embeddedsummary1"/>
          <w:vanish w:val="0"/>
          <w:color w:val="000000"/>
          <w:rtl/>
        </w:rPr>
        <w:t> הלכתית ענפה</w:t>
      </w:r>
      <w:r w:rsidRPr="00B5285D">
        <w:rPr>
          <w:rStyle w:val="embeddedsummary1"/>
          <w:vanish w:val="0"/>
          <w:color w:val="000000"/>
        </w:rPr>
        <w:t xml:space="preserve"> </w:t>
      </w:r>
      <w:r>
        <w:rPr>
          <w:rStyle w:val="embeddedsummary1"/>
          <w:vanish w:val="0"/>
          <w:color w:val="000000"/>
          <w:rtl/>
        </w:rPr>
        <w:t>ביותר שדנה</w:t>
      </w:r>
      <w:r w:rsidRPr="00B5285D">
        <w:rPr>
          <w:rStyle w:val="embeddedsummary1"/>
          <w:vanish w:val="0"/>
          <w:color w:val="000000"/>
          <w:rtl/>
        </w:rPr>
        <w:t> </w:t>
      </w:r>
      <w:r>
        <w:rPr>
          <w:rStyle w:val="embeddedsummary1"/>
          <w:vanish w:val="0"/>
          <w:color w:val="000000"/>
          <w:rtl/>
        </w:rPr>
        <w:t>בשאלה כיצד לפתור בעיה ז</w:t>
      </w:r>
      <w:r>
        <w:rPr>
          <w:rStyle w:val="embeddedsummary1"/>
          <w:rFonts w:hint="cs"/>
          <w:vanish w:val="0"/>
          <w:color w:val="000000"/>
          <w:rtl/>
        </w:rPr>
        <w:t xml:space="preserve">ו, </w:t>
      </w:r>
      <w:r>
        <w:rPr>
          <w:rStyle w:val="embeddedsummary1"/>
          <w:vanish w:val="0"/>
          <w:color w:val="000000"/>
          <w:rtl/>
        </w:rPr>
        <w:t>שהיא </w:t>
      </w:r>
      <w:r w:rsidRPr="00B5285D">
        <w:rPr>
          <w:rStyle w:val="embeddedsummary1"/>
          <w:vanish w:val="0"/>
          <w:color w:val="000000"/>
          <w:rtl/>
        </w:rPr>
        <w:t>מס</w:t>
      </w:r>
      <w:r>
        <w:rPr>
          <w:rStyle w:val="embeddedsummary1"/>
          <w:vanish w:val="0"/>
          <w:color w:val="000000"/>
          <w:rtl/>
        </w:rPr>
        <w:t>ובכת ביותר מבחינה הלכתית ומוסרי</w:t>
      </w:r>
      <w:r>
        <w:rPr>
          <w:rStyle w:val="embeddedsummary1"/>
          <w:rFonts w:hint="cs"/>
          <w:vanish w:val="0"/>
          <w:color w:val="000000"/>
          <w:rtl/>
        </w:rPr>
        <w:t>ת. א</w:t>
      </w:r>
      <w:r w:rsidRPr="00B5285D">
        <w:rPr>
          <w:rStyle w:val="embeddedsummary1"/>
          <w:vanish w:val="0"/>
          <w:color w:val="000000"/>
          <w:rtl/>
        </w:rPr>
        <w:t>מנם רוב רובה של ספרות זאת היא מהתקופה שלאחר המשנה והתלמוד</w:t>
      </w:r>
      <w:r>
        <w:rPr>
          <w:rStyle w:val="embeddedsummary1"/>
          <w:rFonts w:hint="cs"/>
          <w:vanish w:val="0"/>
          <w:color w:val="000000"/>
          <w:rtl/>
        </w:rPr>
        <w:t>,</w:t>
      </w:r>
      <w:r w:rsidRPr="00B5285D">
        <w:rPr>
          <w:rStyle w:val="embeddedsummary1"/>
          <w:vanish w:val="0"/>
          <w:color w:val="000000"/>
          <w:rtl/>
        </w:rPr>
        <w:t xml:space="preserve"> אך גם בתקופות אלה היו</w:t>
      </w:r>
      <w:r w:rsidRPr="00B5285D">
        <w:rPr>
          <w:rStyle w:val="embeddedsummary1"/>
          <w:vanish w:val="0"/>
          <w:color w:val="000000"/>
        </w:rPr>
        <w:t xml:space="preserve"> </w:t>
      </w:r>
      <w:r w:rsidRPr="00B5285D">
        <w:rPr>
          <w:rStyle w:val="embeddedsummary1"/>
          <w:vanish w:val="0"/>
          <w:color w:val="000000"/>
          <w:rtl/>
        </w:rPr>
        <w:t>כמה דיונים ו</w:t>
      </w:r>
      <w:r>
        <w:rPr>
          <w:rStyle w:val="embeddedsummary1"/>
          <w:rFonts w:hint="cs"/>
          <w:vanish w:val="0"/>
          <w:color w:val="000000"/>
          <w:rtl/>
        </w:rPr>
        <w:t>ו</w:t>
      </w:r>
      <w:r w:rsidRPr="00B5285D">
        <w:rPr>
          <w:rStyle w:val="embeddedsummary1"/>
          <w:vanish w:val="0"/>
          <w:color w:val="000000"/>
          <w:rtl/>
        </w:rPr>
        <w:t xml:space="preserve">ויכוחים חשובים בשאלת האישה </w:t>
      </w:r>
      <w:r>
        <w:rPr>
          <w:rStyle w:val="embeddedsummary1"/>
          <w:vanish w:val="0"/>
          <w:color w:val="000000"/>
          <w:rtl/>
        </w:rPr>
        <w:t>העגונה וכיצד אפשר לפתור בעיה ז</w:t>
      </w:r>
      <w:r>
        <w:rPr>
          <w:rStyle w:val="embeddedsummary1"/>
          <w:rFonts w:hint="cs"/>
          <w:vanish w:val="0"/>
          <w:color w:val="000000"/>
          <w:rtl/>
        </w:rPr>
        <w:t>ו,</w:t>
      </w:r>
      <w:r w:rsidRPr="00B5285D">
        <w:rPr>
          <w:rStyle w:val="embeddedsummary1"/>
          <w:vanish w:val="0"/>
          <w:color w:val="000000"/>
          <w:rtl/>
        </w:rPr>
        <w:t xml:space="preserve"> והמסקנות</w:t>
      </w:r>
      <w:r w:rsidRPr="00B5285D">
        <w:rPr>
          <w:rStyle w:val="embeddedsummary1"/>
          <w:vanish w:val="0"/>
          <w:color w:val="000000"/>
        </w:rPr>
        <w:t xml:space="preserve"> </w:t>
      </w:r>
      <w:r>
        <w:rPr>
          <w:rStyle w:val="embeddedsummary1"/>
          <w:vanish w:val="0"/>
          <w:color w:val="000000"/>
          <w:rtl/>
        </w:rPr>
        <w:t>שהגיעו אליהם בתקופה ז</w:t>
      </w:r>
      <w:r>
        <w:rPr>
          <w:rStyle w:val="embeddedsummary1"/>
          <w:rFonts w:hint="cs"/>
          <w:vanish w:val="0"/>
          <w:color w:val="000000"/>
          <w:rtl/>
        </w:rPr>
        <w:t>ו</w:t>
      </w:r>
      <w:r w:rsidRPr="00B5285D">
        <w:rPr>
          <w:rStyle w:val="embeddedsummary1"/>
          <w:vanish w:val="0"/>
          <w:color w:val="000000"/>
          <w:rtl/>
        </w:rPr>
        <w:t xml:space="preserve"> לא תמיד היו מקובלות על בני הדורות הבאים</w:t>
      </w:r>
      <w:r w:rsidRPr="00B5285D">
        <w:rPr>
          <w:rStyle w:val="embeddedsummary1"/>
          <w:vanish w:val="0"/>
          <w:color w:val="000000"/>
        </w:rPr>
        <w:t>.</w:t>
      </w:r>
      <w:r w:rsidRPr="00B5285D">
        <w:rPr>
          <w:color w:val="000000"/>
        </w:rPr>
        <w:br/>
      </w:r>
      <w:r w:rsidRPr="00B5285D">
        <w:rPr>
          <w:rStyle w:val="embeddedsummary1"/>
          <w:vanish w:val="0"/>
          <w:color w:val="000000"/>
          <w:rtl/>
        </w:rPr>
        <w:t>בעבודה זאת נציג</w:t>
      </w:r>
      <w:r>
        <w:rPr>
          <w:rStyle w:val="embeddedsummary1"/>
          <w:rFonts w:hint="cs"/>
          <w:vanish w:val="0"/>
          <w:color w:val="000000"/>
          <w:rtl/>
        </w:rPr>
        <w:t xml:space="preserve"> את עמדת ההלכה להתרת עגונות, הקשיים העומדים בפניה, מחלוקות בנושא, ודוגמאות  מאירועים רלונטיים.</w:t>
      </w:r>
      <w:r>
        <w:rPr>
          <w:b/>
          <w:bCs/>
          <w:sz w:val="32"/>
          <w:szCs w:val="32"/>
          <w:rtl/>
        </w:rPr>
        <w:br/>
      </w:r>
    </w:p>
    <w:p w:rsidR="00482779" w:rsidRPr="004D4798" w:rsidRDefault="00482779" w:rsidP="00482779">
      <w:pPr>
        <w:spacing w:line="360" w:lineRule="auto"/>
        <w:jc w:val="center"/>
        <w:rPr>
          <w:rFonts w:hint="cs"/>
          <w:color w:val="000000"/>
          <w:sz w:val="36"/>
          <w:szCs w:val="36"/>
          <w:rtl/>
        </w:rPr>
      </w:pPr>
      <w:r>
        <w:rPr>
          <w:b/>
          <w:bCs/>
          <w:sz w:val="32"/>
          <w:szCs w:val="32"/>
          <w:rtl/>
        </w:rPr>
        <w:br w:type="page"/>
      </w:r>
      <w:r w:rsidRPr="004D4798">
        <w:rPr>
          <w:rFonts w:hint="cs"/>
          <w:b/>
          <w:bCs/>
          <w:sz w:val="36"/>
          <w:szCs w:val="36"/>
          <w:rtl/>
        </w:rPr>
        <w:lastRenderedPageBreak/>
        <w:t>פרק ראשון: מהי עגונה?</w:t>
      </w:r>
    </w:p>
    <w:p w:rsidR="00482779" w:rsidRPr="0009064F" w:rsidRDefault="00482779" w:rsidP="00482779">
      <w:pPr>
        <w:rPr>
          <w:rFonts w:hint="cs"/>
          <w:rtl/>
        </w:rPr>
      </w:pPr>
    </w:p>
    <w:p w:rsidR="00482779" w:rsidRPr="0009064F" w:rsidRDefault="00482779" w:rsidP="00482779">
      <w:pPr>
        <w:spacing w:line="360" w:lineRule="auto"/>
        <w:rPr>
          <w:rFonts w:hint="cs"/>
          <w:rtl/>
        </w:rPr>
      </w:pPr>
      <w:r w:rsidRPr="0009064F">
        <w:rPr>
          <w:rFonts w:hint="cs"/>
          <w:rtl/>
        </w:rPr>
        <w:t xml:space="preserve">עגונה היא אישה שבעלה נעלם ואין יודעים אם הוא מת או חי. אם מת הבעל, היא תוכל להינשא, אבל אם הוא חי והאישה תינשאר לאחר ואח"כ "יופיע" הבעל הראשון </w:t>
      </w:r>
      <w:r w:rsidRPr="0009064F">
        <w:rPr>
          <w:rtl/>
        </w:rPr>
        <w:t>–</w:t>
      </w:r>
      <w:r w:rsidRPr="0009064F">
        <w:rPr>
          <w:rFonts w:hint="cs"/>
          <w:rtl/>
        </w:rPr>
        <w:t xml:space="preserve"> היא תצטרך להתגרש משני בעליה, הראשון והשני, ובניה יהיו ממזרים. בגלל תוצאה זו מובן מה טעם נזהרים בהתרת עגונה.</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rtl/>
        </w:rPr>
      </w:pPr>
    </w:p>
    <w:p w:rsidR="00482779" w:rsidRPr="0009064F" w:rsidRDefault="00482779" w:rsidP="00482779">
      <w:pPr>
        <w:spacing w:line="360" w:lineRule="auto"/>
        <w:rPr>
          <w:b/>
          <w:bCs/>
          <w:sz w:val="26"/>
          <w:szCs w:val="26"/>
          <w:u w:val="single"/>
          <w:rtl/>
        </w:rPr>
      </w:pPr>
      <w:r w:rsidRPr="0009064F">
        <w:rPr>
          <w:b/>
          <w:bCs/>
          <w:sz w:val="26"/>
          <w:szCs w:val="26"/>
          <w:u w:val="single"/>
          <w:rtl/>
        </w:rPr>
        <w:t>הגדרת "עגונה" מתוך האנציקלופדיה ליהדות:</w:t>
      </w:r>
    </w:p>
    <w:p w:rsidR="00482779" w:rsidRPr="0009064F" w:rsidRDefault="00482779" w:rsidP="00482779">
      <w:pPr>
        <w:spacing w:line="360" w:lineRule="auto"/>
        <w:rPr>
          <w:rtl/>
        </w:rPr>
      </w:pPr>
    </w:p>
    <w:p w:rsidR="00482779" w:rsidRPr="0009064F" w:rsidRDefault="00482779" w:rsidP="00482779">
      <w:pPr>
        <w:spacing w:line="360" w:lineRule="auto"/>
        <w:rPr>
          <w:rFonts w:hint="cs"/>
          <w:rtl/>
        </w:rPr>
      </w:pPr>
      <w:r w:rsidRPr="0009064F">
        <w:rPr>
          <w:rtl/>
        </w:rPr>
        <w:t xml:space="preserve">(הפירוש המילולי: נטושה או מרותקת; רות א' יג) </w:t>
      </w:r>
    </w:p>
    <w:p w:rsidR="00482779" w:rsidRPr="0009064F" w:rsidRDefault="00482779" w:rsidP="00482779">
      <w:pPr>
        <w:spacing w:line="360" w:lineRule="auto"/>
        <w:rPr>
          <w:rtl/>
        </w:rPr>
      </w:pPr>
      <w:r w:rsidRPr="0009064F">
        <w:rPr>
          <w:rtl/>
        </w:rPr>
        <w:t>המונח שבו משתמש החוק היהודי לגבי אשה הנשארת "כבולה" לבעלה למשך כל ימי חייה, ואיננה רשאית להינשא מחדש, מפני שהוא מסרב לתת לה גט, או מפני שאינו מסוגל לעשות זאת בגלל מחלת נפש, או מכיוון שנעלם, ואי-אפשר לקבוע בוודאות את מותו. מצב זה יצר בעיה הלכתית קשה, כיוון שההלכה איננה מאשרת להתיר קשר נישואין על סמך הנחה של מוות, ומרשה לבצע גירושין אך ורק לפי הוראה שהתקבלה מהבעל. הבעיה מחמירה בגלל העובדה שילדים הנולדים לאשה נשואה, ואביהם אינו בעלה, הם ממזרים, ומותר להם להינשא רק לגרים או לממזרים אחרים. בניגוד לאשה, בעל "נטוש" יכול להיחלץ ממצוקתו על-ידי קבלת היתר לשאת אשה אחרת ("היתר נישואין") מבית-דין רבני.</w:t>
      </w:r>
    </w:p>
    <w:p w:rsidR="00482779" w:rsidRPr="0009064F" w:rsidRDefault="00482779" w:rsidP="00482779">
      <w:pPr>
        <w:pStyle w:val="2"/>
        <w:bidi/>
        <w:spacing w:line="360" w:lineRule="auto"/>
        <w:rPr>
          <w:rFonts w:cs="David" w:hint="cs"/>
          <w:sz w:val="24"/>
          <w:szCs w:val="24"/>
          <w:rtl/>
        </w:rPr>
      </w:pPr>
      <w:r w:rsidRPr="0009064F">
        <w:rPr>
          <w:b w:val="0"/>
          <w:bCs w:val="0"/>
          <w:sz w:val="24"/>
          <w:szCs w:val="24"/>
          <w:rtl/>
        </w:rPr>
        <w:br/>
      </w:r>
      <w:r w:rsidRPr="0009064F">
        <w:rPr>
          <w:rFonts w:hint="cs"/>
          <w:sz w:val="26"/>
          <w:szCs w:val="26"/>
          <w:u w:val="single"/>
          <w:rtl/>
        </w:rPr>
        <w:t xml:space="preserve">מתוך </w:t>
      </w:r>
      <w:r>
        <w:rPr>
          <w:rStyle w:val="a4"/>
          <w:sz w:val="26"/>
          <w:szCs w:val="26"/>
          <w:u w:val="single"/>
          <w:rtl/>
        </w:rPr>
        <w:footnoteReference w:id="1"/>
      </w:r>
      <w:r>
        <w:rPr>
          <w:rFonts w:hint="cs"/>
          <w:sz w:val="26"/>
          <w:szCs w:val="26"/>
          <w:u w:val="single"/>
          <w:rtl/>
        </w:rPr>
        <w:t>התלמוד הבבלי</w:t>
      </w:r>
      <w:r w:rsidRPr="0009064F">
        <w:rPr>
          <w:rFonts w:hint="cs"/>
          <w:sz w:val="26"/>
          <w:szCs w:val="26"/>
          <w:u w:val="single"/>
          <w:rtl/>
        </w:rPr>
        <w:t>, מסכת יבמות</w:t>
      </w:r>
      <w:r>
        <w:rPr>
          <w:rFonts w:hint="cs"/>
          <w:sz w:val="26"/>
          <w:szCs w:val="26"/>
          <w:u w:val="single"/>
          <w:rtl/>
        </w:rPr>
        <w:t>,</w:t>
      </w:r>
      <w:r w:rsidRPr="0009064F">
        <w:rPr>
          <w:rFonts w:hint="cs"/>
          <w:sz w:val="26"/>
          <w:szCs w:val="26"/>
          <w:u w:val="single"/>
          <w:rtl/>
        </w:rPr>
        <w:t xml:space="preserve"> </w:t>
      </w:r>
      <w:r w:rsidRPr="00465F90">
        <w:rPr>
          <w:rFonts w:hint="cs"/>
          <w:sz w:val="26"/>
          <w:szCs w:val="26"/>
          <w:u w:val="single"/>
          <w:rtl/>
        </w:rPr>
        <w:t>פרק י</w:t>
      </w:r>
      <w:r w:rsidRPr="0009064F">
        <w:rPr>
          <w:rFonts w:hint="cs"/>
          <w:sz w:val="26"/>
          <w:szCs w:val="26"/>
          <w:rtl/>
        </w:rPr>
        <w:t>:</w:t>
      </w:r>
      <w:bookmarkStart w:id="2" w:name="087b"/>
      <w:bookmarkEnd w:id="2"/>
      <w:r w:rsidRPr="0009064F">
        <w:rPr>
          <w:rFonts w:hint="cs"/>
          <w:sz w:val="24"/>
          <w:szCs w:val="24"/>
          <w:rtl/>
        </w:rPr>
        <w:br/>
      </w:r>
      <w:r w:rsidRPr="0009064F">
        <w:rPr>
          <w:rtl/>
        </w:rPr>
        <w:br/>
      </w:r>
      <w:r w:rsidRPr="0009064F">
        <w:rPr>
          <w:rFonts w:cs="Miriam" w:hint="cs"/>
          <w:sz w:val="24"/>
          <w:szCs w:val="24"/>
          <w:rtl/>
        </w:rPr>
        <w:t>דף פז, ב</w:t>
      </w:r>
      <w:r>
        <w:rPr>
          <w:rStyle w:val="a4"/>
          <w:rFonts w:cs="Miriam"/>
          <w:sz w:val="24"/>
          <w:szCs w:val="24"/>
          <w:rtl/>
        </w:rPr>
        <w:footnoteReference w:id="2"/>
      </w:r>
      <w:r w:rsidRPr="0009064F">
        <w:rPr>
          <w:rFonts w:cs="Miriam" w:hint="cs"/>
          <w:sz w:val="24"/>
          <w:szCs w:val="24"/>
          <w:rtl/>
        </w:rPr>
        <w:t xml:space="preserve"> משנה</w:t>
      </w:r>
      <w:r w:rsidRPr="0009064F">
        <w:rPr>
          <w:rFonts w:cs="Miriam" w:hint="cs"/>
          <w:b w:val="0"/>
          <w:bCs w:val="0"/>
          <w:sz w:val="24"/>
          <w:szCs w:val="24"/>
          <w:rtl/>
        </w:rPr>
        <w:t>  האשה שהלך בעלה למדינת הים ובאו ואמרו לה מת בעליך וניסת ואח"כ בא בעלה תצא מזה ומזה וצריכה גט מזה ומזה ואין לה כתובה ולא פירות ולא מזונות ולא בלאות לא על זה ולא על זה ואם נטלה מזה ומזה תחזיר והולד ממזר מזה ומזה ולא זה וזה מטמא לה ולא זה וזה זכאים לא במציאתה ולא במעשה ידיה ולא בהפרת נדריה</w:t>
      </w:r>
      <w:r>
        <w:rPr>
          <w:rFonts w:cs="David" w:hint="cs"/>
          <w:sz w:val="24"/>
          <w:szCs w:val="24"/>
          <w:rtl/>
        </w:rPr>
        <w:t>.</w:t>
      </w:r>
    </w:p>
    <w:p w:rsidR="00482779" w:rsidRPr="0009064F" w:rsidRDefault="00482779" w:rsidP="00482779">
      <w:pPr>
        <w:spacing w:line="360" w:lineRule="auto"/>
        <w:rPr>
          <w:rFonts w:hint="cs"/>
          <w:rtl/>
        </w:rPr>
      </w:pPr>
      <w:r w:rsidRPr="0009064F">
        <w:rPr>
          <w:rFonts w:hint="cs"/>
          <w:rtl/>
        </w:rPr>
        <w:t xml:space="preserve">אם בעל </w:t>
      </w:r>
      <w:r>
        <w:rPr>
          <w:rFonts w:hint="cs"/>
          <w:rtl/>
        </w:rPr>
        <w:t>של אישה הולך למדינה אחרת, ונאמר</w:t>
      </w:r>
      <w:r w:rsidRPr="0009064F">
        <w:rPr>
          <w:rFonts w:hint="cs"/>
          <w:rtl/>
        </w:rPr>
        <w:t xml:space="preserve"> לה שבעלה מת והיא נישאת לאחר, ולאח</w:t>
      </w:r>
      <w:r>
        <w:rPr>
          <w:rFonts w:hint="cs"/>
          <w:rtl/>
        </w:rPr>
        <w:t>ר</w:t>
      </w:r>
      <w:r w:rsidRPr="0009064F">
        <w:rPr>
          <w:rFonts w:hint="cs"/>
          <w:rtl/>
        </w:rPr>
        <w:t xml:space="preserve"> מכן מופיע בעלה הראשון, היא תיאלץ להתגרש משניהם ללא כתובה, וגם בעליה לא יקבלו את הפירות שלה (רווחים מכנסי מלוג) ואת מזונותיה (מעשה ידיה). גם זכויות הבעל בטלות (מציאתה, מעשה ידיה והפרת נדריה). אם לאישה יש ילדים מאחד הבעלים, הם ממזרים.</w:t>
      </w:r>
      <w:r w:rsidRPr="0009064F">
        <w:rPr>
          <w:rtl/>
        </w:rPr>
        <w:br/>
      </w:r>
      <w:r w:rsidRPr="0009064F">
        <w:rPr>
          <w:rFonts w:hint="cs"/>
          <w:rtl/>
        </w:rPr>
        <w:lastRenderedPageBreak/>
        <w:t>מכאן ניתן להבין שאישה שחשבה בתום לב, על סמך עדויות, שבעלה מת ונישאה לאחר, עשויה למצוא את עצמה מפסידה מכל הכיוונים, אם מתברר שהבעל לא מת.</w:t>
      </w:r>
    </w:p>
    <w:p w:rsidR="00482779" w:rsidRPr="0009064F" w:rsidRDefault="00482779" w:rsidP="00482779">
      <w:pPr>
        <w:spacing w:line="360" w:lineRule="auto"/>
        <w:rPr>
          <w:rFonts w:hint="cs"/>
          <w:rtl/>
        </w:rPr>
      </w:pPr>
      <w:r>
        <w:rPr>
          <w:rFonts w:hint="cs"/>
          <w:rtl/>
        </w:rPr>
        <w:t>ומכאן, שעדות ביחס לגורל הבעל היא קריטית עבור האישה ועתיד ילדיה.</w:t>
      </w:r>
    </w:p>
    <w:p w:rsidR="00482779" w:rsidRDefault="00482779" w:rsidP="00482779">
      <w:pPr>
        <w:spacing w:line="360" w:lineRule="auto"/>
        <w:rPr>
          <w:rFonts w:hint="cs"/>
          <w:rtl/>
        </w:rPr>
      </w:pPr>
      <w:r>
        <w:rPr>
          <w:rFonts w:hint="cs"/>
          <w:rtl/>
        </w:rPr>
        <w:t xml:space="preserve">על בעייתיות זו כותב </w:t>
      </w:r>
      <w:r>
        <w:rPr>
          <w:rStyle w:val="a4"/>
          <w:rtl/>
        </w:rPr>
        <w:footnoteReference w:id="3"/>
      </w:r>
      <w:r>
        <w:rPr>
          <w:rFonts w:hint="cs"/>
          <w:rtl/>
        </w:rPr>
        <w:t>הרמב"ם:</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b/>
          <w:bCs/>
          <w:sz w:val="26"/>
          <w:szCs w:val="26"/>
          <w:u w:val="single"/>
          <w:rtl/>
        </w:rPr>
      </w:pPr>
      <w:r>
        <w:rPr>
          <w:rStyle w:val="a4"/>
          <w:b/>
          <w:bCs/>
          <w:sz w:val="26"/>
          <w:szCs w:val="26"/>
          <w:u w:val="single"/>
          <w:rtl/>
        </w:rPr>
        <w:footnoteReference w:id="4"/>
      </w:r>
      <w:r>
        <w:rPr>
          <w:rFonts w:hint="cs"/>
          <w:b/>
          <w:bCs/>
          <w:sz w:val="26"/>
          <w:szCs w:val="26"/>
          <w:u w:val="single"/>
          <w:rtl/>
        </w:rPr>
        <w:t>משנה תורה להרמב"ם, הלכ</w:t>
      </w:r>
      <w:r w:rsidRPr="0009064F">
        <w:rPr>
          <w:rFonts w:hint="cs"/>
          <w:b/>
          <w:bCs/>
          <w:sz w:val="26"/>
          <w:szCs w:val="26"/>
          <w:u w:val="single"/>
          <w:rtl/>
        </w:rPr>
        <w:t>ות גירושין, פרק י"ג:</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cs="Miriam" w:hint="cs"/>
          <w:rtl/>
        </w:rPr>
      </w:pPr>
      <w:r w:rsidRPr="0009064F">
        <w:rPr>
          <w:rFonts w:cs="Miriam" w:hint="cs"/>
          <w:b/>
          <w:bCs/>
          <w:rtl/>
        </w:rPr>
        <w:t>יז</w:t>
      </w:r>
      <w:r w:rsidRPr="0009064F">
        <w:rPr>
          <w:rFonts w:cs="Miriam" w:hint="cs"/>
          <w:rtl/>
        </w:rPr>
        <w:t>  [כ] וכן האישה שהעיד לה עד אחד שטבע בעלה במים שאין להם סוף, ולא עלה, ואבד זכרו, ונשתקע שמו--הרי זו לא תינשא על עדות זו, כמו שביארנו; ואם נישאת, לא תצא.  ואפילו היה הגוי הוא שהסיח לפי תומו ואמר, טבע פלוני בים, ונישאת על פיו--הרי זו לא תצא; וחכם שהורה להשיא אותה, לכתחילה--מנדין אותו.</w:t>
      </w:r>
    </w:p>
    <w:p w:rsidR="00482779" w:rsidRPr="0009064F" w:rsidRDefault="00482779" w:rsidP="00482779">
      <w:pPr>
        <w:spacing w:line="360" w:lineRule="auto"/>
        <w:rPr>
          <w:rFonts w:hint="cs"/>
          <w:rtl/>
        </w:rPr>
      </w:pPr>
    </w:p>
    <w:p w:rsidR="00482779" w:rsidRDefault="00482779" w:rsidP="00482779">
      <w:pPr>
        <w:spacing w:line="360" w:lineRule="auto"/>
        <w:rPr>
          <w:rFonts w:hint="cs"/>
          <w:sz w:val="26"/>
          <w:szCs w:val="26"/>
          <w:rtl/>
        </w:rPr>
      </w:pPr>
      <w:r w:rsidRPr="0009064F">
        <w:rPr>
          <w:rFonts w:hint="cs"/>
          <w:sz w:val="26"/>
          <w:szCs w:val="26"/>
          <w:rtl/>
        </w:rPr>
        <w:t>לפי הרמב"ם, אם עד אחד מעיד כי בעלה של אישה טבע במים</w:t>
      </w:r>
      <w:r>
        <w:rPr>
          <w:rFonts w:hint="cs"/>
          <w:sz w:val="26"/>
          <w:szCs w:val="26"/>
          <w:rtl/>
        </w:rPr>
        <w:t xml:space="preserve"> שאין להם סוף</w:t>
      </w:r>
      <w:r w:rsidRPr="0009064F">
        <w:rPr>
          <w:rFonts w:hint="cs"/>
          <w:sz w:val="26"/>
          <w:szCs w:val="26"/>
          <w:rtl/>
        </w:rPr>
        <w:t xml:space="preserve">, אין לאישה היתר להינשא לפי עדות זו. </w:t>
      </w:r>
    </w:p>
    <w:p w:rsidR="00482779" w:rsidRDefault="00482779" w:rsidP="00482779">
      <w:pPr>
        <w:spacing w:line="360" w:lineRule="auto"/>
        <w:rPr>
          <w:rFonts w:hint="cs"/>
          <w:sz w:val="26"/>
          <w:szCs w:val="26"/>
          <w:rtl/>
        </w:rPr>
      </w:pPr>
      <w:r w:rsidRPr="0009064F">
        <w:rPr>
          <w:rFonts w:hint="cs"/>
          <w:sz w:val="26"/>
          <w:szCs w:val="26"/>
          <w:rtl/>
        </w:rPr>
        <w:t xml:space="preserve">אם היא נישאת, בעלה יצטרך לגרשה ללא כתובה. </w:t>
      </w:r>
      <w:r>
        <w:rPr>
          <w:rFonts w:hint="cs"/>
          <w:sz w:val="26"/>
          <w:szCs w:val="26"/>
          <w:rtl/>
        </w:rPr>
        <w:t xml:space="preserve">גם </w:t>
      </w:r>
      <w:r w:rsidRPr="0009064F">
        <w:rPr>
          <w:rFonts w:hint="cs"/>
          <w:sz w:val="26"/>
          <w:szCs w:val="26"/>
          <w:rtl/>
        </w:rPr>
        <w:t>על פי עדות של אדם גוי, המדבר בתמימות עם מי</w:t>
      </w:r>
      <w:r>
        <w:rPr>
          <w:rFonts w:hint="cs"/>
          <w:sz w:val="26"/>
          <w:szCs w:val="26"/>
          <w:rtl/>
        </w:rPr>
        <w:t>שהו אחר, לא ניתן לאשר נישואין לאישה שבעלה נעלם במים שאין להם סוף</w:t>
      </w:r>
      <w:r w:rsidRPr="0009064F">
        <w:rPr>
          <w:rFonts w:hint="cs"/>
          <w:sz w:val="26"/>
          <w:szCs w:val="26"/>
          <w:rtl/>
        </w:rPr>
        <w:t>.</w:t>
      </w:r>
    </w:p>
    <w:p w:rsidR="00482779" w:rsidRPr="0009064F" w:rsidRDefault="00482779" w:rsidP="00482779">
      <w:pPr>
        <w:spacing w:line="360" w:lineRule="auto"/>
        <w:rPr>
          <w:rFonts w:hint="cs"/>
          <w:sz w:val="26"/>
          <w:szCs w:val="26"/>
          <w:rtl/>
        </w:rPr>
      </w:pPr>
      <w:r>
        <w:rPr>
          <w:rFonts w:hint="cs"/>
          <w:sz w:val="26"/>
          <w:szCs w:val="26"/>
          <w:rtl/>
        </w:rPr>
        <w:t xml:space="preserve">יתר על כן, </w:t>
      </w:r>
      <w:r w:rsidRPr="0009064F">
        <w:rPr>
          <w:rFonts w:hint="cs"/>
          <w:sz w:val="26"/>
          <w:szCs w:val="26"/>
          <w:rtl/>
        </w:rPr>
        <w:t xml:space="preserve"> אם רב או חכם</w:t>
      </w:r>
      <w:r>
        <w:rPr>
          <w:rFonts w:hint="cs"/>
          <w:sz w:val="26"/>
          <w:szCs w:val="26"/>
          <w:rtl/>
        </w:rPr>
        <w:t xml:space="preserve"> כלשהו מקבל את העדות של עד אחד כהיתר לנישואין, אסור</w:t>
      </w:r>
      <w:r w:rsidRPr="0009064F">
        <w:rPr>
          <w:rFonts w:hint="cs"/>
          <w:sz w:val="26"/>
          <w:szCs w:val="26"/>
          <w:rtl/>
        </w:rPr>
        <w:t xml:space="preserve"> לקבל זאת </w:t>
      </w:r>
      <w:r>
        <w:rPr>
          <w:rFonts w:hint="cs"/>
          <w:sz w:val="26"/>
          <w:szCs w:val="26"/>
          <w:rtl/>
        </w:rPr>
        <w:t>,</w:t>
      </w:r>
      <w:r w:rsidRPr="0009064F">
        <w:rPr>
          <w:rFonts w:hint="cs"/>
          <w:sz w:val="26"/>
          <w:szCs w:val="26"/>
          <w:rtl/>
        </w:rPr>
        <w:t xml:space="preserve">ויש לנדות אותו </w:t>
      </w:r>
      <w:r>
        <w:rPr>
          <w:rFonts w:hint="cs"/>
          <w:sz w:val="26"/>
          <w:szCs w:val="26"/>
          <w:rtl/>
        </w:rPr>
        <w:t xml:space="preserve">חכם </w:t>
      </w:r>
      <w:r w:rsidRPr="0009064F">
        <w:rPr>
          <w:rFonts w:hint="cs"/>
          <w:sz w:val="26"/>
          <w:szCs w:val="26"/>
          <w:rtl/>
        </w:rPr>
        <w:t>מהקהילה (מ</w:t>
      </w:r>
      <w:r>
        <w:rPr>
          <w:rFonts w:hint="cs"/>
          <w:sz w:val="26"/>
          <w:szCs w:val="26"/>
          <w:rtl/>
        </w:rPr>
        <w:t xml:space="preserve">כיוון שהוא לא פועל על פי החוק), כי </w:t>
      </w:r>
      <w:r w:rsidRPr="0009064F">
        <w:rPr>
          <w:rFonts w:hint="cs"/>
          <w:sz w:val="26"/>
          <w:szCs w:val="26"/>
          <w:rtl/>
        </w:rPr>
        <w:t>ידוע בנושא עדויות וראיות</w:t>
      </w:r>
      <w:r>
        <w:rPr>
          <w:rFonts w:hint="cs"/>
          <w:sz w:val="26"/>
          <w:szCs w:val="26"/>
          <w:rtl/>
        </w:rPr>
        <w:t>,</w:t>
      </w:r>
      <w:r w:rsidRPr="0009064F">
        <w:rPr>
          <w:rFonts w:hint="cs"/>
          <w:sz w:val="26"/>
          <w:szCs w:val="26"/>
          <w:rtl/>
        </w:rPr>
        <w:t xml:space="preserve"> כי "על פי שניים יקום דבר". </w:t>
      </w:r>
      <w:r w:rsidRPr="0009064F">
        <w:rPr>
          <w:sz w:val="26"/>
          <w:szCs w:val="26"/>
          <w:u w:val="single"/>
          <w:rtl/>
        </w:rPr>
        <w:br w:type="page"/>
      </w:r>
      <w:r>
        <w:rPr>
          <w:rStyle w:val="a4"/>
          <w:b/>
          <w:bCs/>
          <w:sz w:val="26"/>
          <w:szCs w:val="26"/>
          <w:u w:val="single"/>
          <w:rtl/>
        </w:rPr>
        <w:lastRenderedPageBreak/>
        <w:footnoteReference w:id="5"/>
      </w:r>
      <w:r w:rsidRPr="0009064F">
        <w:rPr>
          <w:rFonts w:hint="cs"/>
          <w:b/>
          <w:bCs/>
          <w:sz w:val="26"/>
          <w:szCs w:val="26"/>
          <w:u w:val="single"/>
          <w:rtl/>
        </w:rPr>
        <w:t>שרשבסקי בספרו "דיני משפחה" מגדיר את הבעיתיות של מצב העגונות:</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rtl/>
        </w:rPr>
      </w:pPr>
      <w:r w:rsidRPr="0009064F">
        <w:rPr>
          <w:rFonts w:hint="cs"/>
          <w:rtl/>
        </w:rPr>
        <w:t xml:space="preserve"> במצבים </w:t>
      </w:r>
      <w:r>
        <w:rPr>
          <w:rFonts w:hint="cs"/>
          <w:b/>
          <w:bCs/>
          <w:rtl/>
        </w:rPr>
        <w:t>בעיתיים</w:t>
      </w:r>
      <w:r w:rsidRPr="0009064F">
        <w:rPr>
          <w:rFonts w:hint="cs"/>
          <w:rtl/>
        </w:rPr>
        <w:t xml:space="preserve"> כנ"ל עלולה להתעורר הפרובלימה של העגונה, כלומר של האשה שנישאה לאיש ושבעלה נפרד ממנה ("הלך למדינת הים"), הן מתוך קטטה והן מתוך כל סיבה אחרת, למשל עקב מאורעות מלחמה או סיבות אחרות תלויות או בלתי תלויות באחד מהם, ועתה אין אפשרות מעשית להשיג ממנו את הגט בעדה, מפני שלא ידוע היכן הוא או אם בכלל עודנו בחיים. במקרים אלה, אם האישה אינה יכולה להוכיח שבעלה נפטר, היא תמשיך להיחשב כאשת-איש ותהא אסורה על כולם. כדי להשתחרר מכבלי העיגון, היא זקוקה להיתר נישואין מטעם בין הדין ("היתר עגונות") שאין לתתו אלא אם תוכיח לכל הפחות עובדות שיש בהן לפי הדין כדי להצדיק את המקנה שבעלה נפטר, גם אם אין בהן הוכחה מלאה בכך.</w:t>
      </w:r>
    </w:p>
    <w:p w:rsidR="00482779" w:rsidRPr="0009064F" w:rsidRDefault="00482779" w:rsidP="00482779">
      <w:pPr>
        <w:spacing w:line="360" w:lineRule="auto"/>
        <w:jc w:val="center"/>
        <w:rPr>
          <w:rFonts w:hint="cs"/>
          <w:b/>
          <w:bCs/>
          <w:sz w:val="28"/>
          <w:szCs w:val="28"/>
          <w:rtl/>
        </w:rPr>
      </w:pPr>
      <w:r w:rsidRPr="0009064F">
        <w:rPr>
          <w:rFonts w:hint="cs"/>
          <w:rtl/>
        </w:rPr>
        <w:t>מגמת ההלכה היא להקל ככל האפשר ולעזור לאשה העגונה כדי להתירה להינשא מחדש. לשם זה מכירה ההלכה הרבה סטיות מחומרת דיני הראיות הכלליים והוכחות שלא היו מתקבלות לפי הדין הכללי, כגון מפי עד אחד, מפי אשה, קרוב, נכרי, עד מפי עד, וכדומה, כשרות בקשר לשאלת היתר עגונה. יש לציין שאין לחק</w:t>
      </w:r>
      <w:r>
        <w:rPr>
          <w:rFonts w:hint="cs"/>
          <w:rtl/>
        </w:rPr>
        <w:t>ו</w:t>
      </w:r>
      <w:r w:rsidRPr="0009064F">
        <w:rPr>
          <w:rFonts w:hint="cs"/>
          <w:rtl/>
        </w:rPr>
        <w:t>ר הר</w:t>
      </w:r>
      <w:r>
        <w:rPr>
          <w:rFonts w:hint="cs"/>
          <w:rtl/>
        </w:rPr>
        <w:t>בה את עדי העגונה אלא אם יש מקום,</w:t>
      </w:r>
      <w:r w:rsidRPr="0009064F">
        <w:rPr>
          <w:rFonts w:hint="cs"/>
          <w:rtl/>
        </w:rPr>
        <w:t xml:space="preserve"> לפי ראות עיני בית הדין, לחשש של ערמה.</w:t>
      </w:r>
      <w:r w:rsidRPr="0009064F">
        <w:rPr>
          <w:b/>
          <w:bCs/>
          <w:sz w:val="28"/>
          <w:szCs w:val="28"/>
          <w:rtl/>
        </w:rPr>
        <w:br w:type="page"/>
      </w:r>
      <w:r w:rsidRPr="004D4798">
        <w:rPr>
          <w:rFonts w:hint="cs"/>
          <w:b/>
          <w:bCs/>
          <w:sz w:val="36"/>
          <w:szCs w:val="36"/>
          <w:rtl/>
        </w:rPr>
        <w:lastRenderedPageBreak/>
        <w:t>פרק שני: מצוות התרת עגונה</w:t>
      </w:r>
    </w:p>
    <w:p w:rsidR="00482779" w:rsidRPr="0009064F" w:rsidRDefault="00482779" w:rsidP="00482779">
      <w:pPr>
        <w:spacing w:line="360" w:lineRule="auto"/>
        <w:rPr>
          <w:rFonts w:hint="cs"/>
          <w:b/>
          <w:bCs/>
          <w:sz w:val="28"/>
          <w:szCs w:val="28"/>
          <w:rtl/>
        </w:rPr>
      </w:pPr>
    </w:p>
    <w:p w:rsidR="00482779" w:rsidRPr="0009064F" w:rsidRDefault="00482779" w:rsidP="00482779">
      <w:pPr>
        <w:spacing w:line="360" w:lineRule="auto"/>
        <w:rPr>
          <w:rFonts w:hint="cs"/>
          <w:rtl/>
        </w:rPr>
      </w:pPr>
      <w:r w:rsidRPr="0009064F">
        <w:rPr>
          <w:rFonts w:hint="cs"/>
          <w:rtl/>
        </w:rPr>
        <w:t>התרת עגונה נחשבת למצווה, וגדולי ישראל מסרו נפשם כדי שלא תישארנה בנות ישראל עגונות כאשר ניתן להתיר להן להינשא.</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rtl/>
        </w:rPr>
      </w:pPr>
      <w:r w:rsidRPr="0009064F">
        <w:rPr>
          <w:rFonts w:hint="cs"/>
          <w:rtl/>
        </w:rPr>
        <w:t>הקלות שונות מצויינו</w:t>
      </w:r>
      <w:r>
        <w:rPr>
          <w:rFonts w:hint="cs"/>
          <w:rtl/>
        </w:rPr>
        <w:t>ת בדיני עדות המתירה אישה להינשא</w:t>
      </w:r>
      <w:r w:rsidRPr="0009064F">
        <w:rPr>
          <w:rFonts w:hint="cs"/>
          <w:rtl/>
        </w:rPr>
        <w:t xml:space="preserve">, ודרכי החקירה של העדים שונות לחלוטין מדרכי חקירה רגילות. דוגמאות: שמע מן התינוקות שהם אומרים "עכשיו באנו מהספד פלוני, כך וכך ספדנים היו שם, ופלוני החכם ופלוני עלה אחר מיטתו" </w:t>
      </w:r>
      <w:r w:rsidRPr="0009064F">
        <w:rPr>
          <w:rtl/>
        </w:rPr>
        <w:t>–</w:t>
      </w:r>
      <w:r w:rsidRPr="0009064F">
        <w:rPr>
          <w:rFonts w:hint="cs"/>
          <w:rtl/>
        </w:rPr>
        <w:t xml:space="preserve"> הרי זה מעיד מפיהם על הדברים הללו, ומשיאים את אשתו. נכרי המסיח לפי תומו ואמר "אוי לפלוני שמת, כמה היה נאה, וכמה טובות עשה עמי" </w:t>
      </w:r>
      <w:r w:rsidRPr="0009064F">
        <w:rPr>
          <w:rtl/>
        </w:rPr>
        <w:t>–</w:t>
      </w:r>
      <w:r w:rsidRPr="0009064F">
        <w:rPr>
          <w:rFonts w:hint="cs"/>
          <w:rtl/>
        </w:rPr>
        <w:t xml:space="preserve"> וכיוצא בדברים אלו, שהם מראים שאין כוונתו להעיד ולהתיר את האישה, הרי זה נאמן (על פי הרמב"ם, הלכות גירושין י"ג).</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b/>
          <w:bCs/>
          <w:rtl/>
        </w:rPr>
      </w:pPr>
    </w:p>
    <w:p w:rsidR="00482779" w:rsidRPr="0009064F" w:rsidRDefault="00482779" w:rsidP="00482779">
      <w:pPr>
        <w:spacing w:line="360" w:lineRule="auto"/>
        <w:rPr>
          <w:rFonts w:hint="cs"/>
          <w:b/>
          <w:bCs/>
          <w:sz w:val="26"/>
          <w:szCs w:val="26"/>
          <w:u w:val="single"/>
          <w:rtl/>
        </w:rPr>
      </w:pPr>
      <w:r w:rsidRPr="0009064F">
        <w:rPr>
          <w:rFonts w:hint="cs"/>
          <w:b/>
          <w:bCs/>
          <w:sz w:val="26"/>
          <w:szCs w:val="26"/>
          <w:u w:val="single"/>
          <w:rtl/>
        </w:rPr>
        <w:t>רמב"ם, הלכות גירושין י"ג:</w:t>
      </w:r>
    </w:p>
    <w:p w:rsidR="00482779" w:rsidRPr="0009064F" w:rsidRDefault="00482779" w:rsidP="00482779">
      <w:pPr>
        <w:pStyle w:val="NormalWeb"/>
        <w:bidi/>
        <w:spacing w:line="360" w:lineRule="auto"/>
        <w:rPr>
          <w:rFonts w:cs="Miriam" w:hint="cs"/>
          <w:rtl/>
        </w:rPr>
      </w:pPr>
      <w:r w:rsidRPr="0009064F">
        <w:rPr>
          <w:rFonts w:cs="Miriam" w:hint="cs"/>
          <w:b/>
          <w:bCs/>
          <w:rtl/>
        </w:rPr>
        <w:t>יא</w:t>
      </w:r>
      <w:r w:rsidRPr="0009064F">
        <w:rPr>
          <w:rFonts w:cs="Miriam" w:hint="cs"/>
          <w:rtl/>
        </w:rPr>
        <w:t>  [טו] כבר הודענו שהעד שאמר, שמעתי שמת פלוני, אפילו שמע מאישה ששמעה מעבד--הרי זה כשר לעדות אישה, ומשיאין על פיו.  אבל אם אמר העד או האישה או העבד, מת פלוני ואני ראיתיו שמת--שואלין אותו היאך ראית, ובמה ידעת שמת:  אם העיד בדבר ברור, נאמן; ואם העיד בדברים שרובן למיתה, אין משיאין את אשתו--שאין מעידין על האדם שמת אלא בשראוהו שמת ודאי, ואין בו ספק.</w:t>
      </w:r>
    </w:p>
    <w:p w:rsidR="00482779" w:rsidRPr="0009064F" w:rsidRDefault="00482779" w:rsidP="00482779">
      <w:pPr>
        <w:pStyle w:val="NormalWeb"/>
        <w:bidi/>
        <w:spacing w:line="360" w:lineRule="auto"/>
      </w:pPr>
      <w:r w:rsidRPr="0009064F">
        <w:rPr>
          <w:rtl/>
        </w:rPr>
        <w:t xml:space="preserve">אם עד מעיד שהוא שמע מפלוני, ששמע מאישה, ששמעה מעבד, העדות הזו כשרה, גם אם זו אישה והאישה העגונה יכולה להינשא לפיה, בגלל מצוות התרת העגונות. על פי </w:t>
      </w:r>
      <w:r w:rsidRPr="0009064F">
        <w:rPr>
          <w:rtl/>
        </w:rPr>
        <w:lastRenderedPageBreak/>
        <w:t>ההלכה, נשים פסולות לעדות. אבל בנושאים מסויימים מקבלים עדות של אישה, למשל כדי להתיר עגונה.</w:t>
      </w:r>
      <w:r w:rsidRPr="0009064F">
        <w:rPr>
          <w:rtl/>
        </w:rPr>
        <w:br/>
        <w:t>כאשר העד מעיד יש לחקור אותו ולוודא שהבעל באמת מת. שואלים אותו היכן הוא ראה זאת, וכיצד הוא יודע שהוא מת. אם דברי העד ברורים, קובעים שהוא נאמן. אם דבריו אינם ברורים, לא מקבלים את עדותו ולא משיאים את האישה לבעל אחר, מחמת הספק.</w:t>
      </w:r>
      <w:r w:rsidRPr="0009064F">
        <w:rPr>
          <w:rtl/>
        </w:rPr>
        <w:br/>
      </w:r>
    </w:p>
    <w:p w:rsidR="00482779" w:rsidRPr="0009064F" w:rsidRDefault="00482779" w:rsidP="00482779">
      <w:pPr>
        <w:pStyle w:val="NormalWeb"/>
        <w:bidi/>
        <w:spacing w:line="360" w:lineRule="auto"/>
        <w:rPr>
          <w:rFonts w:cs="Miriam" w:hint="cs"/>
          <w:rtl/>
        </w:rPr>
      </w:pPr>
      <w:bookmarkStart w:id="3" w:name="12"/>
      <w:bookmarkEnd w:id="3"/>
      <w:r w:rsidRPr="0009064F">
        <w:rPr>
          <w:rFonts w:cs="Miriam" w:hint="cs"/>
          <w:b/>
          <w:bCs/>
          <w:rtl/>
        </w:rPr>
        <w:t>יב</w:t>
      </w:r>
      <w:r w:rsidRPr="0009064F">
        <w:rPr>
          <w:rFonts w:cs="Miriam" w:hint="cs"/>
          <w:rtl/>
        </w:rPr>
        <w:t>  [טז] כיצד:  ראוהו שנפל לים, אפילו טבע בים הגדול--אין מעידין עליו שמת, שמא יצא במקום אחר; ואם נפל למים מקובצים כגון בור או מערה, שעומד ורואה כל סביביו, ושהה כדי שתצא נפשו, ולא עלה--מעיד עליו שמת, ומשיאין את אשתו.</w:t>
      </w:r>
    </w:p>
    <w:p w:rsidR="00482779" w:rsidRDefault="00482779" w:rsidP="00482779">
      <w:pPr>
        <w:pStyle w:val="NormalWeb"/>
        <w:bidi/>
        <w:spacing w:line="360" w:lineRule="auto"/>
        <w:rPr>
          <w:rFonts w:hint="cs"/>
          <w:rtl/>
        </w:rPr>
      </w:pPr>
      <w:r w:rsidRPr="0009064F">
        <w:rPr>
          <w:rtl/>
        </w:rPr>
        <w:t>הרמב"ם נותן דוגמאות לוודאות המוות:</w:t>
      </w:r>
      <w:r w:rsidRPr="0009064F">
        <w:rPr>
          <w:rtl/>
        </w:rPr>
        <w:br/>
        <w:t>אם הבעל נראה נופל לים, לא מעידים עליו שהוא מת, משום שאולי הוא יצא מהמים במקום אחר.</w:t>
      </w:r>
    </w:p>
    <w:p w:rsidR="00482779" w:rsidRPr="0009064F" w:rsidRDefault="00482779" w:rsidP="00482779">
      <w:pPr>
        <w:pStyle w:val="NormalWeb"/>
        <w:bidi/>
        <w:spacing w:line="360" w:lineRule="auto"/>
        <w:rPr>
          <w:rtl/>
        </w:rPr>
      </w:pPr>
      <w:r w:rsidRPr="0009064F">
        <w:rPr>
          <w:rtl/>
        </w:rPr>
        <w:t xml:space="preserve">לא ניתן להתיר את אשתו על סמך עדות כזאת. אם הוא נפל לאיזור מים מקובצים, כמו בור או מערה, שניתן לראות את כל גבולות המים, וברור שהוא טבע ולא עלה, ניתן להעיד שמת </w:t>
      </w:r>
      <w:r w:rsidRPr="0009064F">
        <w:rPr>
          <w:rtl/>
        </w:rPr>
        <w:lastRenderedPageBreak/>
        <w:t>ולהשיא את אשתו.</w:t>
      </w:r>
      <w:r w:rsidRPr="0009064F">
        <w:rPr>
          <w:rtl/>
        </w:rPr>
        <w:br/>
      </w:r>
    </w:p>
    <w:p w:rsidR="00482779" w:rsidRPr="0009064F" w:rsidRDefault="00482779" w:rsidP="00482779">
      <w:pPr>
        <w:pStyle w:val="NormalWeb"/>
        <w:bidi/>
        <w:spacing w:line="360" w:lineRule="auto"/>
        <w:rPr>
          <w:rFonts w:cs="Miriam" w:hint="cs"/>
          <w:rtl/>
        </w:rPr>
      </w:pPr>
      <w:r w:rsidRPr="0009064F">
        <w:rPr>
          <w:rFonts w:cs="Miriam" w:hint="cs"/>
          <w:b/>
          <w:bCs/>
          <w:rtl/>
        </w:rPr>
        <w:t>כו</w:t>
      </w:r>
      <w:r w:rsidRPr="0009064F">
        <w:rPr>
          <w:rFonts w:cs="Miriam" w:hint="cs"/>
          <w:rtl/>
        </w:rPr>
        <w:t>  [כט] אל יקשה בעיניך שהתירו חכמים הערווה החמורה בעדות אישה, אפילו שפחה, ועד מפי עד, ומפי הכתב, ובלא דרישה וחקירה--כמו שביארנו:  שלא הקפידה תורה על העדת שני עדים ושאר משפטי העדות, אלא בדבר שאין אתה יכול לעמוד על בורייו אלא מפי העדים ובעדותן, כגון שהעידו שזה הרג זה, או הלווה את זה.</w:t>
      </w:r>
    </w:p>
    <w:p w:rsidR="00482779" w:rsidRPr="0009064F" w:rsidRDefault="00482779" w:rsidP="00482779">
      <w:pPr>
        <w:pStyle w:val="NormalWeb"/>
        <w:bidi/>
        <w:spacing w:line="360" w:lineRule="auto"/>
        <w:rPr>
          <w:rFonts w:hint="cs"/>
          <w:rtl/>
        </w:rPr>
      </w:pPr>
      <w:r w:rsidRPr="0009064F">
        <w:rPr>
          <w:rtl/>
        </w:rPr>
        <w:t>ישנה הנחייה לא להקפיד בנושא עדים להתרת ע</w:t>
      </w:r>
      <w:r>
        <w:rPr>
          <w:rtl/>
        </w:rPr>
        <w:t xml:space="preserve">גונה, כגון קבלת עדות מאישה, </w:t>
      </w:r>
      <w:r>
        <w:rPr>
          <w:rFonts w:hint="cs"/>
          <w:rtl/>
        </w:rPr>
        <w:t>שפחה</w:t>
      </w:r>
      <w:r w:rsidRPr="0009064F">
        <w:rPr>
          <w:rtl/>
        </w:rPr>
        <w:t xml:space="preserve">, עד מפי עד, או עדות כתובה. הנימוק לכך הוא שהתורה לא הקפידה על נחיצות שני עדים, אלא בדבר שאתה יכול לעמוד על האמת שלו רק כאשר יש שני עדים, כמו הרג אדם אחד על ידי השני </w:t>
      </w:r>
      <w:r>
        <w:rPr>
          <w:rFonts w:hint="cs"/>
          <w:rtl/>
        </w:rPr>
        <w:t>,</w:t>
      </w:r>
      <w:r w:rsidRPr="0009064F">
        <w:rPr>
          <w:rtl/>
        </w:rPr>
        <w:t>או הלוואה לשני.</w:t>
      </w:r>
      <w:bookmarkStart w:id="4" w:name="27"/>
      <w:bookmarkEnd w:id="4"/>
      <w:r w:rsidRPr="0009064F">
        <w:rPr>
          <w:rtl/>
        </w:rPr>
        <w:br/>
      </w:r>
      <w:r w:rsidRPr="0009064F">
        <w:rPr>
          <w:rFonts w:cs="David" w:hint="cs"/>
          <w:rtl/>
        </w:rPr>
        <w:br/>
      </w:r>
      <w:r w:rsidRPr="0009064F">
        <w:rPr>
          <w:rFonts w:cs="Miriam" w:hint="cs"/>
          <w:b/>
          <w:bCs/>
          <w:rtl/>
        </w:rPr>
        <w:t>כז</w:t>
      </w:r>
      <w:r w:rsidRPr="0009064F">
        <w:rPr>
          <w:rFonts w:cs="Miriam" w:hint="cs"/>
          <w:rtl/>
        </w:rPr>
        <w:t xml:space="preserve">  אבל דבר שאפשר לעמוד על בורייו שלא מפי העד הזה, ואין העד יכול להישמט אם אין הדבר אמת, כגון זה שהעיד שמת פלוני--לא הקפידה תורה עליו:  שדבר רחוק הוא, שיעיד בו העד בשקר.  לפיכך הקלו חכמים בדבר זה, והאמינו בו עד אחד, מפי שפחה, ומן הכתב, </w:t>
      </w:r>
      <w:r w:rsidRPr="0009064F">
        <w:rPr>
          <w:rFonts w:cs="Miriam" w:hint="cs"/>
          <w:rtl/>
        </w:rPr>
        <w:lastRenderedPageBreak/>
        <w:t xml:space="preserve">ובלא דרישה וחקירה--כדי שלא יישארו בנות ישראל עגונות. </w:t>
      </w:r>
    </w:p>
    <w:p w:rsidR="00482779" w:rsidRPr="0009064F" w:rsidRDefault="00482779" w:rsidP="00482779">
      <w:pPr>
        <w:pStyle w:val="NormalWeb"/>
        <w:bidi/>
        <w:spacing w:line="360" w:lineRule="auto"/>
        <w:rPr>
          <w:rtl/>
        </w:rPr>
      </w:pPr>
      <w:r w:rsidRPr="0009064F">
        <w:rPr>
          <w:rtl/>
        </w:rPr>
        <w:t>התורה לא מקפידה בנושא של עדות על מותו של אדם, מכיוון שאין סיבה שאדם ישקר בנושא כזה. חכמים נטו להקל בכדי להתיר עגונות. מצוות התרת עגונה מבטלת חלק מחוקי ודיני העדויות והראיות, בכדי לעזור לאישה.</w:t>
      </w:r>
    </w:p>
    <w:p w:rsidR="00482779" w:rsidRDefault="00482779" w:rsidP="00482779">
      <w:pPr>
        <w:spacing w:line="360" w:lineRule="auto"/>
        <w:rPr>
          <w:rFonts w:hint="cs"/>
          <w:u w:val="single"/>
          <w:rtl/>
        </w:rPr>
      </w:pPr>
    </w:p>
    <w:p w:rsidR="00482779" w:rsidRPr="0009064F" w:rsidRDefault="00482779" w:rsidP="00482779">
      <w:pPr>
        <w:spacing w:line="360" w:lineRule="auto"/>
        <w:rPr>
          <w:b/>
          <w:bCs/>
          <w:sz w:val="26"/>
          <w:szCs w:val="26"/>
          <w:u w:val="single"/>
          <w:rtl/>
        </w:rPr>
      </w:pPr>
      <w:r w:rsidRPr="0009064F">
        <w:rPr>
          <w:rFonts w:hint="cs"/>
          <w:b/>
          <w:bCs/>
          <w:sz w:val="26"/>
          <w:szCs w:val="26"/>
          <w:u w:val="single"/>
          <w:rtl/>
        </w:rPr>
        <w:t>מדברי הפוסקים על התרת עגונה:</w:t>
      </w:r>
      <w:r w:rsidRPr="0009064F">
        <w:rPr>
          <w:b/>
          <w:bCs/>
          <w:sz w:val="26"/>
          <w:szCs w:val="26"/>
          <w:u w:val="single"/>
          <w:rtl/>
        </w:rPr>
        <w:br/>
      </w:r>
    </w:p>
    <w:p w:rsidR="00482779" w:rsidRPr="0009064F" w:rsidRDefault="00482779" w:rsidP="00482779">
      <w:pPr>
        <w:spacing w:line="360" w:lineRule="auto"/>
        <w:rPr>
          <w:rtl/>
        </w:rPr>
      </w:pPr>
      <w:r w:rsidRPr="0009064F">
        <w:rPr>
          <w:rtl/>
        </w:rPr>
        <w:t>על מסירות הרבנים להתיר עגונות אפשר ללמוד מדבריהם בדיון על עגונות.</w:t>
      </w:r>
    </w:p>
    <w:p w:rsidR="00482779" w:rsidRPr="0009064F" w:rsidRDefault="00482779" w:rsidP="00482779">
      <w:pPr>
        <w:spacing w:line="360" w:lineRule="auto"/>
        <w:rPr>
          <w:rtl/>
        </w:rPr>
      </w:pPr>
    </w:p>
    <w:p w:rsidR="00482779" w:rsidRPr="00674CDB" w:rsidRDefault="00482779" w:rsidP="00482779">
      <w:pPr>
        <w:spacing w:line="360" w:lineRule="auto"/>
        <w:rPr>
          <w:rFonts w:cs="Miriam"/>
          <w:rtl/>
        </w:rPr>
      </w:pPr>
      <w:r>
        <w:rPr>
          <w:rStyle w:val="a4"/>
          <w:b/>
          <w:bCs/>
          <w:rtl/>
        </w:rPr>
        <w:footnoteReference w:id="6"/>
      </w:r>
      <w:r w:rsidRPr="0009064F">
        <w:rPr>
          <w:b/>
          <w:bCs/>
          <w:rtl/>
        </w:rPr>
        <w:t>הרא"ש</w:t>
      </w:r>
      <w:r w:rsidRPr="0009064F">
        <w:rPr>
          <w:rtl/>
        </w:rPr>
        <w:t xml:space="preserve"> קובע </w:t>
      </w:r>
      <w:r w:rsidRPr="00674CDB">
        <w:rPr>
          <w:rFonts w:cs="Miriam"/>
          <w:rtl/>
        </w:rPr>
        <w:t xml:space="preserve">חובה </w:t>
      </w:r>
      <w:r>
        <w:rPr>
          <w:rStyle w:val="a4"/>
          <w:rFonts w:cs="Miriam"/>
          <w:rtl/>
        </w:rPr>
        <w:footnoteReference w:id="7"/>
      </w:r>
      <w:r w:rsidRPr="00674CDB">
        <w:rPr>
          <w:rFonts w:cs="Miriam"/>
          <w:rtl/>
        </w:rPr>
        <w:t>"לכל מורה לחזור על כל צדדים להתיר... ואנו ננעץ בתריס מגן</w:t>
      </w:r>
      <w:r w:rsidRPr="00674CDB">
        <w:rPr>
          <w:rFonts w:cs="Miriam" w:hint="cs"/>
          <w:rtl/>
        </w:rPr>
        <w:t xml:space="preserve"> </w:t>
      </w:r>
      <w:r w:rsidRPr="00674CDB">
        <w:rPr>
          <w:rFonts w:cs="Miriam"/>
          <w:rtl/>
        </w:rPr>
        <w:t>גיבורים חכמי התלמוד והגאונים אשר מאוד מאוד ביותר הקלו בעדות נשים משום</w:t>
      </w:r>
      <w:r w:rsidRPr="00674CDB">
        <w:rPr>
          <w:rFonts w:cs="Miriam" w:hint="cs"/>
          <w:rtl/>
        </w:rPr>
        <w:t xml:space="preserve"> </w:t>
      </w:r>
      <w:r w:rsidRPr="00674CDB">
        <w:rPr>
          <w:rFonts w:cs="Miriam"/>
          <w:rtl/>
        </w:rPr>
        <w:t>עיגונם. ואחרי שחכמי התלמוד והגאונים הקלו משום תקנת עגונות, אתה למד לחכמי</w:t>
      </w:r>
      <w:r w:rsidRPr="00674CDB">
        <w:rPr>
          <w:rFonts w:cs="Miriam" w:hint="cs"/>
          <w:rtl/>
        </w:rPr>
        <w:t xml:space="preserve"> </w:t>
      </w:r>
      <w:r w:rsidRPr="00674CDB">
        <w:rPr>
          <w:rFonts w:cs="Miriam"/>
          <w:rtl/>
        </w:rPr>
        <w:t>הדור השפל הזה לצאת בעקבותיהם".</w:t>
      </w:r>
    </w:p>
    <w:p w:rsidR="00482779" w:rsidRDefault="00482779" w:rsidP="00482779">
      <w:pPr>
        <w:spacing w:line="360" w:lineRule="auto"/>
        <w:rPr>
          <w:rFonts w:cs="Miriam" w:hint="cs"/>
          <w:rtl/>
        </w:rPr>
      </w:pPr>
    </w:p>
    <w:p w:rsidR="00482779" w:rsidRPr="00674CDB" w:rsidRDefault="00482779" w:rsidP="00482779">
      <w:pPr>
        <w:spacing w:line="360" w:lineRule="auto"/>
        <w:rPr>
          <w:rFonts w:cs="Miriam" w:hint="cs"/>
          <w:rtl/>
        </w:rPr>
      </w:pPr>
    </w:p>
    <w:p w:rsidR="00482779" w:rsidRPr="00674CDB" w:rsidRDefault="00482779" w:rsidP="00482779">
      <w:pPr>
        <w:spacing w:line="360" w:lineRule="auto"/>
        <w:rPr>
          <w:rFonts w:cs="Miriam"/>
          <w:rtl/>
        </w:rPr>
      </w:pPr>
      <w:r w:rsidRPr="0009064F">
        <w:rPr>
          <w:b/>
          <w:bCs/>
          <w:rtl/>
        </w:rPr>
        <w:t xml:space="preserve">רבי </w:t>
      </w:r>
      <w:r>
        <w:rPr>
          <w:rStyle w:val="a4"/>
          <w:b/>
          <w:bCs/>
          <w:rtl/>
        </w:rPr>
        <w:footnoteReference w:id="8"/>
      </w:r>
      <w:r w:rsidRPr="0009064F">
        <w:rPr>
          <w:b/>
          <w:bCs/>
          <w:rtl/>
        </w:rPr>
        <w:t>יוסף קארו</w:t>
      </w:r>
      <w:r w:rsidRPr="0009064F">
        <w:rPr>
          <w:rtl/>
        </w:rPr>
        <w:t>, בפתיחה לתשובה על עגונה, משבח את השואל שהשתדל למצוא היתר</w:t>
      </w:r>
      <w:r w:rsidRPr="0009064F">
        <w:rPr>
          <w:rFonts w:hint="cs"/>
          <w:rtl/>
        </w:rPr>
        <w:t xml:space="preserve"> </w:t>
      </w:r>
      <w:r w:rsidRPr="0009064F">
        <w:rPr>
          <w:rtl/>
        </w:rPr>
        <w:t xml:space="preserve">לעגונה </w:t>
      </w:r>
      <w:r>
        <w:rPr>
          <w:rStyle w:val="a4"/>
          <w:rFonts w:cs="Miriam"/>
          <w:rtl/>
        </w:rPr>
        <w:footnoteReference w:id="9"/>
      </w:r>
      <w:r w:rsidRPr="00674CDB">
        <w:rPr>
          <w:rFonts w:cs="Miriam"/>
          <w:rtl/>
        </w:rPr>
        <w:t>"כי תלך בדרך טובים רבותינו ז"ל, אשר כמה וכמה חשו לעגונה וכמה הקלות</w:t>
      </w:r>
      <w:r w:rsidRPr="00674CDB">
        <w:rPr>
          <w:rFonts w:cs="Miriam" w:hint="cs"/>
          <w:rtl/>
        </w:rPr>
        <w:t xml:space="preserve"> </w:t>
      </w:r>
      <w:r w:rsidRPr="00674CDB">
        <w:rPr>
          <w:rFonts w:cs="Miriam"/>
          <w:rtl/>
        </w:rPr>
        <w:t>הקלו בה מפני זה. וכן כל חכמי הדורות הבאים אחריהם חזרו בצדדים וצדדי צדדים</w:t>
      </w:r>
      <w:r w:rsidRPr="00674CDB">
        <w:rPr>
          <w:rFonts w:cs="Miriam" w:hint="cs"/>
          <w:rtl/>
        </w:rPr>
        <w:t xml:space="preserve"> </w:t>
      </w:r>
      <w:r w:rsidRPr="00674CDB">
        <w:rPr>
          <w:rFonts w:cs="Miriam"/>
          <w:rtl/>
        </w:rPr>
        <w:t>להתיר אישה כאשר בא לידם שאלה כזו, וגם אתה צידדת צדדים ואמרת טעמים נכוחים</w:t>
      </w:r>
      <w:r w:rsidRPr="00674CDB">
        <w:rPr>
          <w:rFonts w:cs="Miriam" w:hint="cs"/>
          <w:rtl/>
        </w:rPr>
        <w:t xml:space="preserve"> </w:t>
      </w:r>
      <w:r w:rsidRPr="00674CDB">
        <w:rPr>
          <w:rFonts w:cs="Miriam"/>
          <w:rtl/>
        </w:rPr>
        <w:t>להתירה. יישר כוחך כארי!"</w:t>
      </w:r>
    </w:p>
    <w:p w:rsidR="00482779" w:rsidRPr="00674CDB" w:rsidRDefault="00482779" w:rsidP="00482779">
      <w:pPr>
        <w:spacing w:line="360" w:lineRule="auto"/>
        <w:rPr>
          <w:rFonts w:cs="Miriam" w:hint="cs"/>
          <w:rtl/>
        </w:rPr>
      </w:pPr>
    </w:p>
    <w:p w:rsidR="00482779" w:rsidRPr="0009064F" w:rsidRDefault="00482779" w:rsidP="00482779">
      <w:pPr>
        <w:spacing w:line="360" w:lineRule="auto"/>
        <w:rPr>
          <w:rtl/>
        </w:rPr>
      </w:pPr>
      <w:r w:rsidRPr="0009064F">
        <w:rPr>
          <w:rtl/>
        </w:rPr>
        <w:lastRenderedPageBreak/>
        <w:t>הרבנים היושבים בדין אינם חוסכים כל מאמץ כדי להתיר לאישה להינשא. בשנות השואה</w:t>
      </w:r>
      <w:r w:rsidRPr="0009064F">
        <w:rPr>
          <w:rFonts w:hint="cs"/>
          <w:rtl/>
        </w:rPr>
        <w:t xml:space="preserve"> </w:t>
      </w:r>
      <w:r w:rsidRPr="0009064F">
        <w:rPr>
          <w:rtl/>
        </w:rPr>
        <w:t>הושמדו באירופה קהילות שלמות, ובכל זאת כמעט לא נותרו עגונות כתוצאה מהמלחמה.</w:t>
      </w:r>
      <w:r w:rsidRPr="0009064F">
        <w:rPr>
          <w:rFonts w:hint="cs"/>
          <w:rtl/>
        </w:rPr>
        <w:t xml:space="preserve"> </w:t>
      </w:r>
      <w:r w:rsidRPr="0009064F">
        <w:rPr>
          <w:rtl/>
        </w:rPr>
        <w:t>גם בארץ קרו מקרים של יהודים שנטשו את נשותיהם וברחו למדינות רחוקות, ובכל זאת</w:t>
      </w:r>
      <w:r w:rsidRPr="0009064F">
        <w:rPr>
          <w:rFonts w:hint="cs"/>
          <w:rtl/>
        </w:rPr>
        <w:t xml:space="preserve"> </w:t>
      </w:r>
      <w:r w:rsidRPr="0009064F">
        <w:rPr>
          <w:rtl/>
        </w:rPr>
        <w:t>הצליחו שליחי הרבנות לאתר את הבעל ולקבל ממנו גט כדי להתיר את האישה.</w:t>
      </w:r>
    </w:p>
    <w:p w:rsidR="00482779" w:rsidRPr="0009064F" w:rsidRDefault="00482779" w:rsidP="00482779">
      <w:pPr>
        <w:spacing w:line="360" w:lineRule="auto"/>
        <w:rPr>
          <w:rtl/>
        </w:rPr>
      </w:pPr>
    </w:p>
    <w:p w:rsidR="00482779" w:rsidRPr="0009064F" w:rsidRDefault="00482779" w:rsidP="00482779">
      <w:pPr>
        <w:spacing w:line="360" w:lineRule="auto"/>
        <w:rPr>
          <w:rFonts w:hint="cs"/>
          <w:rtl/>
        </w:rPr>
      </w:pPr>
    </w:p>
    <w:p w:rsidR="00482779" w:rsidRPr="006060E8" w:rsidRDefault="00482779" w:rsidP="00482779">
      <w:pPr>
        <w:spacing w:line="360" w:lineRule="auto"/>
        <w:rPr>
          <w:rtl/>
        </w:rPr>
      </w:pPr>
      <w:r w:rsidRPr="006060E8">
        <w:rPr>
          <w:rFonts w:hint="cs"/>
          <w:b/>
          <w:bCs/>
          <w:sz w:val="26"/>
          <w:szCs w:val="26"/>
          <w:rtl/>
        </w:rPr>
        <w:t xml:space="preserve">בשו"ת הרמב"ם סימן שנ, </w:t>
      </w:r>
      <w:r w:rsidRPr="006060E8">
        <w:rPr>
          <w:sz w:val="26"/>
          <w:szCs w:val="26"/>
          <w:rtl/>
        </w:rPr>
        <w:t>אנו נפגשים ב</w:t>
      </w:r>
      <w:r w:rsidRPr="006060E8">
        <w:rPr>
          <w:rtl/>
        </w:rPr>
        <w:t>שאלה  העוסקת בדין עגונה שהעדות על מות בעלה נמסרה מ</w:t>
      </w:r>
      <w:r>
        <w:rPr>
          <w:rFonts w:hint="cs"/>
          <w:rtl/>
        </w:rPr>
        <w:t>אי</w:t>
      </w:r>
      <w:r w:rsidRPr="006060E8">
        <w:rPr>
          <w:rtl/>
        </w:rPr>
        <w:t>שה נכרית, שאף את שמו של המת לא ידעה, ורק הכירה אותו מנדודיו בכפרים.</w:t>
      </w:r>
    </w:p>
    <w:p w:rsidR="00482779" w:rsidRPr="0009064F" w:rsidRDefault="00482779" w:rsidP="00482779">
      <w:pPr>
        <w:spacing w:line="360" w:lineRule="auto"/>
        <w:rPr>
          <w:rFonts w:cs="Miriam"/>
          <w:rtl/>
        </w:rPr>
      </w:pPr>
    </w:p>
    <w:p w:rsidR="00482779" w:rsidRPr="0009064F" w:rsidRDefault="00482779" w:rsidP="00482779">
      <w:pPr>
        <w:spacing w:line="360" w:lineRule="auto"/>
        <w:rPr>
          <w:rFonts w:cs="Miriam"/>
          <w:u w:val="single"/>
          <w:rtl/>
        </w:rPr>
      </w:pPr>
      <w:r w:rsidRPr="0009064F">
        <w:rPr>
          <w:rFonts w:cs="Miriam"/>
          <w:u w:val="single"/>
          <w:rtl/>
        </w:rPr>
        <w:t>שאלה</w:t>
      </w:r>
    </w:p>
    <w:p w:rsidR="00482779" w:rsidRPr="0009064F" w:rsidRDefault="00482779" w:rsidP="00482779">
      <w:pPr>
        <w:spacing w:line="360" w:lineRule="auto"/>
        <w:rPr>
          <w:rFonts w:cs="Miriam"/>
          <w:rtl/>
        </w:rPr>
      </w:pPr>
      <w:r w:rsidRPr="0009064F">
        <w:rPr>
          <w:rFonts w:cs="Miriam"/>
          <w:rtl/>
        </w:rPr>
        <w:t>ראובן היה נושא ונותן בחוץ, ויצא לישא וליתן כמנהגו בכפרים של עכו. ובא אצל</w:t>
      </w:r>
      <w:r w:rsidRPr="0009064F">
        <w:rPr>
          <w:rFonts w:cs="Miriam" w:hint="cs"/>
          <w:rtl/>
        </w:rPr>
        <w:t xml:space="preserve"> </w:t>
      </w:r>
      <w:r w:rsidRPr="0009064F">
        <w:rPr>
          <w:rFonts w:cs="Miriam"/>
          <w:rtl/>
        </w:rPr>
        <w:t>יהודי אחד, והפקיד כליו שם, ולקח מהם מקצת, והלך למכור בעיר אחרת. המתין</w:t>
      </w:r>
      <w:r w:rsidRPr="0009064F">
        <w:rPr>
          <w:rFonts w:cs="Miriam" w:hint="cs"/>
          <w:rtl/>
        </w:rPr>
        <w:t xml:space="preserve"> </w:t>
      </w:r>
      <w:r w:rsidRPr="0009064F">
        <w:rPr>
          <w:rFonts w:cs="Miriam"/>
          <w:rtl/>
        </w:rPr>
        <w:t>יום ויומיים ושלשה ימים ולא בא, אז הביא שאר כליו לאשתו. שאלוהו עליו, אמר:</w:t>
      </w:r>
      <w:r w:rsidRPr="0009064F">
        <w:rPr>
          <w:rFonts w:cs="Miriam" w:hint="cs"/>
          <w:rtl/>
        </w:rPr>
        <w:t xml:space="preserve"> </w:t>
      </w:r>
      <w:r w:rsidRPr="0009064F">
        <w:rPr>
          <w:rFonts w:cs="Miriam"/>
          <w:rtl/>
        </w:rPr>
        <w:t>הלך ולא חזר.</w:t>
      </w:r>
    </w:p>
    <w:p w:rsidR="00482779" w:rsidRPr="0009064F" w:rsidRDefault="00482779" w:rsidP="00482779">
      <w:pPr>
        <w:spacing w:line="360" w:lineRule="auto"/>
        <w:rPr>
          <w:rFonts w:cs="Miriam" w:hint="cs"/>
          <w:sz w:val="12"/>
          <w:szCs w:val="12"/>
          <w:rtl/>
        </w:rPr>
      </w:pPr>
    </w:p>
    <w:p w:rsidR="00482779" w:rsidRPr="0009064F" w:rsidRDefault="00482779" w:rsidP="00482779">
      <w:pPr>
        <w:spacing w:line="360" w:lineRule="auto"/>
        <w:rPr>
          <w:rFonts w:cs="Miriam"/>
          <w:rtl/>
        </w:rPr>
      </w:pPr>
      <w:r w:rsidRPr="0009064F">
        <w:rPr>
          <w:rFonts w:cs="Miriam"/>
          <w:rtl/>
        </w:rPr>
        <w:t>לימים עברו יהודים מבני עכו דרך שם, אמרה להם גויה אחת: לאן אתם הולכים?</w:t>
      </w:r>
      <w:r w:rsidRPr="0009064F">
        <w:rPr>
          <w:rFonts w:cs="Miriam" w:hint="cs"/>
          <w:rtl/>
        </w:rPr>
        <w:t xml:space="preserve"> </w:t>
      </w:r>
      <w:r w:rsidRPr="0009064F">
        <w:rPr>
          <w:rFonts w:cs="Miriam"/>
          <w:rtl/>
        </w:rPr>
        <w:t>אמרו לה: לכפר פלוני. אמרה להם: לא תזוזו מכאן, לכו וחזרו לבתיכם, שמא יארע</w:t>
      </w:r>
      <w:r w:rsidRPr="0009064F">
        <w:rPr>
          <w:rFonts w:cs="Miriam" w:hint="cs"/>
          <w:rtl/>
        </w:rPr>
        <w:t xml:space="preserve"> </w:t>
      </w:r>
      <w:r w:rsidRPr="0009064F">
        <w:rPr>
          <w:rFonts w:cs="Miriam"/>
          <w:rtl/>
        </w:rPr>
        <w:t>לכם מה שאירע ליהודי אחד. שאלוה: מה אירע לו? אמרה: יצא מעיר פלונית ללכת</w:t>
      </w:r>
      <w:r w:rsidRPr="0009064F">
        <w:rPr>
          <w:rFonts w:cs="Miriam" w:hint="cs"/>
          <w:rtl/>
        </w:rPr>
        <w:t xml:space="preserve"> </w:t>
      </w:r>
      <w:r w:rsidRPr="0009064F">
        <w:rPr>
          <w:rFonts w:cs="Miriam"/>
          <w:rtl/>
        </w:rPr>
        <w:t>אל עיר פלונית, יצאו אחריו והרגוהו. שאלוה: ומאין תדעי זה האיש? אמרה: הוא</w:t>
      </w:r>
      <w:r w:rsidRPr="0009064F">
        <w:rPr>
          <w:rFonts w:cs="Miriam" w:hint="cs"/>
          <w:rtl/>
        </w:rPr>
        <w:t xml:space="preserve"> </w:t>
      </w:r>
      <w:r w:rsidRPr="0009064F">
        <w:rPr>
          <w:rFonts w:cs="Miriam"/>
          <w:rtl/>
        </w:rPr>
        <w:t>היה מודעתנו כשהיה בעכו ועושה מלאכותינו. וספרה להם דמותו.</w:t>
      </w:r>
    </w:p>
    <w:p w:rsidR="00482779" w:rsidRPr="0009064F" w:rsidRDefault="00482779" w:rsidP="00482779">
      <w:pPr>
        <w:spacing w:line="360" w:lineRule="auto"/>
        <w:rPr>
          <w:rFonts w:cs="Miriam" w:hint="cs"/>
          <w:sz w:val="12"/>
          <w:szCs w:val="12"/>
          <w:rtl/>
        </w:rPr>
      </w:pPr>
    </w:p>
    <w:p w:rsidR="00482779" w:rsidRPr="0009064F" w:rsidRDefault="00482779" w:rsidP="00482779">
      <w:pPr>
        <w:spacing w:line="360" w:lineRule="auto"/>
        <w:rPr>
          <w:rFonts w:cs="Miriam"/>
          <w:rtl/>
        </w:rPr>
      </w:pPr>
      <w:r w:rsidRPr="0009064F">
        <w:rPr>
          <w:rFonts w:cs="Miriam"/>
          <w:rtl/>
        </w:rPr>
        <w:t>וכשבאו העדים השומעים אל בית דין שבעכו, השיאו האישה על פיהם. ויש אצלנו</w:t>
      </w:r>
      <w:r w:rsidRPr="0009064F">
        <w:rPr>
          <w:rFonts w:cs="Miriam" w:hint="cs"/>
          <w:rtl/>
        </w:rPr>
        <w:t xml:space="preserve"> </w:t>
      </w:r>
      <w:r w:rsidRPr="0009064F">
        <w:rPr>
          <w:rFonts w:cs="Miriam"/>
          <w:rtl/>
        </w:rPr>
        <w:t>מי שממחה בדבר, ויביא ראיות, והם יגיעו אל שער דינו של אדוננו. יורנו ויקבל</w:t>
      </w:r>
      <w:r w:rsidRPr="0009064F">
        <w:rPr>
          <w:rFonts w:cs="Miriam" w:hint="cs"/>
          <w:rtl/>
        </w:rPr>
        <w:t xml:space="preserve"> </w:t>
      </w:r>
      <w:r w:rsidRPr="0009064F">
        <w:rPr>
          <w:rFonts w:cs="Miriam"/>
          <w:rtl/>
        </w:rPr>
        <w:t>שכרו מהשם יתעלה.</w:t>
      </w:r>
    </w:p>
    <w:p w:rsidR="00482779" w:rsidRPr="0009064F" w:rsidRDefault="00482779" w:rsidP="00482779">
      <w:pPr>
        <w:spacing w:line="360" w:lineRule="auto"/>
        <w:rPr>
          <w:rFonts w:cs="Miriam" w:hint="cs"/>
          <w:rtl/>
        </w:rPr>
      </w:pPr>
    </w:p>
    <w:p w:rsidR="00482779" w:rsidRPr="0009064F" w:rsidRDefault="00482779" w:rsidP="00482779">
      <w:pPr>
        <w:spacing w:line="360" w:lineRule="auto"/>
        <w:rPr>
          <w:rFonts w:cs="Miriam"/>
          <w:u w:val="single"/>
          <w:rtl/>
        </w:rPr>
      </w:pPr>
      <w:r w:rsidRPr="0009064F">
        <w:rPr>
          <w:rFonts w:cs="Miriam"/>
          <w:u w:val="single"/>
          <w:rtl/>
        </w:rPr>
        <w:t>תשובה</w:t>
      </w:r>
    </w:p>
    <w:p w:rsidR="00482779" w:rsidRPr="0009064F" w:rsidRDefault="00482779" w:rsidP="00482779">
      <w:pPr>
        <w:spacing w:line="360" w:lineRule="auto"/>
        <w:rPr>
          <w:rFonts w:cs="Miriam"/>
          <w:rtl/>
        </w:rPr>
      </w:pPr>
      <w:r w:rsidRPr="0009064F">
        <w:rPr>
          <w:rFonts w:cs="Miriam"/>
          <w:rtl/>
        </w:rPr>
        <w:t>זאת האישה מותרת היא להינשא. שזו הגויה משיחה היא לפי תומה בתחילה, ... ואף</w:t>
      </w:r>
      <w:r w:rsidRPr="0009064F">
        <w:rPr>
          <w:rFonts w:cs="Miriam" w:hint="cs"/>
          <w:rtl/>
        </w:rPr>
        <w:t xml:space="preserve"> </w:t>
      </w:r>
      <w:r w:rsidRPr="0009064F">
        <w:rPr>
          <w:rFonts w:cs="Miriam"/>
          <w:rtl/>
        </w:rPr>
        <w:t>על פי שלא הזכירה שמו, ולא ידעה אותו בשמו... וכל אלו הדברים חוזרים לעיקר אחד,</w:t>
      </w:r>
      <w:r w:rsidRPr="0009064F">
        <w:rPr>
          <w:rFonts w:cs="Miriam" w:hint="cs"/>
          <w:rtl/>
        </w:rPr>
        <w:t xml:space="preserve"> </w:t>
      </w:r>
      <w:r w:rsidRPr="0009064F">
        <w:rPr>
          <w:rFonts w:cs="Miriam"/>
          <w:rtl/>
        </w:rPr>
        <w:t>והוא שאין מדקדקים בעדות אישה עגונה, וכל המחמיר ודורש וחוקר בדברים אלו, לא</w:t>
      </w:r>
      <w:r w:rsidRPr="0009064F">
        <w:rPr>
          <w:rFonts w:cs="Miriam" w:hint="cs"/>
          <w:rtl/>
        </w:rPr>
        <w:t xml:space="preserve"> </w:t>
      </w:r>
      <w:r w:rsidRPr="0009064F">
        <w:rPr>
          <w:rFonts w:cs="Miriam"/>
          <w:rtl/>
        </w:rPr>
        <w:t>יפה הוא עושה, ואין דעת חכמים נוחה הימנו. שעיקר תקנתם "בעגונה הקלו" משום</w:t>
      </w:r>
      <w:r w:rsidRPr="0009064F">
        <w:rPr>
          <w:rFonts w:cs="Miriam" w:hint="cs"/>
          <w:rtl/>
        </w:rPr>
        <w:t xml:space="preserve"> </w:t>
      </w:r>
      <w:r w:rsidRPr="0009064F">
        <w:rPr>
          <w:rFonts w:cs="Miriam"/>
          <w:rtl/>
        </w:rPr>
        <w:t>עיגונה דאתתא.</w:t>
      </w:r>
    </w:p>
    <w:p w:rsidR="00482779" w:rsidRPr="0009064F" w:rsidRDefault="00482779" w:rsidP="00482779">
      <w:pPr>
        <w:spacing w:line="360" w:lineRule="auto"/>
        <w:rPr>
          <w:rFonts w:cs="Miriam" w:hint="cs"/>
          <w:rtl/>
        </w:rPr>
      </w:pPr>
    </w:p>
    <w:p w:rsidR="00482779" w:rsidRPr="0009064F" w:rsidRDefault="00482779" w:rsidP="00482779">
      <w:pPr>
        <w:spacing w:line="360" w:lineRule="auto"/>
        <w:rPr>
          <w:rFonts w:cs="Miriam" w:hint="cs"/>
          <w:rtl/>
        </w:rPr>
      </w:pPr>
      <w:r w:rsidRPr="0009064F">
        <w:rPr>
          <w:rFonts w:cs="Miriam"/>
          <w:rtl/>
        </w:rPr>
        <w:t>וכתב משה ב"ר מימון זצ"ל</w:t>
      </w:r>
    </w:p>
    <w:p w:rsidR="00482779" w:rsidRPr="0009064F" w:rsidRDefault="00482779" w:rsidP="00482779">
      <w:pPr>
        <w:spacing w:line="360" w:lineRule="auto"/>
        <w:rPr>
          <w:rFonts w:cs="Miriam" w:hint="cs"/>
          <w:rtl/>
        </w:rPr>
      </w:pPr>
    </w:p>
    <w:p w:rsidR="00482779" w:rsidRPr="0009064F" w:rsidRDefault="00482779" w:rsidP="00482779">
      <w:pPr>
        <w:spacing w:line="360" w:lineRule="auto"/>
        <w:rPr>
          <w:rFonts w:hint="cs"/>
          <w:rtl/>
        </w:rPr>
      </w:pPr>
      <w:r w:rsidRPr="0009064F">
        <w:rPr>
          <w:rFonts w:hint="cs"/>
          <w:rtl/>
        </w:rPr>
        <w:t>על פי השאלה לרמב"ם ניתן להבין שמקובל היה לקבל עדות של אישה גויה כדי להתיר אישה מעגינותה, ואפילו קיבלו עדות של עד מפי עד.</w:t>
      </w:r>
    </w:p>
    <w:p w:rsidR="00482779" w:rsidRPr="0009064F" w:rsidRDefault="00482779" w:rsidP="00482779">
      <w:pPr>
        <w:spacing w:line="360" w:lineRule="auto"/>
        <w:rPr>
          <w:rFonts w:hint="cs"/>
          <w:rtl/>
        </w:rPr>
      </w:pPr>
      <w:r w:rsidRPr="0009064F">
        <w:rPr>
          <w:rFonts w:hint="cs"/>
          <w:rtl/>
        </w:rPr>
        <w:t>הרמב"ם בתשובתו מאשר את התרת העגונה, בנימוק שאין מדקדקים בעדות עישה עגונה, וכל מי שמחמיר אינו נוהג כראוי, ואין זאת גישת חכמים. הוא מחמיר שיש כאלה שמחמירים יותר, ומכאן אנו מבינים שהיו גישות שונות לעניין.</w:t>
      </w:r>
    </w:p>
    <w:p w:rsidR="00482779" w:rsidRPr="0009064F" w:rsidRDefault="00482779" w:rsidP="00482779">
      <w:pPr>
        <w:spacing w:line="360" w:lineRule="auto"/>
        <w:rPr>
          <w:rFonts w:hint="cs"/>
          <w:b/>
          <w:bCs/>
          <w:rtl/>
        </w:rPr>
      </w:pPr>
    </w:p>
    <w:p w:rsidR="00482779" w:rsidRPr="0009064F" w:rsidRDefault="00482779" w:rsidP="00482779">
      <w:pPr>
        <w:spacing w:line="360" w:lineRule="auto"/>
        <w:rPr>
          <w:rFonts w:hint="cs"/>
          <w:b/>
          <w:bCs/>
          <w:rtl/>
        </w:rPr>
      </w:pPr>
    </w:p>
    <w:p w:rsidR="00482779" w:rsidRPr="004D4798" w:rsidRDefault="00482779" w:rsidP="00482779">
      <w:pPr>
        <w:spacing w:line="360" w:lineRule="auto"/>
        <w:jc w:val="center"/>
        <w:rPr>
          <w:rFonts w:hint="cs"/>
          <w:b/>
          <w:bCs/>
          <w:sz w:val="36"/>
          <w:szCs w:val="36"/>
          <w:rtl/>
        </w:rPr>
      </w:pPr>
      <w:r w:rsidRPr="0009064F">
        <w:rPr>
          <w:b/>
          <w:bCs/>
          <w:rtl/>
        </w:rPr>
        <w:br w:type="page"/>
      </w:r>
      <w:r w:rsidRPr="004D4798">
        <w:rPr>
          <w:rFonts w:hint="cs"/>
          <w:b/>
          <w:bCs/>
          <w:sz w:val="36"/>
          <w:szCs w:val="36"/>
          <w:rtl/>
        </w:rPr>
        <w:lastRenderedPageBreak/>
        <w:t>פרק שלישי: קשיים בהתרת עגונה</w:t>
      </w:r>
    </w:p>
    <w:p w:rsidR="00482779" w:rsidRPr="0009064F" w:rsidRDefault="00482779" w:rsidP="00482779">
      <w:pPr>
        <w:spacing w:line="360" w:lineRule="auto"/>
        <w:rPr>
          <w:rFonts w:hint="cs"/>
          <w:b/>
          <w:bCs/>
          <w:sz w:val="28"/>
          <w:szCs w:val="28"/>
          <w:rtl/>
        </w:rPr>
      </w:pPr>
    </w:p>
    <w:p w:rsidR="00482779" w:rsidRPr="0009064F" w:rsidRDefault="00482779" w:rsidP="00482779">
      <w:pPr>
        <w:spacing w:line="360" w:lineRule="auto"/>
        <w:rPr>
          <w:rFonts w:hint="cs"/>
          <w:rtl/>
        </w:rPr>
      </w:pPr>
      <w:r>
        <w:rPr>
          <w:rFonts w:hint="cs"/>
          <w:rtl/>
        </w:rPr>
        <w:t>התרת עגונה נחשב</w:t>
      </w:r>
      <w:r w:rsidRPr="0009064F">
        <w:rPr>
          <w:rFonts w:hint="cs"/>
          <w:rtl/>
        </w:rPr>
        <w:t xml:space="preserve"> למצווה גדולה מאוד, ותהליך ההתרה מלווה בקשיים רבים. אישה עגונה היא לרוב אישה שלא</w:t>
      </w:r>
      <w:r>
        <w:rPr>
          <w:rFonts w:hint="cs"/>
          <w:rtl/>
        </w:rPr>
        <w:t xml:space="preserve"> ידוע</w:t>
      </w:r>
      <w:r w:rsidRPr="0009064F">
        <w:rPr>
          <w:rFonts w:hint="cs"/>
          <w:rtl/>
        </w:rPr>
        <w:t xml:space="preserve"> היכן מקום בעלה והאם הוא חי או מת. נסיונות האיתור של הבעל ובירור מה עלה בגורלו, מציאת עדים וסימנים מובהקים למותו מעוררים כאמור קשיים. </w:t>
      </w:r>
    </w:p>
    <w:p w:rsidR="00482779" w:rsidRPr="0009064F" w:rsidRDefault="00482779" w:rsidP="00482779">
      <w:pPr>
        <w:spacing w:line="360" w:lineRule="auto"/>
        <w:rPr>
          <w:rFonts w:hint="cs"/>
          <w:b/>
          <w:bCs/>
          <w:sz w:val="26"/>
          <w:szCs w:val="26"/>
          <w:u w:val="single"/>
          <w:rtl/>
        </w:rPr>
      </w:pPr>
    </w:p>
    <w:p w:rsidR="00482779" w:rsidRPr="0009064F" w:rsidRDefault="00482779" w:rsidP="00482779">
      <w:pPr>
        <w:spacing w:line="360" w:lineRule="auto"/>
        <w:rPr>
          <w:rFonts w:hint="cs"/>
          <w:b/>
          <w:bCs/>
          <w:sz w:val="26"/>
          <w:szCs w:val="26"/>
          <w:u w:val="single"/>
          <w:rtl/>
        </w:rPr>
      </w:pPr>
    </w:p>
    <w:p w:rsidR="00482779" w:rsidRPr="0009064F" w:rsidRDefault="00482779" w:rsidP="00482779">
      <w:pPr>
        <w:spacing w:line="360" w:lineRule="auto"/>
        <w:rPr>
          <w:rFonts w:hint="cs"/>
          <w:b/>
          <w:bCs/>
          <w:sz w:val="26"/>
          <w:szCs w:val="26"/>
          <w:u w:val="single"/>
          <w:rtl/>
        </w:rPr>
      </w:pPr>
      <w:r w:rsidRPr="0009064F">
        <w:rPr>
          <w:rFonts w:hint="cs"/>
          <w:b/>
          <w:bCs/>
          <w:sz w:val="26"/>
          <w:szCs w:val="26"/>
          <w:u w:val="single"/>
          <w:rtl/>
        </w:rPr>
        <w:t>משנה, מסכת יבמות, פרק ט"ז</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cs="Miriam" w:hint="cs"/>
          <w:u w:val="single"/>
          <w:rtl/>
        </w:rPr>
      </w:pPr>
      <w:r w:rsidRPr="0009064F">
        <w:rPr>
          <w:rFonts w:cs="Miriam" w:hint="cs"/>
          <w:b/>
          <w:bCs/>
          <w:rtl/>
        </w:rPr>
        <w:t>טז,ג</w:t>
      </w:r>
      <w:r w:rsidRPr="0009064F">
        <w:rPr>
          <w:rFonts w:cs="Miriam" w:hint="cs"/>
          <w:rtl/>
        </w:rPr>
        <w:t xml:space="preserve">  אין מעידין אלא על פרצוף הפנים עם החוטם, אף על פי שיש סימנין בגופו ובכליו; אין מעידין אלא עד שלושה ימים.  אפילו ראוהו מגוייד, וצלוב על הצלוב, וחיה אוכלת בו--אין מעידים אלא עד שתצא נפשו.  </w:t>
      </w:r>
      <w:r>
        <w:rPr>
          <w:rStyle w:val="a4"/>
          <w:rFonts w:cs="Miriam"/>
          <w:rtl/>
        </w:rPr>
        <w:footnoteReference w:id="10"/>
      </w:r>
      <w:r w:rsidRPr="0009064F">
        <w:rPr>
          <w:rFonts w:cs="Miriam" w:hint="cs"/>
          <w:rtl/>
        </w:rPr>
        <w:t xml:space="preserve">רבי יהודה בן בבא אומר, לא כל האדם, ולא כל המקומות, ולא כל השעות שוות.  [ד] כיצד:  נפל למים--בין שיש להם סוף, בין שאין להם סוף--הרי אשתו אסורה.  אמר </w:t>
      </w:r>
      <w:r>
        <w:rPr>
          <w:rStyle w:val="a4"/>
          <w:rFonts w:cs="Miriam"/>
          <w:rtl/>
        </w:rPr>
        <w:footnoteReference w:id="11"/>
      </w:r>
      <w:r w:rsidRPr="0009064F">
        <w:rPr>
          <w:rFonts w:cs="Miriam" w:hint="cs"/>
          <w:rtl/>
        </w:rPr>
        <w:t xml:space="preserve">רבי מאיר, מעשה באחד שנפל לבור הגדול, ועלה לאחר שלושה ימים.  אמר </w:t>
      </w:r>
      <w:r>
        <w:rPr>
          <w:rStyle w:val="a4"/>
          <w:rFonts w:cs="Miriam"/>
          <w:rtl/>
        </w:rPr>
        <w:footnoteReference w:id="12"/>
      </w:r>
      <w:r w:rsidRPr="0009064F">
        <w:rPr>
          <w:rFonts w:cs="Miriam" w:hint="cs"/>
          <w:rtl/>
        </w:rPr>
        <w:t>רבי יוסי, מעשה בסומא אחד שירד לטבול במערה, וירד מושכו אחריו, ושהו כדי שתצא נפשם, והשיאו את נשותיהם.  שוב מעשה באסיא באחד ששילשלוהו לים, ולא עלת בידם אלא רגלו.  אמרו חכמים, מן הארכובה ולמעלה, תינשא; מן הארכובה ולמטה, לא תינשא.</w:t>
      </w:r>
    </w:p>
    <w:p w:rsidR="00482779" w:rsidRPr="0009064F" w:rsidRDefault="00482779" w:rsidP="00482779">
      <w:pPr>
        <w:spacing w:line="360" w:lineRule="auto"/>
        <w:rPr>
          <w:rFonts w:hint="cs"/>
          <w:u w:val="single"/>
          <w:rtl/>
        </w:rPr>
      </w:pPr>
    </w:p>
    <w:p w:rsidR="00482779" w:rsidRPr="0009064F" w:rsidRDefault="00482779" w:rsidP="00482779">
      <w:pPr>
        <w:spacing w:line="360" w:lineRule="auto"/>
        <w:rPr>
          <w:rFonts w:hint="cs"/>
          <w:rtl/>
        </w:rPr>
      </w:pPr>
      <w:r w:rsidRPr="0009064F">
        <w:rPr>
          <w:rFonts w:hint="cs"/>
          <w:rtl/>
        </w:rPr>
        <w:t>בפרק ט"ז דנים בתוקפה החוקי של עדות על הבעל המת.</w:t>
      </w:r>
    </w:p>
    <w:p w:rsidR="00482779" w:rsidRPr="0009064F" w:rsidRDefault="00482779" w:rsidP="00482779">
      <w:pPr>
        <w:spacing w:line="360" w:lineRule="auto"/>
        <w:rPr>
          <w:rFonts w:hint="cs"/>
          <w:rtl/>
        </w:rPr>
      </w:pPr>
      <w:r w:rsidRPr="0009064F">
        <w:rPr>
          <w:rFonts w:hint="cs"/>
          <w:rtl/>
        </w:rPr>
        <w:t>על פי המשנה, נושא קביעת מותו של הבעל הוא בעייתי ומורכב. יש לקבוע את מותו על סמך סימנים מובהקים ככל האפשר, ולכן ניתנות ההנחות הבאות:</w:t>
      </w:r>
    </w:p>
    <w:p w:rsidR="00482779" w:rsidRPr="0009064F" w:rsidRDefault="00482779" w:rsidP="00482779">
      <w:pPr>
        <w:numPr>
          <w:ilvl w:val="0"/>
          <w:numId w:val="1"/>
        </w:numPr>
        <w:spacing w:line="360" w:lineRule="auto"/>
        <w:rPr>
          <w:rFonts w:hint="cs"/>
          <w:rtl/>
        </w:rPr>
      </w:pPr>
      <w:r w:rsidRPr="0009064F">
        <w:rPr>
          <w:rFonts w:hint="cs"/>
          <w:rtl/>
        </w:rPr>
        <w:t>עדות על מת היא על סמך ראיית הפנים שלו ולא ראיית חפציו.</w:t>
      </w:r>
    </w:p>
    <w:p w:rsidR="00482779" w:rsidRPr="0009064F" w:rsidRDefault="00482779" w:rsidP="00482779">
      <w:pPr>
        <w:numPr>
          <w:ilvl w:val="0"/>
          <w:numId w:val="1"/>
        </w:numPr>
        <w:spacing w:line="360" w:lineRule="auto"/>
        <w:rPr>
          <w:rFonts w:hint="cs"/>
        </w:rPr>
      </w:pPr>
      <w:r w:rsidRPr="0009064F">
        <w:rPr>
          <w:rFonts w:hint="cs"/>
          <w:rtl/>
        </w:rPr>
        <w:t>העדות מקבלת תוקף רק לאחר שלושה ימים, אפילו אם ראו את הבעל צלוב, או ראו שחיה אוכל אותו. אין הוא נחשב מת, אלא לאחר שלושה ימים.</w:t>
      </w:r>
    </w:p>
    <w:p w:rsidR="00482779" w:rsidRPr="0009064F" w:rsidRDefault="00482779" w:rsidP="00482779">
      <w:pPr>
        <w:spacing w:line="360" w:lineRule="auto"/>
        <w:rPr>
          <w:rFonts w:hint="cs"/>
          <w:rtl/>
        </w:rPr>
      </w:pPr>
      <w:r w:rsidRPr="0009064F">
        <w:rPr>
          <w:rFonts w:hint="cs"/>
          <w:rtl/>
        </w:rPr>
        <w:t xml:space="preserve">רבי יהודה טוען טענת יסוד, לפיה אין לדון את מצבו של אדם, המקום והזמן באופן שווה. הוא מביא דוגמא: אדם שנפל למים עם או בלי גבולות נראים לעין, ואשתו אסירה להינשא. לא ניתן לדעת אם בעלה מת או לא בוודאות. מחזק את דבריו רבי מאיר שמספר על אדם שנפל לבור גדול ועלה לאחר שלושה </w:t>
      </w:r>
      <w:r w:rsidRPr="0009064F">
        <w:rPr>
          <w:rFonts w:hint="cs"/>
          <w:rtl/>
        </w:rPr>
        <w:lastRenderedPageBreak/>
        <w:t>ימים.</w:t>
      </w:r>
      <w:r w:rsidRPr="0009064F">
        <w:rPr>
          <w:rtl/>
        </w:rPr>
        <w:br/>
      </w:r>
      <w:r w:rsidRPr="0009064F">
        <w:rPr>
          <w:rFonts w:hint="cs"/>
          <w:rtl/>
        </w:rPr>
        <w:t xml:space="preserve">רבי יוסי מספר על עיוור שירד עם המלווה שלו לטבול במערה, והם לא יצאו. חיכו עד שימותו </w:t>
      </w:r>
      <w:r w:rsidRPr="0009064F">
        <w:rPr>
          <w:rtl/>
        </w:rPr>
        <w:t>–</w:t>
      </w:r>
      <w:r w:rsidRPr="0009064F">
        <w:rPr>
          <w:rFonts w:hint="cs"/>
          <w:rtl/>
        </w:rPr>
        <w:t>לפחות שלושה ימים- ורק אז השיאו את נשותיהם.</w:t>
      </w:r>
      <w:r w:rsidRPr="0009064F">
        <w:rPr>
          <w:rtl/>
        </w:rPr>
        <w:br/>
      </w:r>
      <w:r w:rsidRPr="0009064F">
        <w:rPr>
          <w:rFonts w:hint="cs"/>
          <w:rtl/>
        </w:rPr>
        <w:t>המקרה האחרון שמובא בקטע ה</w:t>
      </w:r>
      <w:r>
        <w:rPr>
          <w:rFonts w:hint="cs"/>
          <w:rtl/>
        </w:rPr>
        <w:t>ו</w:t>
      </w:r>
      <w:r w:rsidRPr="0009064F">
        <w:rPr>
          <w:rFonts w:hint="cs"/>
          <w:rtl/>
        </w:rPr>
        <w:t>א על אדם שהורידוהו לים, וכשמשכו אותו העלו רק את רגלו. בעקבות מקרה זה נקבע שכאשר מוצאים חלקים מאדם, אם מוצאים את חלקו העליון, האישה מותרת להינשא, אבל אם מוצאים רק את חלקו התחתון אסור לה להינשא.</w:t>
      </w:r>
    </w:p>
    <w:p w:rsidR="00482779" w:rsidRPr="0009064F" w:rsidRDefault="00482779" w:rsidP="00482779">
      <w:pPr>
        <w:spacing w:line="360" w:lineRule="auto"/>
        <w:rPr>
          <w:rFonts w:hint="cs"/>
          <w:u w:val="single"/>
          <w:rtl/>
        </w:rPr>
      </w:pPr>
    </w:p>
    <w:p w:rsidR="00482779" w:rsidRPr="0009064F" w:rsidRDefault="00482779" w:rsidP="00482779">
      <w:pPr>
        <w:pStyle w:val="2"/>
        <w:bidi/>
        <w:spacing w:line="360" w:lineRule="auto"/>
        <w:jc w:val="both"/>
        <w:rPr>
          <w:rFonts w:cs="David"/>
          <w:sz w:val="26"/>
          <w:szCs w:val="26"/>
          <w:u w:val="single"/>
        </w:rPr>
      </w:pPr>
      <w:r w:rsidRPr="0009064F">
        <w:rPr>
          <w:rFonts w:cs="David" w:hint="cs"/>
          <w:sz w:val="26"/>
          <w:szCs w:val="26"/>
          <w:u w:val="single"/>
          <w:rtl/>
        </w:rPr>
        <w:t>מסכת יבמות פרק טז</w:t>
      </w:r>
    </w:p>
    <w:p w:rsidR="00482779" w:rsidRPr="0009064F" w:rsidRDefault="00482779" w:rsidP="00482779">
      <w:pPr>
        <w:pStyle w:val="NormalWeb"/>
        <w:bidi/>
        <w:spacing w:line="360" w:lineRule="auto"/>
        <w:rPr>
          <w:rFonts w:cs="Miriam" w:hint="cs"/>
          <w:rtl/>
        </w:rPr>
      </w:pPr>
      <w:bookmarkStart w:id="5" w:name="121a"/>
      <w:r w:rsidRPr="0009064F">
        <w:rPr>
          <w:rFonts w:cs="Miriam" w:hint="cs"/>
          <w:b/>
          <w:bCs/>
          <w:rtl/>
        </w:rPr>
        <w:t>דף קכא, א משנה</w:t>
      </w:r>
      <w:r w:rsidRPr="0009064F">
        <w:rPr>
          <w:rFonts w:cs="Miriam" w:hint="cs"/>
          <w:rtl/>
        </w:rPr>
        <w:t xml:space="preserve">  </w:t>
      </w:r>
      <w:r>
        <w:rPr>
          <w:rFonts w:cs="Miriam" w:hint="cs"/>
          <w:rtl/>
        </w:rPr>
        <w:t>"</w:t>
      </w:r>
      <w:r w:rsidRPr="0009064F">
        <w:rPr>
          <w:rFonts w:cs="Miriam" w:hint="cs"/>
          <w:rtl/>
        </w:rPr>
        <w:t>נפל למים בין שיש להן סוף בין שאין להן סוף אשתו אסורה אמר רבי מאיר מעשה באחד שנפל לבור הגדול ועלה לאחר שלשה ימים אמר רבי יוסי מעשה בסומא שירד לטבול במערה וירד מושכו אחריו ושהו כדי שתצא נפשם והשיאו את נשותיהם ושוב מעשה בעסיא באחד ששלשלוהו לים ולא עלתה בידם אלא רגלו אמרו חכמים מן הארכובה ולמעלה תנשא מן הארכובה ולמטה לא תנשא:</w:t>
      </w:r>
    </w:p>
    <w:bookmarkEnd w:id="5"/>
    <w:p w:rsidR="00482779" w:rsidRPr="0009064F" w:rsidRDefault="00482779" w:rsidP="00482779">
      <w:pPr>
        <w:pStyle w:val="NormalWeb"/>
        <w:bidi/>
        <w:spacing w:line="360" w:lineRule="auto"/>
        <w:rPr>
          <w:rFonts w:cs="Miriam" w:hint="cs"/>
          <w:rtl/>
        </w:rPr>
      </w:pPr>
      <w:r w:rsidRPr="0009064F">
        <w:rPr>
          <w:rFonts w:cs="Miriam" w:hint="cs"/>
          <w:b/>
          <w:bCs/>
          <w:rtl/>
        </w:rPr>
        <w:t>דף קכא, א גמרא</w:t>
      </w:r>
      <w:r w:rsidRPr="0009064F">
        <w:rPr>
          <w:rFonts w:cs="Miriam" w:hint="cs"/>
          <w:rtl/>
        </w:rPr>
        <w:t>  תנו רבנן נפל למים בין שיש להם סוף בין שאין להם סוף אשתו אסורה דברי</w:t>
      </w:r>
      <w:r>
        <w:rPr>
          <w:rFonts w:cs="Miriam" w:hint="cs"/>
          <w:rtl/>
        </w:rPr>
        <w:t xml:space="preserve"> </w:t>
      </w:r>
      <w:r w:rsidRPr="0009064F">
        <w:rPr>
          <w:rFonts w:cs="Miriam" w:hint="cs"/>
          <w:rtl/>
        </w:rPr>
        <w:t xml:space="preserve">רבי מאיר וחכ"א מים שיש להם סוף אשתו מותרת ושאין להם סוף אשתו אסורה היכי דמי מים שיש להם סוף אמר </w:t>
      </w:r>
      <w:r>
        <w:rPr>
          <w:rStyle w:val="a4"/>
          <w:rFonts w:cs="Miriam"/>
          <w:rtl/>
        </w:rPr>
        <w:footnoteReference w:id="13"/>
      </w:r>
      <w:r w:rsidRPr="0009064F">
        <w:rPr>
          <w:rFonts w:cs="Miriam" w:hint="cs"/>
          <w:rtl/>
        </w:rPr>
        <w:t xml:space="preserve">אביי כל שעומד ורואה מארבע רוחותיו </w:t>
      </w:r>
      <w:r>
        <w:rPr>
          <w:rFonts w:cs="Miriam" w:hint="cs"/>
          <w:rtl/>
        </w:rPr>
        <w:t>....</w:t>
      </w:r>
      <w:r w:rsidRPr="0009064F">
        <w:rPr>
          <w:rFonts w:cs="Miriam" w:hint="cs"/>
          <w:rtl/>
        </w:rPr>
        <w:t xml:space="preserve">תניא </w:t>
      </w:r>
      <w:r>
        <w:rPr>
          <w:rStyle w:val="a4"/>
          <w:rFonts w:cs="Miriam"/>
          <w:rtl/>
        </w:rPr>
        <w:footnoteReference w:id="14"/>
      </w:r>
      <w:r w:rsidRPr="0009064F">
        <w:rPr>
          <w:rFonts w:cs="Miriam" w:hint="cs"/>
          <w:rtl/>
        </w:rPr>
        <w:t xml:space="preserve">אר"ג פעם אחת הייתי מהלך בספינה וראיתי ספינה </w:t>
      </w:r>
      <w:r w:rsidRPr="0009064F">
        <w:rPr>
          <w:rFonts w:cs="Miriam" w:hint="cs"/>
          <w:rtl/>
        </w:rPr>
        <w:lastRenderedPageBreak/>
        <w:t xml:space="preserve">אחת שנשברה והייתי מצטער על תלמיד חכם שבה ומנו </w:t>
      </w:r>
      <w:r>
        <w:rPr>
          <w:rStyle w:val="a4"/>
          <w:rFonts w:cs="Miriam"/>
          <w:rtl/>
        </w:rPr>
        <w:footnoteReference w:id="15"/>
      </w:r>
      <w:r w:rsidRPr="0009064F">
        <w:rPr>
          <w:rFonts w:cs="Miriam" w:hint="cs"/>
          <w:rtl/>
        </w:rPr>
        <w:t xml:space="preserve">רבי עקיבא וכשעליתי ביבשה בא וישב ודן לפני בהלכה אמרתי לו בני מי העלך אמר לי דף של ספינה נזדמן לי וכל גל וגל שבא עלי נענעתי לו ראשי מכאן אמרו חכמים אם יבואו רשעים על אדם ינענע לו ראשו אמרתי באותה שעה כמה גדולים דברי חכמים שאמרו מים שיש להם סוף מותרת מים שאין להם סוף אסורה תניא א"ר עקיבא פעם אחת הייתי מהלך בספינה וראיתי ספינה אחת שמטרפת בים והייתי מצטער על תלמיד חכם שבה ומנו רבי מאיר כשעליתי למדינת קפוטקיא בא וישב ודן לפני בהלכה אמרתי לו בני מי העלך אמר לי גל טרדני לחברו וחברו לחברו עד שהקיאני ליבשה אמרתי באותה שעה כמה גדולים דברי חכמים שאמרו מים שיש להם סוף אשתו מותרת מים שאין להם סוף אשתו אסורה </w:t>
      </w:r>
      <w:r>
        <w:rPr>
          <w:rFonts w:cs="Miriam" w:hint="cs"/>
          <w:rtl/>
        </w:rPr>
        <w:t>..."</w:t>
      </w:r>
    </w:p>
    <w:p w:rsidR="00482779" w:rsidRPr="0009064F" w:rsidRDefault="00482779" w:rsidP="00482779">
      <w:pPr>
        <w:spacing w:line="360" w:lineRule="auto"/>
        <w:rPr>
          <w:rFonts w:hint="cs"/>
          <w:rtl/>
        </w:rPr>
      </w:pPr>
      <w:r w:rsidRPr="0009064F">
        <w:rPr>
          <w:rFonts w:hint="cs"/>
          <w:rtl/>
        </w:rPr>
        <w:t xml:space="preserve">התלמוד ההבלי, שפירש את המשנה, מציין בתחילה שבמשנה קבעו על פי רבי מאיר שגבר שנפל למים שיש או אין להם סוף - אשתו אסורה, ואילו חכמים אחרים קבעו כי מים שיש להם סוף </w:t>
      </w:r>
      <w:r w:rsidRPr="0009064F">
        <w:rPr>
          <w:rtl/>
        </w:rPr>
        <w:t>–</w:t>
      </w:r>
      <w:r w:rsidRPr="0009064F">
        <w:rPr>
          <w:rFonts w:hint="cs"/>
          <w:rtl/>
        </w:rPr>
        <w:t xml:space="preserve"> אשתו של הנופל למים אלו מותרת. נשאלת השאלה בתלמוד מה זה מים שיש להם סוף. אביי אומר "כל שעומד ורואה מארבע רוחותיו", כלומר, מים שניתן לראות את כל ההיקף שלהם. בהמשך הקטע </w:t>
      </w:r>
      <w:r>
        <w:rPr>
          <w:rFonts w:hint="cs"/>
          <w:rtl/>
        </w:rPr>
        <w:t>מביאים לדוגמא את הסיפור הבא: רבן גמליאל</w:t>
      </w:r>
      <w:r w:rsidRPr="0009064F">
        <w:rPr>
          <w:rFonts w:hint="cs"/>
          <w:rtl/>
        </w:rPr>
        <w:t xml:space="preserve"> ראה ספינה שנשברה בים וטבעה, והצטער על תלמיד חכם </w:t>
      </w:r>
      <w:r>
        <w:rPr>
          <w:rFonts w:hint="cs"/>
          <w:rtl/>
        </w:rPr>
        <w:t>, הוא רבי עקיבא,</w:t>
      </w:r>
      <w:r w:rsidRPr="0009064F">
        <w:rPr>
          <w:rFonts w:hint="cs"/>
          <w:rtl/>
        </w:rPr>
        <w:t>שנכח באותו זמן בספינה,</w:t>
      </w:r>
      <w:r>
        <w:rPr>
          <w:rFonts w:hint="cs"/>
          <w:rtl/>
        </w:rPr>
        <w:t xml:space="preserve"> וכאשר הלך רבן גמליאל</w:t>
      </w:r>
      <w:r w:rsidRPr="0009064F">
        <w:rPr>
          <w:rFonts w:hint="cs"/>
          <w:rtl/>
        </w:rPr>
        <w:t xml:space="preserve"> ביבשה הופיע התלמיד ה</w:t>
      </w:r>
      <w:r>
        <w:rPr>
          <w:rFonts w:hint="cs"/>
          <w:rtl/>
        </w:rPr>
        <w:t>חכם, התיישב ודן מולו בהלכה. רבן גמליאל</w:t>
      </w:r>
      <w:r w:rsidRPr="0009064F">
        <w:rPr>
          <w:rFonts w:hint="cs"/>
          <w:rtl/>
        </w:rPr>
        <w:t xml:space="preserve"> שאל אותו מי העלה אותו מהמים, והוא ענה לו שחלק (קרש) של ספינה הזדמן מולו, הוא עלה עליו, ולכל גל שהגיע אליו הוא "ניענע ראשו", והגלים סחפו אותו לחוף. בעקבות הסיפור הזה חכמים אמרו שאם רשעים יבואו אל אדם ינענע להם את ראשו.  מכאן</w:t>
      </w:r>
      <w:r>
        <w:rPr>
          <w:rFonts w:hint="cs"/>
          <w:rtl/>
        </w:rPr>
        <w:t>, אמר רבן גמליאל:</w:t>
      </w:r>
      <w:r w:rsidRPr="0009064F">
        <w:rPr>
          <w:rFonts w:hint="cs"/>
          <w:rtl/>
        </w:rPr>
        <w:t xml:space="preserve"> כמה גדולים הם </w:t>
      </w:r>
      <w:r w:rsidRPr="0009064F">
        <w:rPr>
          <w:rFonts w:hint="cs"/>
          <w:rtl/>
        </w:rPr>
        <w:lastRenderedPageBreak/>
        <w:t>החכמים, שקבעו כי אם רואים את גבולות המים שאליהם נפל אדם אשתו מותרת להינשא, ואם הגבולות אינם נראים היא אסורה להינשא.</w:t>
      </w:r>
    </w:p>
    <w:p w:rsidR="00482779" w:rsidRPr="00C60C6F" w:rsidRDefault="00482779" w:rsidP="00482779">
      <w:pPr>
        <w:spacing w:line="360" w:lineRule="auto"/>
        <w:rPr>
          <w:rFonts w:hint="cs"/>
          <w:rtl/>
        </w:rPr>
      </w:pPr>
      <w:r w:rsidRPr="00C60C6F">
        <w:rPr>
          <w:rFonts w:hint="cs"/>
          <w:rtl/>
        </w:rPr>
        <w:t xml:space="preserve">את אותו סיפור , מספר בהמשך רבי עקיבא, אך בחילוף תפקידים </w:t>
      </w:r>
      <w:r w:rsidRPr="00C60C6F">
        <w:rPr>
          <w:rtl/>
        </w:rPr>
        <w:t>–</w:t>
      </w:r>
      <w:r w:rsidRPr="00C60C6F">
        <w:rPr>
          <w:rFonts w:hint="cs"/>
          <w:rtl/>
        </w:rPr>
        <w:t xml:space="preserve"> הוא רואה את רבי מאיר נעלם במים , ולאחר מכן פוגשו ביבשה. </w:t>
      </w:r>
    </w:p>
    <w:p w:rsidR="00482779" w:rsidRPr="0009064F" w:rsidRDefault="00482779" w:rsidP="00482779">
      <w:pPr>
        <w:spacing w:line="360" w:lineRule="auto"/>
        <w:rPr>
          <w:rFonts w:hint="cs"/>
          <w:u w:val="single"/>
          <w:rtl/>
        </w:rPr>
      </w:pPr>
    </w:p>
    <w:p w:rsidR="00482779" w:rsidRPr="0009064F" w:rsidRDefault="00482779" w:rsidP="00482779">
      <w:pPr>
        <w:spacing w:line="360" w:lineRule="auto"/>
        <w:rPr>
          <w:rFonts w:hint="cs"/>
          <w:rtl/>
        </w:rPr>
      </w:pPr>
      <w:r w:rsidRPr="0009064F">
        <w:rPr>
          <w:rFonts w:hint="cs"/>
          <w:rtl/>
        </w:rPr>
        <w:t>כפי שציינו בפרקים הקודמים, הרמב"ם מדגיש את מצוות התרת העגונה, ואת כך שאין להקפיד בראיות ועדויות על מות הבעל, ואפילו לקבל עדות של פסולי עדות, כגון אישה, עבד וגוי:</w:t>
      </w:r>
    </w:p>
    <w:p w:rsidR="00482779" w:rsidRPr="0009064F" w:rsidRDefault="00482779" w:rsidP="00482779">
      <w:pPr>
        <w:spacing w:line="360" w:lineRule="auto"/>
        <w:rPr>
          <w:rFonts w:hint="cs"/>
          <w:b/>
          <w:bCs/>
          <w:u w:val="single"/>
          <w:rtl/>
        </w:rPr>
      </w:pPr>
    </w:p>
    <w:p w:rsidR="00482779" w:rsidRPr="00C60C6F" w:rsidRDefault="00482779" w:rsidP="00482779">
      <w:pPr>
        <w:spacing w:line="360" w:lineRule="auto"/>
        <w:rPr>
          <w:rtl/>
        </w:rPr>
      </w:pPr>
      <w:r w:rsidRPr="00C60C6F">
        <w:rPr>
          <w:rtl/>
        </w:rPr>
        <w:t>הטעם שאין "בודקין עידי אישה בדרישה וחקירה" הוא לפי דעת הרמב"ם:</w:t>
      </w:r>
    </w:p>
    <w:p w:rsidR="00482779" w:rsidRPr="0009064F" w:rsidRDefault="00482779" w:rsidP="00482779">
      <w:pPr>
        <w:spacing w:line="360" w:lineRule="auto"/>
        <w:rPr>
          <w:rFonts w:cs="Miriam" w:hint="cs"/>
          <w:rtl/>
        </w:rPr>
      </w:pPr>
    </w:p>
    <w:p w:rsidR="00482779" w:rsidRPr="0009064F" w:rsidRDefault="00482779" w:rsidP="00482779">
      <w:pPr>
        <w:spacing w:line="360" w:lineRule="auto"/>
        <w:rPr>
          <w:rFonts w:cs="Miriam"/>
          <w:rtl/>
        </w:rPr>
      </w:pPr>
      <w:r w:rsidRPr="0009064F">
        <w:rPr>
          <w:rFonts w:cs="Miriam"/>
          <w:rtl/>
        </w:rPr>
        <w:t>"שלא אמרו חכמים בדבר להחמיר אלא להקל משום התרת עגונות". "ואל יקשה בעיניך,</w:t>
      </w:r>
      <w:r w:rsidRPr="0009064F">
        <w:rPr>
          <w:rFonts w:cs="Miriam" w:hint="cs"/>
          <w:rtl/>
        </w:rPr>
        <w:t xml:space="preserve"> </w:t>
      </w:r>
      <w:r w:rsidRPr="0009064F">
        <w:rPr>
          <w:rFonts w:cs="Miriam"/>
          <w:rtl/>
        </w:rPr>
        <w:t>שהתירו חכמים</w:t>
      </w:r>
      <w:r w:rsidRPr="0009064F">
        <w:rPr>
          <w:rFonts w:cs="Miriam" w:hint="cs"/>
          <w:rtl/>
        </w:rPr>
        <w:t xml:space="preserve"> </w:t>
      </w:r>
      <w:r w:rsidRPr="0009064F">
        <w:rPr>
          <w:rFonts w:cs="Miriam"/>
          <w:rtl/>
        </w:rPr>
        <w:t>הערוה החמורה בעדות אישה או עבד או שפחה או עכו"ם המסיח לפי</w:t>
      </w:r>
      <w:r w:rsidRPr="0009064F">
        <w:rPr>
          <w:rFonts w:cs="Miriam" w:hint="cs"/>
          <w:rtl/>
        </w:rPr>
        <w:t xml:space="preserve"> </w:t>
      </w:r>
      <w:r w:rsidRPr="0009064F">
        <w:rPr>
          <w:rFonts w:cs="Miriam"/>
          <w:rtl/>
        </w:rPr>
        <w:t>תומו.... כדי שלא תשארנה בנות ישראל עגונות".</w:t>
      </w:r>
    </w:p>
    <w:p w:rsidR="00482779" w:rsidRPr="0009064F" w:rsidRDefault="00482779" w:rsidP="00482779">
      <w:pPr>
        <w:spacing w:line="360" w:lineRule="auto"/>
        <w:rPr>
          <w:rFonts w:cs="Miriam"/>
          <w:rtl/>
        </w:rPr>
      </w:pPr>
    </w:p>
    <w:p w:rsidR="00482779" w:rsidRPr="00C60C6F" w:rsidRDefault="00482779" w:rsidP="00482779">
      <w:pPr>
        <w:spacing w:line="360" w:lineRule="auto"/>
        <w:rPr>
          <w:b/>
          <w:bCs/>
          <w:rtl/>
        </w:rPr>
      </w:pPr>
      <w:r w:rsidRPr="00C60C6F">
        <w:rPr>
          <w:b/>
          <w:bCs/>
          <w:rtl/>
        </w:rPr>
        <w:t>בתשובותיו הוא מסיק:</w:t>
      </w:r>
    </w:p>
    <w:p w:rsidR="00482779" w:rsidRPr="0009064F" w:rsidRDefault="00482779" w:rsidP="00482779">
      <w:pPr>
        <w:spacing w:line="360" w:lineRule="auto"/>
        <w:rPr>
          <w:rFonts w:cs="Miriam"/>
          <w:rtl/>
        </w:rPr>
      </w:pPr>
    </w:p>
    <w:p w:rsidR="00482779" w:rsidRPr="0009064F" w:rsidRDefault="00482779" w:rsidP="00482779">
      <w:pPr>
        <w:spacing w:line="360" w:lineRule="auto"/>
        <w:rPr>
          <w:rFonts w:cs="Miriam"/>
          <w:rtl/>
        </w:rPr>
      </w:pPr>
      <w:r w:rsidRPr="0009064F">
        <w:rPr>
          <w:rFonts w:cs="Miriam"/>
          <w:rtl/>
        </w:rPr>
        <w:t>"וכל אלו הדברים חוזרין לעקר אחד והוא שאין מדקדקין בעדות אישה עגונה וכל המחמיר</w:t>
      </w:r>
      <w:r w:rsidRPr="0009064F">
        <w:rPr>
          <w:rFonts w:cs="Miriam" w:hint="cs"/>
          <w:rtl/>
        </w:rPr>
        <w:t xml:space="preserve"> </w:t>
      </w:r>
      <w:r w:rsidRPr="0009064F">
        <w:rPr>
          <w:rFonts w:cs="Miriam"/>
          <w:rtl/>
        </w:rPr>
        <w:t>ודורש וחוקר בדברים אלו לא יפה הוא עושה ואין דעת חכמים נוחה הימנו, שעקר תקנתם</w:t>
      </w:r>
      <w:r w:rsidRPr="0009064F">
        <w:rPr>
          <w:rFonts w:cs="Miriam" w:hint="cs"/>
          <w:rtl/>
        </w:rPr>
        <w:t xml:space="preserve"> </w:t>
      </w:r>
      <w:r w:rsidRPr="0009064F">
        <w:rPr>
          <w:rFonts w:cs="Miriam"/>
          <w:rtl/>
        </w:rPr>
        <w:t>בעגונא הקלו משום עיגונא דאתתא".</w:t>
      </w:r>
    </w:p>
    <w:p w:rsidR="00482779" w:rsidRPr="0009064F" w:rsidRDefault="00482779" w:rsidP="00482779">
      <w:pPr>
        <w:spacing w:line="360" w:lineRule="auto"/>
        <w:rPr>
          <w:rFonts w:cs="Miriam"/>
          <w:rtl/>
        </w:rPr>
      </w:pPr>
    </w:p>
    <w:p w:rsidR="00482779" w:rsidRPr="00C60C6F" w:rsidRDefault="00482779" w:rsidP="00482779">
      <w:pPr>
        <w:spacing w:line="360" w:lineRule="auto"/>
        <w:rPr>
          <w:b/>
          <w:bCs/>
          <w:rtl/>
        </w:rPr>
      </w:pPr>
      <w:r w:rsidRPr="00C60C6F">
        <w:rPr>
          <w:rStyle w:val="a4"/>
          <w:b/>
          <w:bCs/>
          <w:rtl/>
        </w:rPr>
        <w:footnoteReference w:id="16"/>
      </w:r>
      <w:r w:rsidRPr="00C60C6F">
        <w:rPr>
          <w:b/>
          <w:bCs/>
          <w:rtl/>
        </w:rPr>
        <w:t>רבינו תם מסיים את תשובתו לעניין טביעת עין בעדות עגונות: "וכל המחמיר בדבר אינו אלא חוטא".</w:t>
      </w:r>
    </w:p>
    <w:p w:rsidR="00482779" w:rsidRDefault="00482779" w:rsidP="00482779">
      <w:pPr>
        <w:spacing w:line="360" w:lineRule="auto"/>
        <w:rPr>
          <w:rFonts w:hint="cs"/>
          <w:b/>
          <w:bCs/>
          <w:sz w:val="26"/>
          <w:szCs w:val="26"/>
          <w:u w:val="single"/>
          <w:rtl/>
        </w:rPr>
      </w:pPr>
    </w:p>
    <w:p w:rsidR="00482779" w:rsidRDefault="00482779" w:rsidP="00482779">
      <w:pPr>
        <w:spacing w:line="360" w:lineRule="auto"/>
        <w:rPr>
          <w:rFonts w:hint="cs"/>
          <w:b/>
          <w:bCs/>
          <w:sz w:val="26"/>
          <w:szCs w:val="26"/>
          <w:u w:val="single"/>
          <w:rtl/>
        </w:rPr>
      </w:pPr>
    </w:p>
    <w:p w:rsidR="00482779" w:rsidRDefault="00482779" w:rsidP="00482779">
      <w:pPr>
        <w:spacing w:line="360" w:lineRule="auto"/>
        <w:rPr>
          <w:rFonts w:hint="cs"/>
          <w:b/>
          <w:bCs/>
          <w:sz w:val="26"/>
          <w:szCs w:val="26"/>
          <w:u w:val="single"/>
          <w:rtl/>
        </w:rPr>
      </w:pPr>
    </w:p>
    <w:p w:rsidR="00482779" w:rsidRDefault="00482779" w:rsidP="00482779">
      <w:pPr>
        <w:spacing w:line="360" w:lineRule="auto"/>
        <w:rPr>
          <w:rFonts w:hint="cs"/>
          <w:b/>
          <w:bCs/>
          <w:sz w:val="26"/>
          <w:szCs w:val="26"/>
          <w:u w:val="single"/>
          <w:rtl/>
        </w:rPr>
      </w:pPr>
    </w:p>
    <w:p w:rsidR="00482779" w:rsidRDefault="00482779" w:rsidP="00482779">
      <w:pPr>
        <w:spacing w:line="360" w:lineRule="auto"/>
        <w:rPr>
          <w:rFonts w:hint="cs"/>
          <w:b/>
          <w:bCs/>
          <w:sz w:val="26"/>
          <w:szCs w:val="26"/>
          <w:u w:val="single"/>
          <w:rtl/>
        </w:rPr>
      </w:pPr>
    </w:p>
    <w:p w:rsidR="00482779" w:rsidRPr="0009064F" w:rsidRDefault="00482779" w:rsidP="00482779">
      <w:pPr>
        <w:spacing w:line="360" w:lineRule="auto"/>
        <w:rPr>
          <w:rFonts w:hint="cs"/>
          <w:b/>
          <w:bCs/>
          <w:sz w:val="26"/>
          <w:szCs w:val="26"/>
          <w:u w:val="single"/>
          <w:rtl/>
        </w:rPr>
      </w:pPr>
      <w:r>
        <w:rPr>
          <w:rStyle w:val="a4"/>
          <w:b/>
          <w:bCs/>
          <w:sz w:val="26"/>
          <w:szCs w:val="26"/>
          <w:u w:val="single"/>
          <w:rtl/>
        </w:rPr>
        <w:footnoteReference w:id="17"/>
      </w:r>
      <w:r w:rsidRPr="0009064F">
        <w:rPr>
          <w:b/>
          <w:bCs/>
          <w:sz w:val="26"/>
          <w:szCs w:val="26"/>
          <w:u w:val="single"/>
          <w:rtl/>
        </w:rPr>
        <w:t>המהר"ם אלשקר</w:t>
      </w:r>
    </w:p>
    <w:p w:rsidR="00482779" w:rsidRPr="0009064F" w:rsidRDefault="00482779" w:rsidP="00482779">
      <w:pPr>
        <w:spacing w:line="360" w:lineRule="auto"/>
        <w:rPr>
          <w:rFonts w:hint="cs"/>
          <w:b/>
          <w:bCs/>
          <w:sz w:val="26"/>
          <w:szCs w:val="26"/>
          <w:u w:val="single"/>
          <w:rtl/>
        </w:rPr>
      </w:pPr>
    </w:p>
    <w:p w:rsidR="00482779" w:rsidRPr="0009064F" w:rsidRDefault="00482779" w:rsidP="00482779">
      <w:pPr>
        <w:spacing w:line="360" w:lineRule="auto"/>
        <w:rPr>
          <w:rFonts w:hint="cs"/>
          <w:rtl/>
        </w:rPr>
      </w:pPr>
      <w:r>
        <w:rPr>
          <w:rFonts w:hint="cs"/>
          <w:rtl/>
        </w:rPr>
        <w:t>בו</w:t>
      </w:r>
      <w:r w:rsidRPr="0009064F">
        <w:rPr>
          <w:rFonts w:hint="cs"/>
          <w:rtl/>
        </w:rPr>
        <w:t>יכוח עם רבי המחמיר בהיתר עגונות, דורש המהר"ם אלשקר להקל על עגונות:</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cs="Miriam"/>
          <w:rtl/>
        </w:rPr>
      </w:pPr>
      <w:r w:rsidRPr="00C60C6F">
        <w:rPr>
          <w:rtl/>
        </w:rPr>
        <w:lastRenderedPageBreak/>
        <w:t>המהר"ם אלשקר מסיים במקרה של עגונה</w:t>
      </w:r>
      <w:r w:rsidRPr="0009064F">
        <w:rPr>
          <w:rFonts w:cs="Miriam"/>
          <w:rtl/>
        </w:rPr>
        <w:t xml:space="preserve"> "ואני ללמד זכות באתי, ולהקל על עגונה נקראתי".</w:t>
      </w:r>
    </w:p>
    <w:p w:rsidR="00482779" w:rsidRPr="00C60C6F" w:rsidRDefault="00482779" w:rsidP="00482779">
      <w:pPr>
        <w:spacing w:line="360" w:lineRule="auto"/>
        <w:rPr>
          <w:rtl/>
        </w:rPr>
      </w:pPr>
      <w:r w:rsidRPr="00C60C6F">
        <w:rPr>
          <w:rtl/>
        </w:rPr>
        <w:t>לרב אחד שדרכו להחמיר בעגונות הוא פונה:</w:t>
      </w:r>
    </w:p>
    <w:p w:rsidR="00482779" w:rsidRPr="0009064F" w:rsidRDefault="00482779" w:rsidP="00482779">
      <w:pPr>
        <w:spacing w:line="360" w:lineRule="auto"/>
        <w:rPr>
          <w:rFonts w:cs="Miriam"/>
          <w:rtl/>
        </w:rPr>
      </w:pPr>
      <w:r w:rsidRPr="0009064F">
        <w:rPr>
          <w:rFonts w:cs="Miriam"/>
          <w:rtl/>
        </w:rPr>
        <w:t>"כי לא תהיה תפארתך לבקש חמורות ואריכות דברים שלא כעניין, להגדיל גוף הקונדרס -</w:t>
      </w:r>
      <w:r w:rsidRPr="0009064F">
        <w:rPr>
          <w:rFonts w:cs="Miriam" w:hint="cs"/>
          <w:rtl/>
        </w:rPr>
        <w:t xml:space="preserve"> </w:t>
      </w:r>
      <w:r w:rsidRPr="0009064F">
        <w:rPr>
          <w:rFonts w:cs="Miriam"/>
          <w:rtl/>
        </w:rPr>
        <w:t>ולהגזים הגזמות עצומות, להבהיל השומעים בעניין עגונות. ומדוע לא תשים אזנך</w:t>
      </w:r>
      <w:r w:rsidRPr="0009064F">
        <w:rPr>
          <w:rFonts w:cs="Miriam" w:hint="cs"/>
          <w:rtl/>
        </w:rPr>
        <w:t xml:space="preserve"> </w:t>
      </w:r>
      <w:r w:rsidRPr="0009064F">
        <w:rPr>
          <w:rFonts w:cs="Miriam"/>
          <w:rtl/>
        </w:rPr>
        <w:t>כאפרכסת לדברי הראשונים והאחרונים. האומרים דמשום עגונא הקלו" "ואיך רצית</w:t>
      </w:r>
      <w:r w:rsidRPr="0009064F">
        <w:rPr>
          <w:rFonts w:cs="Miriam" w:hint="cs"/>
          <w:rtl/>
        </w:rPr>
        <w:t xml:space="preserve"> </w:t>
      </w:r>
      <w:r w:rsidRPr="0009064F">
        <w:rPr>
          <w:rFonts w:cs="Miriam"/>
          <w:rtl/>
        </w:rPr>
        <w:t>לעגן האישה במילי דכדי" "ולא חששת לעקיצתן של חכמים, שתקנו תקנות עגונות".</w:t>
      </w:r>
    </w:p>
    <w:p w:rsidR="00482779" w:rsidRPr="0009064F" w:rsidRDefault="00482779" w:rsidP="00482779">
      <w:pPr>
        <w:spacing w:line="360" w:lineRule="auto"/>
        <w:rPr>
          <w:rFonts w:cs="Miriam" w:hint="cs"/>
          <w:b/>
          <w:bCs/>
          <w:rtl/>
        </w:rPr>
      </w:pPr>
    </w:p>
    <w:p w:rsidR="00482779" w:rsidRPr="00C60C6F" w:rsidRDefault="00482779" w:rsidP="00482779">
      <w:pPr>
        <w:spacing w:line="360" w:lineRule="auto"/>
        <w:rPr>
          <w:b/>
          <w:bCs/>
          <w:rtl/>
        </w:rPr>
      </w:pPr>
      <w:r w:rsidRPr="00C60C6F">
        <w:rPr>
          <w:b/>
          <w:bCs/>
          <w:rtl/>
        </w:rPr>
        <w:t>וכשהרב עמד על דעתו, שלא להקל באישה זו יצא המהר"ם אלשקר כנגדו במלחמת דברים</w:t>
      </w:r>
    </w:p>
    <w:p w:rsidR="00482779" w:rsidRPr="00C60C6F" w:rsidRDefault="00482779" w:rsidP="00482779">
      <w:pPr>
        <w:spacing w:line="360" w:lineRule="auto"/>
        <w:rPr>
          <w:b/>
          <w:bCs/>
          <w:rtl/>
        </w:rPr>
      </w:pPr>
      <w:r w:rsidRPr="00C60C6F">
        <w:rPr>
          <w:b/>
          <w:bCs/>
          <w:rtl/>
        </w:rPr>
        <w:t>ומסיים את תשובותיו:</w:t>
      </w:r>
    </w:p>
    <w:p w:rsidR="00482779" w:rsidRPr="0009064F" w:rsidRDefault="00482779" w:rsidP="00482779">
      <w:pPr>
        <w:spacing w:line="360" w:lineRule="auto"/>
        <w:rPr>
          <w:rFonts w:cs="Miriam"/>
          <w:rtl/>
        </w:rPr>
      </w:pPr>
      <w:r w:rsidRPr="0009064F">
        <w:rPr>
          <w:rFonts w:cs="Miriam"/>
          <w:rtl/>
        </w:rPr>
        <w:t>"והמעגנה ומחמיר בה עליו נאמר וחמורו יגיד לו, אשר הוא התנצלות הטועים ובלתי</w:t>
      </w:r>
    </w:p>
    <w:p w:rsidR="00482779" w:rsidRPr="0009064F" w:rsidRDefault="00482779" w:rsidP="00482779">
      <w:pPr>
        <w:spacing w:line="360" w:lineRule="auto"/>
        <w:rPr>
          <w:rFonts w:cs="Miriam"/>
        </w:rPr>
      </w:pPr>
      <w:r w:rsidRPr="0009064F">
        <w:rPr>
          <w:rFonts w:cs="Miriam"/>
          <w:rtl/>
        </w:rPr>
        <w:t>יודעים" "והמעגנה עתיד ליתן את הדין לפני בעל הדין".</w:t>
      </w:r>
    </w:p>
    <w:p w:rsidR="00482779" w:rsidRPr="0009064F" w:rsidRDefault="00482779" w:rsidP="00482779">
      <w:pPr>
        <w:spacing w:line="360" w:lineRule="auto"/>
        <w:rPr>
          <w:rFonts w:hint="cs"/>
          <w:u w:val="single"/>
          <w:rtl/>
        </w:rPr>
      </w:pPr>
    </w:p>
    <w:p w:rsidR="00482779" w:rsidRPr="0009064F" w:rsidRDefault="00482779" w:rsidP="00482779">
      <w:pPr>
        <w:spacing w:line="360" w:lineRule="auto"/>
        <w:rPr>
          <w:rFonts w:hint="cs"/>
          <w:rtl/>
        </w:rPr>
      </w:pPr>
      <w:r w:rsidRPr="0009064F">
        <w:rPr>
          <w:rFonts w:hint="cs"/>
          <w:rtl/>
        </w:rPr>
        <w:t>המהר"ם אלשקר מעיד על עצמו כעל פוסק שמקל על עגונות, ודורש מהמחמירים לעשות זאת גם כן, כדי לא לחטוא לאישה ולאלהים.</w:t>
      </w:r>
    </w:p>
    <w:p w:rsidR="00482779" w:rsidRPr="0009064F" w:rsidRDefault="00482779" w:rsidP="00482779">
      <w:pPr>
        <w:spacing w:line="360" w:lineRule="auto"/>
        <w:rPr>
          <w:rFonts w:hint="cs"/>
          <w:u w:val="single"/>
          <w:rtl/>
        </w:rPr>
      </w:pPr>
    </w:p>
    <w:p w:rsidR="00482779" w:rsidRPr="0009064F" w:rsidRDefault="00482779" w:rsidP="00482779">
      <w:pPr>
        <w:spacing w:line="360" w:lineRule="auto"/>
        <w:rPr>
          <w:rFonts w:hint="cs"/>
          <w:b/>
          <w:bCs/>
          <w:sz w:val="26"/>
          <w:szCs w:val="26"/>
          <w:u w:val="single"/>
          <w:rtl/>
        </w:rPr>
      </w:pPr>
      <w:r>
        <w:rPr>
          <w:rStyle w:val="a4"/>
          <w:b/>
          <w:bCs/>
          <w:sz w:val="26"/>
          <w:szCs w:val="26"/>
          <w:u w:val="single"/>
          <w:rtl/>
        </w:rPr>
        <w:footnoteReference w:id="18"/>
      </w:r>
      <w:r w:rsidRPr="0009064F">
        <w:rPr>
          <w:b/>
          <w:bCs/>
          <w:sz w:val="26"/>
          <w:szCs w:val="26"/>
          <w:u w:val="single"/>
          <w:rtl/>
        </w:rPr>
        <w:t>מהר"ם מרוטנבורג</w:t>
      </w:r>
    </w:p>
    <w:p w:rsidR="00482779" w:rsidRPr="0009064F" w:rsidRDefault="00482779" w:rsidP="00482779">
      <w:pPr>
        <w:spacing w:line="360" w:lineRule="auto"/>
        <w:rPr>
          <w:rFonts w:hint="cs"/>
          <w:b/>
          <w:bCs/>
          <w:sz w:val="26"/>
          <w:szCs w:val="26"/>
          <w:u w:val="single"/>
          <w:rtl/>
        </w:rPr>
      </w:pPr>
    </w:p>
    <w:p w:rsidR="00482779" w:rsidRPr="0009064F" w:rsidRDefault="00482779" w:rsidP="00482779">
      <w:pPr>
        <w:spacing w:line="360" w:lineRule="auto"/>
        <w:rPr>
          <w:rFonts w:hint="cs"/>
          <w:rtl/>
        </w:rPr>
      </w:pPr>
      <w:r w:rsidRPr="0009064F">
        <w:rPr>
          <w:rFonts w:hint="cs"/>
          <w:rtl/>
        </w:rPr>
        <w:t>המהר"ם מרוטנבורג מציג גישת ביניים, אין הוא מחמיר מדי אך גם לא נוטה להקל:</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cs="Miriam" w:hint="cs"/>
          <w:rtl/>
        </w:rPr>
      </w:pPr>
      <w:r>
        <w:rPr>
          <w:rFonts w:cs="Miriam" w:hint="cs"/>
          <w:rtl/>
        </w:rPr>
        <w:t>"</w:t>
      </w:r>
      <w:r w:rsidRPr="0009064F">
        <w:rPr>
          <w:rFonts w:cs="Miriam"/>
          <w:rtl/>
        </w:rPr>
        <w:t>במקרה של אישה שבעלה טבע מצטער המהר"ם מרונטבורג על שאי אפשר לו</w:t>
      </w:r>
      <w:r w:rsidRPr="0009064F">
        <w:rPr>
          <w:rFonts w:cs="Miriam" w:hint="cs"/>
          <w:rtl/>
        </w:rPr>
        <w:t xml:space="preserve"> </w:t>
      </w:r>
      <w:r w:rsidRPr="0009064F">
        <w:rPr>
          <w:rFonts w:cs="Miriam"/>
          <w:rtl/>
        </w:rPr>
        <w:t>להתירה מכבלי</w:t>
      </w:r>
      <w:r w:rsidRPr="0009064F">
        <w:rPr>
          <w:rFonts w:cs="Miriam" w:hint="cs"/>
          <w:rtl/>
        </w:rPr>
        <w:t xml:space="preserve"> העיגון </w:t>
      </w:r>
      <w:r w:rsidRPr="0009064F">
        <w:rPr>
          <w:rFonts w:cs="Miriam"/>
          <w:rtl/>
        </w:rPr>
        <w:t>"בודאי שהיה ראוי להתירה, שלא תשב הבחורה עגונה כל</w:t>
      </w:r>
      <w:r w:rsidRPr="0009064F">
        <w:rPr>
          <w:rFonts w:cs="Miriam" w:hint="cs"/>
          <w:rtl/>
        </w:rPr>
        <w:t xml:space="preserve"> </w:t>
      </w:r>
      <w:r w:rsidRPr="0009064F">
        <w:rPr>
          <w:rFonts w:cs="Miriam"/>
          <w:rtl/>
        </w:rPr>
        <w:t>ימיה, כי שקדו על תקנת בנות</w:t>
      </w:r>
      <w:r w:rsidRPr="0009064F">
        <w:rPr>
          <w:rFonts w:cs="Miriam" w:hint="cs"/>
          <w:rtl/>
        </w:rPr>
        <w:t xml:space="preserve"> ישראל </w:t>
      </w:r>
      <w:r w:rsidRPr="0009064F">
        <w:rPr>
          <w:rFonts w:cs="Miriam"/>
          <w:rtl/>
        </w:rPr>
        <w:t>ואף אנו היינו מוצאים ברצון תקנה לעגונה. אבל מה נעשה, אין לנו אלא דברי רבותינו,</w:t>
      </w:r>
      <w:r w:rsidRPr="0009064F">
        <w:rPr>
          <w:rFonts w:cs="Miriam" w:hint="cs"/>
          <w:rtl/>
        </w:rPr>
        <w:t xml:space="preserve"> </w:t>
      </w:r>
      <w:r w:rsidRPr="0009064F">
        <w:rPr>
          <w:rFonts w:cs="Miriam"/>
          <w:rtl/>
        </w:rPr>
        <w:t>[שאמרו] נפל במים שאין להם סוף אשתו אסורה. וכבר טרחו קמאי דלקמן למצוא צד היתר ולא</w:t>
      </w:r>
      <w:r w:rsidRPr="0009064F">
        <w:rPr>
          <w:rFonts w:cs="Miriam" w:hint="cs"/>
          <w:rtl/>
        </w:rPr>
        <w:t xml:space="preserve"> </w:t>
      </w:r>
      <w:r w:rsidRPr="0009064F">
        <w:rPr>
          <w:rFonts w:cs="Miriam"/>
          <w:rtl/>
        </w:rPr>
        <w:t>עלו בידם".</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rtl/>
        </w:rPr>
      </w:pPr>
      <w:r w:rsidRPr="0009064F">
        <w:rPr>
          <w:rtl/>
        </w:rPr>
        <w:t>המהר"ם מרוטמנבורג מסיע הזדהות עם בהלה של אישה שבעלה נעלם, אבל נצמד לפסקה של התלמוד, שאומרת שאדם שנפל במים שאין להם סוף – אישתו אסורה. הוא מציין שכבר ניסו לפניו למצוא היתר לאישה עגונה שבעלה נעלם במים שאין להם סוף, אך לא הצליחו.</w:t>
      </w:r>
    </w:p>
    <w:p w:rsidR="00482779" w:rsidRPr="0009064F" w:rsidRDefault="00482779" w:rsidP="00482779">
      <w:pPr>
        <w:spacing w:line="360" w:lineRule="auto"/>
        <w:rPr>
          <w:b/>
          <w:bCs/>
          <w:sz w:val="26"/>
          <w:szCs w:val="26"/>
          <w:u w:val="single"/>
          <w:rtl/>
        </w:rPr>
      </w:pPr>
      <w:r>
        <w:rPr>
          <w:rStyle w:val="a4"/>
          <w:b/>
          <w:bCs/>
          <w:sz w:val="26"/>
          <w:szCs w:val="26"/>
          <w:u w:val="single"/>
          <w:rtl/>
        </w:rPr>
        <w:footnoteReference w:id="19"/>
      </w:r>
      <w:r w:rsidRPr="0009064F">
        <w:rPr>
          <w:b/>
          <w:bCs/>
          <w:sz w:val="26"/>
          <w:szCs w:val="26"/>
          <w:u w:val="single"/>
          <w:rtl/>
        </w:rPr>
        <w:t>ר' אליהו מזרחי</w:t>
      </w:r>
    </w:p>
    <w:p w:rsidR="00482779" w:rsidRPr="0009064F" w:rsidRDefault="00482779" w:rsidP="00482779">
      <w:pPr>
        <w:spacing w:line="360" w:lineRule="auto"/>
        <w:rPr>
          <w:b/>
          <w:bCs/>
          <w:sz w:val="26"/>
          <w:szCs w:val="26"/>
          <w:u w:val="single"/>
          <w:rtl/>
        </w:rPr>
      </w:pPr>
    </w:p>
    <w:p w:rsidR="00482779" w:rsidRPr="0009064F" w:rsidRDefault="00482779" w:rsidP="00482779">
      <w:pPr>
        <w:spacing w:line="360" w:lineRule="auto"/>
        <w:rPr>
          <w:rtl/>
        </w:rPr>
      </w:pPr>
      <w:r w:rsidRPr="0009064F">
        <w:rPr>
          <w:rtl/>
        </w:rPr>
        <w:t>ר' אליהו מזרחי מציג היבט חדש וקושי חדש הנובע מהיות האישה עגונה:</w:t>
      </w:r>
    </w:p>
    <w:p w:rsidR="00482779" w:rsidRPr="00C60C6F" w:rsidRDefault="00482779" w:rsidP="00482779">
      <w:pPr>
        <w:spacing w:line="360" w:lineRule="auto"/>
        <w:rPr>
          <w:rFonts w:hint="cs"/>
          <w:b/>
          <w:bCs/>
          <w:sz w:val="26"/>
          <w:szCs w:val="26"/>
          <w:u w:val="single"/>
          <w:rtl/>
        </w:rPr>
      </w:pPr>
    </w:p>
    <w:p w:rsidR="00482779" w:rsidRPr="00C60C6F" w:rsidRDefault="00482779" w:rsidP="00482779">
      <w:pPr>
        <w:spacing w:line="360" w:lineRule="auto"/>
        <w:rPr>
          <w:rtl/>
        </w:rPr>
      </w:pPr>
      <w:r w:rsidRPr="00C60C6F">
        <w:rPr>
          <w:rtl/>
        </w:rPr>
        <w:lastRenderedPageBreak/>
        <w:t>"ר' אליהו מזרחי מתעסק במצות התרת עגונות גם מטעמי צניעות. על יסוד המשנה בעדיות וגמרא ברכות. שבשעת הדחק מותר לפסוק כיחיד כנגד הרבים קובע ר' אליהו מזרחי:</w:t>
      </w:r>
    </w:p>
    <w:p w:rsidR="00482779" w:rsidRPr="0009064F" w:rsidRDefault="00482779" w:rsidP="00482779">
      <w:pPr>
        <w:spacing w:line="360" w:lineRule="auto"/>
        <w:rPr>
          <w:rFonts w:cs="David" w:hint="cs"/>
          <w:b/>
          <w:bCs/>
          <w:sz w:val="28"/>
          <w:szCs w:val="28"/>
          <w:rtl/>
        </w:rPr>
      </w:pPr>
      <w:r w:rsidRPr="0009064F">
        <w:rPr>
          <w:rFonts w:cs="Miriam"/>
          <w:rtl/>
        </w:rPr>
        <w:t>"ואין לך שעת הדחק מזה, שאם תשאר האישה עגונה כל ימיה ודאי נפיק מניה חורבה.</w:t>
      </w:r>
      <w:r w:rsidRPr="0009064F">
        <w:rPr>
          <w:rFonts w:cs="Miriam" w:hint="cs"/>
          <w:rtl/>
        </w:rPr>
        <w:t xml:space="preserve"> </w:t>
      </w:r>
      <w:r w:rsidRPr="0009064F">
        <w:rPr>
          <w:rFonts w:cs="Miriam"/>
          <w:rtl/>
        </w:rPr>
        <w:t>וכל שכן בזמנים אלו, שבעונותינו הרבים רבו הפרוצות ונתמעטו הצנועות".</w:t>
      </w:r>
    </w:p>
    <w:p w:rsidR="00482779" w:rsidRPr="0009064F" w:rsidRDefault="00482779" w:rsidP="00482779">
      <w:pPr>
        <w:spacing w:line="360" w:lineRule="auto"/>
        <w:rPr>
          <w:rFonts w:cs="David" w:hint="cs"/>
          <w:sz w:val="28"/>
          <w:szCs w:val="28"/>
          <w:rtl/>
        </w:rPr>
      </w:pPr>
    </w:p>
    <w:p w:rsidR="00482779" w:rsidRDefault="00482779" w:rsidP="00482779">
      <w:pPr>
        <w:spacing w:line="360" w:lineRule="auto"/>
        <w:rPr>
          <w:rFonts w:hint="cs"/>
          <w:rtl/>
        </w:rPr>
      </w:pPr>
      <w:r w:rsidRPr="0009064F">
        <w:rPr>
          <w:rFonts w:hint="cs"/>
          <w:rtl/>
        </w:rPr>
        <w:t>שעת דחק הינה צרה. לאישה אין אפשרות לחכות כל כך הרבה זמן. יש צורך לעשות ה</w:t>
      </w:r>
      <w:r>
        <w:rPr>
          <w:rFonts w:hint="cs"/>
          <w:rtl/>
        </w:rPr>
        <w:t xml:space="preserve">כל כדי להתיר עגונה מטעמי צניעות לבל תחטא האישה בפריצות. </w:t>
      </w:r>
    </w:p>
    <w:p w:rsidR="00482779" w:rsidRDefault="00482779" w:rsidP="00482779">
      <w:pPr>
        <w:spacing w:line="360" w:lineRule="auto"/>
        <w:rPr>
          <w:rFonts w:hint="cs"/>
          <w:rtl/>
        </w:rPr>
      </w:pPr>
    </w:p>
    <w:p w:rsidR="00482779" w:rsidRPr="00975703" w:rsidRDefault="00482779" w:rsidP="00482779">
      <w:pPr>
        <w:spacing w:line="360" w:lineRule="auto"/>
        <w:rPr>
          <w:rFonts w:cs="David" w:hint="cs"/>
          <w:b/>
          <w:bCs/>
          <w:sz w:val="28"/>
          <w:szCs w:val="28"/>
          <w:rtl/>
        </w:rPr>
      </w:pPr>
    </w:p>
    <w:p w:rsidR="00482779" w:rsidRDefault="00482779" w:rsidP="00482779">
      <w:pPr>
        <w:spacing w:line="360" w:lineRule="auto"/>
        <w:rPr>
          <w:rFonts w:hint="cs"/>
          <w:b/>
          <w:bCs/>
          <w:sz w:val="26"/>
          <w:szCs w:val="26"/>
          <w:rtl/>
        </w:rPr>
      </w:pPr>
      <w:r w:rsidRPr="00975703">
        <w:rPr>
          <w:b/>
          <w:bCs/>
          <w:sz w:val="26"/>
          <w:szCs w:val="26"/>
          <w:rtl/>
        </w:rPr>
        <w:t xml:space="preserve"> </w:t>
      </w:r>
      <w:r>
        <w:rPr>
          <w:rStyle w:val="a4"/>
          <w:b/>
          <w:bCs/>
          <w:sz w:val="26"/>
          <w:szCs w:val="26"/>
          <w:rtl/>
        </w:rPr>
        <w:footnoteReference w:id="20"/>
      </w:r>
      <w:r w:rsidRPr="00975703">
        <w:rPr>
          <w:b/>
          <w:bCs/>
          <w:sz w:val="26"/>
          <w:szCs w:val="26"/>
          <w:rtl/>
        </w:rPr>
        <w:t>אלמנות "אילת" ו"דקר"</w:t>
      </w:r>
    </w:p>
    <w:p w:rsidR="00482779" w:rsidRPr="00975703" w:rsidRDefault="00482779" w:rsidP="00482779">
      <w:pPr>
        <w:spacing w:line="360" w:lineRule="auto"/>
        <w:rPr>
          <w:rFonts w:hint="cs"/>
          <w:b/>
          <w:bCs/>
          <w:sz w:val="26"/>
          <w:szCs w:val="26"/>
          <w:rtl/>
        </w:rPr>
      </w:pPr>
    </w:p>
    <w:p w:rsidR="00482779" w:rsidRPr="00975703" w:rsidRDefault="00482779" w:rsidP="00482779">
      <w:pPr>
        <w:spacing w:line="360" w:lineRule="auto"/>
        <w:rPr>
          <w:rtl/>
        </w:rPr>
      </w:pPr>
      <w:r w:rsidRPr="00975703">
        <w:rPr>
          <w:rtl/>
        </w:rPr>
        <w:t>נושא העגינות של מי שנשואה לאיש צבא עלה לדיון כבר בימיה הראשונים של המדינה והפך למחלוקת בין הרב הראשי, יצחק הרצוג, לבין הרב הראשי של צה"ל, שלמה גורן. הרצוג טען שהרבנות הראשית הכינה טופס הרשאה לגט שעליו אמור היה לחתום כל חייל קרבי. על פי הטופס מתיר החייל לבית הדין הרבני לגרש את אשתו אם הוא נעלם. בהלכה היהודית רק הגבר, ולא בית הדין, רשאי לגרש את האשה. טופס ההרשאה לגט חתום על ידי הבעל מאפשר לבית הדין לגרש את האשה וכך לשחרר אותה מעגינותה. "מפאת חוסר פקודה צבאית לא יצא הדבר לפועל ברוב המקרים ואנחנו נקיים מה' ומישראל", טען הרב הרצוג.</w:t>
      </w:r>
    </w:p>
    <w:p w:rsidR="00482779" w:rsidRPr="00975703" w:rsidRDefault="00482779" w:rsidP="00482779">
      <w:pPr>
        <w:spacing w:line="360" w:lineRule="auto"/>
        <w:rPr>
          <w:rtl/>
        </w:rPr>
      </w:pPr>
      <w:r w:rsidRPr="00975703">
        <w:rPr>
          <w:rtl/>
        </w:rPr>
        <w:br/>
        <w:t xml:space="preserve">הרב גורן אמר ש"אין זה מדויק בכל הנוגע לצבא הגנה לישראל". לטענתו הוא דווקא הכין טופס כזה, אבל חיילים ומפקדים סירבו לחתום עליו. "המפקדים טענו שהחתמה על הרשאה לגט כאשר חייל עומד לצאת לקרב תפגע קשות במורל הלחימה של כלל החיילים ותגביר בו את הפחד ואת הדאגה למשפחותיהם. החיילים עצמם התנגדו בטעם שזה ישחרר את הממשלה מדאגה לנשותיהם. אם החייל יפול ח"ו במלחמה באשר מבחינת החוק היא כבר לא תהיה אשתו לאחר שיפעילו את ההרשאה לתת גט לאשה", הוא כתב בספרו "משיב מלחמה". </w:t>
      </w:r>
    </w:p>
    <w:p w:rsidR="00482779" w:rsidRPr="00975703" w:rsidRDefault="00482779" w:rsidP="00482779">
      <w:pPr>
        <w:spacing w:line="360" w:lineRule="auto"/>
        <w:rPr>
          <w:rtl/>
        </w:rPr>
      </w:pPr>
      <w:r w:rsidRPr="00975703">
        <w:rPr>
          <w:rtl/>
        </w:rPr>
        <w:t>אולם גם ללא טופס הרשאה הצליח הרב גורן להתיר עגונות. ב21- לאוקטובר הותקפה המשחתת אילת על ידי טילים מצריים וטובעה. מתוך 188 אנשי 67' הצוות 141 ניצלו, 31 נהרגו ו16- אנשי צוות הוכרזו כנעדרים, מתוכם שבעה נשואים. הרב גורן הסיק, מתוך שיחות עם אנשי צוות האונייה, שכל הנעדרים נהרגו. "לגבי כל אחד מהם יש בידינו עדות מיוחדת על מותם או על היותם פצועים קשה ובתנאים ששררו בעת הטביעה ודרכי ההצלה כל מי שלא נמשה והוחש לבית חולים ברור שמת בתוך המים, בתוך האונייה או על הסיפון", הוא כתב ב"משיב מלחמה". במארס 69' הותרו כל עגונות אילת.</w:t>
      </w:r>
    </w:p>
    <w:p w:rsidR="00482779" w:rsidRDefault="00482779" w:rsidP="00482779">
      <w:pPr>
        <w:spacing w:line="360" w:lineRule="auto"/>
        <w:rPr>
          <w:rFonts w:hint="cs"/>
          <w:rtl/>
        </w:rPr>
      </w:pPr>
      <w:r w:rsidRPr="00975703">
        <w:rPr>
          <w:rtl/>
        </w:rPr>
        <w:lastRenderedPageBreak/>
        <w:br/>
        <w:t>בצורה דומה הותרו עגונות הצוללת דקר. ב</w:t>
      </w:r>
      <w:r>
        <w:rPr>
          <w:rFonts w:hint="cs"/>
          <w:rtl/>
        </w:rPr>
        <w:t xml:space="preserve">-25 </w:t>
      </w:r>
      <w:r w:rsidRPr="00975703">
        <w:rPr>
          <w:rtl/>
        </w:rPr>
        <w:t>לינואר 68' הצוללת נעלמה בדרכה מאנגליה לנמל חיפה. העגונות הותרו בכמה נימוקים. על פי ההלכה מי שאובד במים שאין להם סוף אשתו לא תותר מעגינותה. על פי פסיקה מלפני 450 שנה דינו של טובע בתוך חדר כדינו של מי שטבע במים שיש להם סוף. הרב גורן קבע שהצוללת היא חדר ומכאן שהעגונות מותרות. היו לו גם נימוקים אזרחיים. הוא טען שהסטטיסטיקה מוכיחה שמיעוט הניצולים מצוללות אבודות הוא אפסי. מכאן שמותם של 69 אנשי הצוות, מתוכם 16 גברים נשואים, הוא ודאי. הוא סבר גם שאין סיכוי שהצוללנים נלקחו בשבי מפני ש"אם הצוות של דקר או חלק ממנו היה בחיים במשך זמן כה רב, היה הדבר מגיע איך שהוא לידיעתנו או לידיעת מדינות ידידותיות אחרות".</w:t>
      </w:r>
      <w:r w:rsidRPr="00975703">
        <w:rPr>
          <w:rtl/>
        </w:rPr>
        <w:br/>
        <w:t>ביוני 69' העגונות הותרו.</w:t>
      </w:r>
    </w:p>
    <w:p w:rsidR="00482779" w:rsidRPr="00247634" w:rsidRDefault="00482779" w:rsidP="00482779">
      <w:pPr>
        <w:spacing w:line="360" w:lineRule="auto"/>
        <w:rPr>
          <w:rFonts w:cs="David"/>
          <w:b/>
          <w:bCs/>
          <w:sz w:val="28"/>
          <w:szCs w:val="28"/>
          <w:rtl/>
        </w:rPr>
      </w:pPr>
    </w:p>
    <w:p w:rsidR="00482779" w:rsidRPr="00247634" w:rsidRDefault="00482779" w:rsidP="00482779">
      <w:pPr>
        <w:spacing w:line="360" w:lineRule="auto"/>
        <w:rPr>
          <w:rtl/>
        </w:rPr>
      </w:pPr>
      <w:r w:rsidRPr="00247634">
        <w:rPr>
          <w:rtl/>
        </w:rPr>
        <w:t>פרופסור אליאב שוחטמן, מרצה למשפט עברי בפקולטה למשפטים באוניברסיטה העברית, אומר שבית דין רבני עם תעוזה יוכל להתיר את תמי ארד באותו נימוק שהרב גורן העלה בהתרת עגונות דקר. "אפשר לומר שעצם העובדה שכך וכך שנים לא שמעו ממנו זה כשלעצמו מוכיח שהוא לא חי מפני שאם הוא היה חי כבר היו יודעים ממנו. הטיעון הזה בצירוף נסיבות אחרות שאיני מכיר יכול לשמש חומר לקבוע שהאיש מת והיא מותרת מעגינותה. אם תמי ארד תפנה לבית דין רבני יש סיכוי שעגינותה תותר בין השאר על סמך הנימוק הזה. בכל מקרה שווה לנסות".</w:t>
      </w:r>
    </w:p>
    <w:p w:rsidR="00482779" w:rsidRPr="004D4798" w:rsidRDefault="00482779" w:rsidP="00482779">
      <w:pPr>
        <w:spacing w:line="360" w:lineRule="auto"/>
        <w:jc w:val="center"/>
        <w:rPr>
          <w:rFonts w:cs="David" w:hint="cs"/>
          <w:b/>
          <w:bCs/>
          <w:sz w:val="36"/>
          <w:szCs w:val="36"/>
          <w:rtl/>
        </w:rPr>
      </w:pPr>
      <w:r w:rsidRPr="0009064F">
        <w:rPr>
          <w:rFonts w:cs="David"/>
          <w:b/>
          <w:bCs/>
          <w:sz w:val="28"/>
          <w:szCs w:val="28"/>
          <w:rtl/>
        </w:rPr>
        <w:br w:type="page"/>
      </w:r>
      <w:r w:rsidRPr="004D4798">
        <w:rPr>
          <w:b/>
          <w:bCs/>
          <w:sz w:val="36"/>
          <w:szCs w:val="36"/>
          <w:rtl/>
        </w:rPr>
        <w:lastRenderedPageBreak/>
        <w:t>פרק רביעי: עגונות מגדלי התאומים</w:t>
      </w:r>
    </w:p>
    <w:p w:rsidR="00482779" w:rsidRPr="0009064F" w:rsidRDefault="00482779" w:rsidP="00482779">
      <w:pPr>
        <w:spacing w:line="360" w:lineRule="auto"/>
        <w:rPr>
          <w:rFonts w:cs="David" w:hint="cs"/>
          <w:b/>
          <w:bCs/>
          <w:rtl/>
        </w:rPr>
      </w:pPr>
    </w:p>
    <w:p w:rsidR="00482779" w:rsidRPr="0009064F" w:rsidRDefault="00482779" w:rsidP="00482779">
      <w:pPr>
        <w:spacing w:line="360" w:lineRule="auto"/>
        <w:rPr>
          <w:rFonts w:hint="cs"/>
          <w:b/>
          <w:bCs/>
          <w:sz w:val="26"/>
          <w:szCs w:val="26"/>
          <w:u w:val="single"/>
          <w:rtl/>
        </w:rPr>
      </w:pPr>
      <w:r w:rsidRPr="0009064F">
        <w:rPr>
          <w:rFonts w:hint="cs"/>
          <w:b/>
          <w:bCs/>
          <w:sz w:val="26"/>
          <w:szCs w:val="26"/>
          <w:u w:val="single"/>
          <w:rtl/>
        </w:rPr>
        <w:t xml:space="preserve">סיכום </w:t>
      </w:r>
      <w:r>
        <w:rPr>
          <w:rStyle w:val="a4"/>
          <w:b/>
          <w:bCs/>
          <w:sz w:val="26"/>
          <w:szCs w:val="26"/>
          <w:u w:val="single"/>
          <w:rtl/>
        </w:rPr>
        <w:footnoteReference w:id="21"/>
      </w:r>
      <w:r w:rsidRPr="0009064F">
        <w:rPr>
          <w:rFonts w:hint="cs"/>
          <w:b/>
          <w:bCs/>
          <w:sz w:val="26"/>
          <w:szCs w:val="26"/>
          <w:u w:val="single"/>
          <w:rtl/>
        </w:rPr>
        <w:t>מאמרו של ניל הנדל, שופט בית המשפט המחוזי בבאר שבע</w:t>
      </w:r>
      <w:r>
        <w:rPr>
          <w:rFonts w:hint="cs"/>
          <w:b/>
          <w:bCs/>
          <w:sz w:val="26"/>
          <w:szCs w:val="26"/>
          <w:u w:val="single"/>
          <w:rtl/>
        </w:rPr>
        <w:t xml:space="preserve"> </w:t>
      </w:r>
      <w:r w:rsidRPr="0009064F">
        <w:rPr>
          <w:rFonts w:hint="cs"/>
          <w:b/>
          <w:bCs/>
          <w:sz w:val="26"/>
          <w:szCs w:val="26"/>
          <w:u w:val="single"/>
          <w:rtl/>
        </w:rPr>
        <w:t>:</w:t>
      </w:r>
    </w:p>
    <w:p w:rsidR="00482779" w:rsidRPr="0009064F" w:rsidRDefault="00482779" w:rsidP="00482779">
      <w:pPr>
        <w:spacing w:line="360" w:lineRule="auto"/>
        <w:rPr>
          <w:rFonts w:hint="cs"/>
          <w:rtl/>
        </w:rPr>
      </w:pPr>
    </w:p>
    <w:p w:rsidR="00482779" w:rsidRPr="0009064F" w:rsidRDefault="00482779" w:rsidP="00482779">
      <w:pPr>
        <w:spacing w:line="360" w:lineRule="auto"/>
        <w:rPr>
          <w:rFonts w:hint="cs"/>
          <w:rtl/>
        </w:rPr>
      </w:pPr>
      <w:r w:rsidRPr="0009064F">
        <w:rPr>
          <w:rFonts w:hint="cs"/>
          <w:rtl/>
        </w:rPr>
        <w:t>באחד עשר בספטמבר, שנת 2001, נחטפו שני מטוסי נוסעים אמריקאים על ידי ארגון הטרור אל קעידא, והתרסקו במכוון אל תוך "מגדלי התאומים", שני בניינים גבוהים שנמצאים במרכז הסחר העולמי בניו-יורק. המגדלים עלו באש והתמוטטו, וכ-3,000 איש נהרגו ונקברו תחת ההריסות.</w:t>
      </w:r>
    </w:p>
    <w:p w:rsidR="00482779" w:rsidRPr="0009064F" w:rsidRDefault="00482779" w:rsidP="00482779">
      <w:pPr>
        <w:spacing w:line="360" w:lineRule="auto"/>
        <w:rPr>
          <w:rFonts w:hint="cs"/>
          <w:rtl/>
        </w:rPr>
      </w:pPr>
      <w:r w:rsidRPr="0009064F">
        <w:rPr>
          <w:rFonts w:hint="cs"/>
          <w:rtl/>
        </w:rPr>
        <w:t>בין ההרוגים היו רבים שכמעט ולא נותר מהם שריד, או שלא ניתן היה לזהותם ולדעת מי המת.</w:t>
      </w:r>
    </w:p>
    <w:p w:rsidR="00482779" w:rsidRPr="0009064F" w:rsidRDefault="00482779" w:rsidP="00482779">
      <w:pPr>
        <w:spacing w:line="360" w:lineRule="auto"/>
        <w:rPr>
          <w:rFonts w:hint="cs"/>
          <w:rtl/>
        </w:rPr>
      </w:pPr>
      <w:r w:rsidRPr="0009064F">
        <w:rPr>
          <w:rFonts w:hint="cs"/>
          <w:rtl/>
        </w:rPr>
        <w:t>בדת היהודית מצב זה בעייתי במיוחד, משום שנשים יהודיות שהיו נשואות לגברים יהודיים שנכחו במגדלים או במטוסים שהתרסקו אל תוך המגדלים, הפכו לעגונות, משום שלא ניתן היה לקבוע בוודאות את מות בעליהן. לא ניתן להתיר להן להינשא לגבר אחר עד שיוכח שבעליהן מתים. 8 נשים הפכו לעגונות לאחר אסון מגדלי התאומים.</w:t>
      </w:r>
    </w:p>
    <w:p w:rsidR="00482779" w:rsidRPr="0009064F" w:rsidRDefault="00482779" w:rsidP="00482779">
      <w:pPr>
        <w:spacing w:line="360" w:lineRule="auto"/>
        <w:rPr>
          <w:rFonts w:hint="cs"/>
          <w:rtl/>
        </w:rPr>
      </w:pPr>
    </w:p>
    <w:p w:rsidR="00482779" w:rsidRDefault="00482779" w:rsidP="00482779">
      <w:pPr>
        <w:spacing w:line="360" w:lineRule="auto"/>
        <w:rPr>
          <w:rFonts w:hint="cs"/>
          <w:rtl/>
        </w:rPr>
      </w:pPr>
      <w:r w:rsidRPr="0009064F">
        <w:rPr>
          <w:rFonts w:hint="cs"/>
          <w:rtl/>
        </w:rPr>
        <w:t>לאחר המוות ניתן לזהות אדם על ידי בדיקת דנ"</w:t>
      </w:r>
      <w:r>
        <w:rPr>
          <w:rFonts w:hint="cs"/>
          <w:rtl/>
        </w:rPr>
        <w:t>א (</w:t>
      </w:r>
      <w:r>
        <w:t>D.N.A</w:t>
      </w:r>
      <w:r>
        <w:rPr>
          <w:rFonts w:hint="cs"/>
          <w:rtl/>
        </w:rPr>
        <w:t xml:space="preserve">). </w:t>
      </w:r>
      <w:r w:rsidRPr="0009064F">
        <w:rPr>
          <w:rFonts w:hint="cs"/>
          <w:rtl/>
        </w:rPr>
        <w:t xml:space="preserve">בדרך זו ניתן לדעת את זהותו של ההרוג. שרידי דנ"א </w:t>
      </w:r>
      <w:r>
        <w:rPr>
          <w:rFonts w:hint="cs"/>
          <w:rtl/>
        </w:rPr>
        <w:t>ניתן למצוא בכל שריד שנותר מהגוף, גם בעפר.</w:t>
      </w:r>
    </w:p>
    <w:p w:rsidR="00482779" w:rsidRDefault="00482779" w:rsidP="00482779">
      <w:pPr>
        <w:spacing w:line="360" w:lineRule="auto"/>
        <w:rPr>
          <w:rFonts w:hint="cs"/>
          <w:rtl/>
        </w:rPr>
      </w:pPr>
      <w:r>
        <w:rPr>
          <w:rFonts w:hint="cs"/>
          <w:rtl/>
        </w:rPr>
        <w:t>במאמר מצויין כי הקבילות המשפטית מבחינת ההלכה של בדיקות דנ"א איננה חד משמעית. לא בטוח שהבדיקה אמינה ב-100 אחוזים. ישנו הסיכוי שנפלה טעות במעבדה, שבדיקות התערבבו והתחלפו עקב המספר הרב של הנפגעים, שאולי בעתיד יתגלו פגמים בבדיקות דנ"א שאינם ידועים לנו היום, ואולי, גם אם מחקרים קבעו שאין מצב כזה, יש ליותר מאדם אחד בעולם דנ"א זהה.</w:t>
      </w:r>
    </w:p>
    <w:p w:rsidR="00482779" w:rsidRDefault="00482779" w:rsidP="00482779">
      <w:pPr>
        <w:spacing w:line="360" w:lineRule="auto"/>
        <w:rPr>
          <w:rFonts w:hint="cs"/>
          <w:rtl/>
        </w:rPr>
      </w:pPr>
    </w:p>
    <w:p w:rsidR="00482779" w:rsidRDefault="00482779" w:rsidP="00482779">
      <w:pPr>
        <w:spacing w:line="360" w:lineRule="auto"/>
        <w:rPr>
          <w:rFonts w:hint="cs"/>
          <w:rtl/>
        </w:rPr>
      </w:pPr>
      <w:r>
        <w:rPr>
          <w:rStyle w:val="a4"/>
          <w:rtl/>
        </w:rPr>
        <w:footnoteReference w:id="22"/>
      </w:r>
      <w:r>
        <w:rPr>
          <w:rFonts w:hint="cs"/>
          <w:rtl/>
        </w:rPr>
        <w:t xml:space="preserve">הרב גולדברג הביע את דעתו בעניין התרת עגונות מגדלי התאומים. הוא המליץ להתיר את כל שמונה העגונות. הוא סומך על בדיקת הד"נא, ואומר כי היא סימן מובהק לזהותו של אדם. טענתו של הרב גולדברג בעניין החשש כי ישנם שני אנשים עם דנ"א דומה, היא שההלכה מזהה אדם לפי פרצופו </w:t>
      </w:r>
      <w:r>
        <w:rPr>
          <w:rtl/>
        </w:rPr>
        <w:t>–</w:t>
      </w:r>
      <w:r>
        <w:rPr>
          <w:rFonts w:hint="cs"/>
          <w:rtl/>
        </w:rPr>
        <w:t xml:space="preserve"> "מכוח ההנחה שאין פרצופיהם דומים זה לזה, ויש לשאול מהיכן יודעים שאין פרצופיהם דומים? וכי נסעו בכל העולם ובדקו כל האנשים?!...אלא...שרואים הרבה אנשים, וכל מי שאנו רואים אינו דומה לשני, ואם כן אין זה אלא דכך ברא הקב"ה ברייתו, שיהיו פרצופיהם שונים זה מזה". בהמשך דבריו הוא אומר כי "גם עניין דנ"א הוא מגדולתו של הקב"ה, שאף שנברא אדם יחידי, עם כל זה יש לכל איש ואיש דנ"א בצורה אחרת ומשאר אנשי העולם". כלומר, הרב גולדברג מסתמך על ייחודו של כל אדם באשר הוא. הייחוד של בדיקת דנ"א משתלב עם קדושת וייחוד האדם. בעיניו המדע צועד יחד עם האמונה. דנ"א ייחודי לכל אדם ואדם.</w:t>
      </w:r>
    </w:p>
    <w:p w:rsidR="00482779" w:rsidRDefault="00482779" w:rsidP="00482779">
      <w:pPr>
        <w:spacing w:line="360" w:lineRule="auto"/>
        <w:rPr>
          <w:rFonts w:hint="cs"/>
          <w:rtl/>
        </w:rPr>
      </w:pPr>
    </w:p>
    <w:p w:rsidR="00482779" w:rsidRDefault="00482779" w:rsidP="00482779">
      <w:pPr>
        <w:spacing w:line="360" w:lineRule="auto"/>
        <w:rPr>
          <w:rFonts w:hint="cs"/>
          <w:rtl/>
        </w:rPr>
      </w:pPr>
    </w:p>
    <w:p w:rsidR="00482779" w:rsidRDefault="00482779" w:rsidP="00482779">
      <w:pPr>
        <w:spacing w:line="360" w:lineRule="auto"/>
        <w:rPr>
          <w:rFonts w:hint="cs"/>
          <w:rtl/>
        </w:rPr>
      </w:pPr>
      <w:r>
        <w:rPr>
          <w:rFonts w:hint="cs"/>
          <w:rtl/>
        </w:rPr>
        <w:t xml:space="preserve">הרב גולדברג מסתמך בקביעתו על משנה סנהדרין פרק ד' משנה ה': </w:t>
      </w:r>
    </w:p>
    <w:p w:rsidR="00482779" w:rsidRDefault="00482779" w:rsidP="00482779">
      <w:pPr>
        <w:spacing w:line="360" w:lineRule="auto"/>
        <w:rPr>
          <w:rFonts w:cs="Miriam" w:hint="cs"/>
          <w:rtl/>
        </w:rPr>
      </w:pPr>
      <w:r w:rsidRPr="00313F6E">
        <w:rPr>
          <w:rFonts w:cs="Miriam" w:hint="cs"/>
          <w:rtl/>
        </w:rPr>
        <w:t>"לפיכך נברא האדם יחידי להגיד... שאדם טובע כמה מטבעות בחותם אחד וכולם דומים זה לזה, ומלך מלכי המלכים הקדוש ברוך הוא טבע כל אדם בחותמו של האדם הראשון, ואין אחד דומה לחברו"</w:t>
      </w:r>
    </w:p>
    <w:p w:rsidR="00482779" w:rsidRPr="00313F6E" w:rsidRDefault="00482779" w:rsidP="00482779">
      <w:pPr>
        <w:spacing w:line="360" w:lineRule="auto"/>
        <w:rPr>
          <w:rFonts w:cs="Miriam" w:hint="cs"/>
          <w:rtl/>
        </w:rPr>
      </w:pPr>
    </w:p>
    <w:p w:rsidR="00482779" w:rsidRDefault="00482779" w:rsidP="00482779">
      <w:pPr>
        <w:spacing w:line="360" w:lineRule="auto"/>
        <w:rPr>
          <w:rFonts w:hint="cs"/>
          <w:rtl/>
        </w:rPr>
      </w:pPr>
      <w:r>
        <w:rPr>
          <w:rStyle w:val="a4"/>
          <w:rtl/>
        </w:rPr>
        <w:footnoteReference w:id="23"/>
      </w:r>
      <w:r>
        <w:rPr>
          <w:rFonts w:hint="cs"/>
          <w:rtl/>
        </w:rPr>
        <w:t xml:space="preserve">הרב עובדיה יוסף גם הוא מביע את דעתו בעניין התרתן של עגונות מגדלי התאומים. הוא מציין את המיוחד שבאסון </w:t>
      </w:r>
      <w:r>
        <w:rPr>
          <w:rtl/>
        </w:rPr>
        <w:t>–</w:t>
      </w:r>
      <w:r>
        <w:rPr>
          <w:rFonts w:hint="cs"/>
          <w:rtl/>
        </w:rPr>
        <w:t xml:space="preserve"> "התבערה האיומה שנגרמה מכך עם חמישים טון של דלק שבבטן המטוס, עד שלא השאירה מפלט לכל הנמצאים בקומות העליונות של המגדל... בדומה ל"נפל לתוך כבשן האש, מעידין עליו [שמת]"". כלומר, אין סיכוי שהאנשים ששהו בזמן האסון במגדלי התאומים לא נהרגו, כפי שאין סיכוי שאדם שנפל לכבשן אש חי. הוא מדגיש שוב ושוב את הצורך להקל בדיני עגונות.</w:t>
      </w:r>
    </w:p>
    <w:p w:rsidR="00482779" w:rsidRDefault="00482779" w:rsidP="00482779">
      <w:pPr>
        <w:spacing w:line="360" w:lineRule="auto"/>
        <w:rPr>
          <w:rFonts w:hint="cs"/>
          <w:rtl/>
        </w:rPr>
      </w:pPr>
      <w:r>
        <w:rPr>
          <w:rFonts w:hint="cs"/>
          <w:rtl/>
        </w:rPr>
        <w:t xml:space="preserve">הרב עובדיה יוסף מסתמך בפסיקתו על הכלל "ספק ספיקא", שמשמעותו ספק כפול. אם לא נקברו תחת ההריסות נעדרי אסון התאומים, הרי שהשריפה כילתה אותם. </w:t>
      </w:r>
    </w:p>
    <w:p w:rsidR="00482779" w:rsidRDefault="00482779" w:rsidP="00482779">
      <w:pPr>
        <w:spacing w:line="360" w:lineRule="auto"/>
        <w:rPr>
          <w:rFonts w:hint="cs"/>
          <w:rtl/>
        </w:rPr>
      </w:pPr>
      <w:r>
        <w:rPr>
          <w:rFonts w:hint="cs"/>
          <w:rtl/>
        </w:rPr>
        <w:t xml:space="preserve">כמו כן הוא התייחס לכלל "תרי רובי", דהיינו פעמיים רוב. רוב המתים מתו מעוצמת הפגיעה בבניין, </w:t>
      </w:r>
    </w:p>
    <w:p w:rsidR="00482779" w:rsidRDefault="00482779" w:rsidP="00482779">
      <w:pPr>
        <w:spacing w:line="360" w:lineRule="auto"/>
        <w:rPr>
          <w:rFonts w:hint="cs"/>
          <w:rtl/>
        </w:rPr>
      </w:pPr>
      <w:r>
        <w:rPr>
          <w:rFonts w:hint="cs"/>
          <w:rtl/>
        </w:rPr>
        <w:t xml:space="preserve">ורוב המתים מתו מאי יכולת להימלט מהשריפה וחורבות הבניין. </w:t>
      </w:r>
    </w:p>
    <w:p w:rsidR="00482779" w:rsidRDefault="00482779" w:rsidP="00482779">
      <w:pPr>
        <w:spacing w:line="360" w:lineRule="auto"/>
        <w:rPr>
          <w:rFonts w:hint="cs"/>
          <w:rtl/>
        </w:rPr>
      </w:pPr>
    </w:p>
    <w:p w:rsidR="00482779" w:rsidRDefault="00482779" w:rsidP="00482779">
      <w:pPr>
        <w:spacing w:line="360" w:lineRule="auto"/>
        <w:rPr>
          <w:rFonts w:hint="cs"/>
          <w:rtl/>
        </w:rPr>
      </w:pPr>
      <w:r>
        <w:rPr>
          <w:rFonts w:hint="cs"/>
          <w:rtl/>
        </w:rPr>
        <w:t>הקשיים שעמדו בפני הפוסקים היו:</w:t>
      </w:r>
    </w:p>
    <w:p w:rsidR="00482779" w:rsidRDefault="00482779" w:rsidP="00482779">
      <w:pPr>
        <w:numPr>
          <w:ilvl w:val="0"/>
          <w:numId w:val="2"/>
        </w:numPr>
        <w:spacing w:line="360" w:lineRule="auto"/>
        <w:rPr>
          <w:rFonts w:hint="cs"/>
          <w:rtl/>
        </w:rPr>
      </w:pPr>
      <w:r>
        <w:rPr>
          <w:rFonts w:hint="cs"/>
          <w:rtl/>
        </w:rPr>
        <w:t>לא נותרו ראיות המעידות על מותם של הנעדרים.</w:t>
      </w:r>
    </w:p>
    <w:p w:rsidR="00482779" w:rsidRDefault="00482779" w:rsidP="00482779">
      <w:pPr>
        <w:numPr>
          <w:ilvl w:val="0"/>
          <w:numId w:val="2"/>
        </w:numPr>
        <w:spacing w:line="360" w:lineRule="auto"/>
        <w:rPr>
          <w:rFonts w:hint="cs"/>
        </w:rPr>
      </w:pPr>
      <w:r>
        <w:rPr>
          <w:rFonts w:hint="cs"/>
          <w:rtl/>
        </w:rPr>
        <w:t xml:space="preserve">הועלתה שאלת קבילותה המשפטית של בדיקת דנ"א, והאם היא נחשבת לסימן מובהק. </w:t>
      </w:r>
    </w:p>
    <w:p w:rsidR="00482779" w:rsidRDefault="00482779" w:rsidP="00482779">
      <w:pPr>
        <w:spacing w:line="360" w:lineRule="auto"/>
        <w:rPr>
          <w:rFonts w:hint="cs"/>
          <w:rtl/>
        </w:rPr>
      </w:pPr>
    </w:p>
    <w:p w:rsidR="00482779" w:rsidRDefault="00482779" w:rsidP="00482779">
      <w:pPr>
        <w:spacing w:line="360" w:lineRule="auto"/>
        <w:rPr>
          <w:rFonts w:hint="cs"/>
          <w:rtl/>
        </w:rPr>
      </w:pPr>
      <w:r>
        <w:rPr>
          <w:rFonts w:hint="cs"/>
          <w:rtl/>
        </w:rPr>
        <w:t>פסיקתם הסופית התירה את כל שמונה העגונות, כאשר הם הסתמכו בעיקר על נימוקיו של עובדיה יוסף, ועל בדיקות דנ"א. כמו כן, הם הסתמכו על עדות הנשים שהעידו שהשלום שרר במעונם, ובדיווחי חברת התעופה ושומרי הכניסה לבניין התאומים.</w:t>
      </w:r>
    </w:p>
    <w:p w:rsidR="00482779" w:rsidRDefault="00482779" w:rsidP="00482779">
      <w:pPr>
        <w:spacing w:line="360" w:lineRule="auto"/>
        <w:rPr>
          <w:rFonts w:hint="cs"/>
          <w:rtl/>
        </w:rPr>
      </w:pPr>
    </w:p>
    <w:p w:rsidR="00482779" w:rsidRDefault="00482779" w:rsidP="00482779">
      <w:pPr>
        <w:spacing w:line="360" w:lineRule="auto"/>
        <w:rPr>
          <w:rFonts w:cs="David" w:hint="cs"/>
          <w:u w:val="single"/>
          <w:rtl/>
        </w:rPr>
      </w:pPr>
    </w:p>
    <w:p w:rsidR="00482779" w:rsidRPr="00B5285D" w:rsidRDefault="00482779" w:rsidP="00482779">
      <w:pPr>
        <w:spacing w:line="360" w:lineRule="auto"/>
        <w:rPr>
          <w:rStyle w:val="a5"/>
          <w:color w:val="000000"/>
          <w:sz w:val="15"/>
          <w:szCs w:val="15"/>
          <w:rtl/>
        </w:rPr>
      </w:pPr>
    </w:p>
    <w:p w:rsidR="00482779" w:rsidRPr="004D4798" w:rsidRDefault="00482779" w:rsidP="00482779">
      <w:pPr>
        <w:spacing w:line="360" w:lineRule="auto"/>
        <w:jc w:val="center"/>
        <w:rPr>
          <w:rFonts w:hint="cs"/>
          <w:b/>
          <w:bCs/>
          <w:color w:val="000000"/>
          <w:sz w:val="36"/>
          <w:szCs w:val="36"/>
          <w:rtl/>
        </w:rPr>
      </w:pPr>
      <w:r w:rsidRPr="004D4798">
        <w:rPr>
          <w:rStyle w:val="embeddedsummary1"/>
          <w:b/>
          <w:bCs/>
          <w:vanish w:val="0"/>
          <w:color w:val="000000"/>
          <w:rtl/>
        </w:rPr>
        <w:br w:type="page"/>
      </w:r>
      <w:r w:rsidRPr="004D4798">
        <w:rPr>
          <w:rStyle w:val="embeddedsummary1"/>
          <w:b/>
          <w:bCs/>
          <w:vanish w:val="0"/>
          <w:color w:val="000000"/>
          <w:sz w:val="36"/>
          <w:szCs w:val="36"/>
          <w:rtl/>
        </w:rPr>
        <w:lastRenderedPageBreak/>
        <w:t>סיכום</w:t>
      </w:r>
      <w:r w:rsidRPr="004D4798">
        <w:rPr>
          <w:b/>
          <w:bCs/>
          <w:color w:val="000000"/>
          <w:sz w:val="36"/>
          <w:szCs w:val="36"/>
          <w:rtl/>
        </w:rPr>
        <w:br/>
      </w:r>
    </w:p>
    <w:p w:rsidR="00482779" w:rsidRPr="00B5285D" w:rsidRDefault="00482779" w:rsidP="00482779">
      <w:pPr>
        <w:spacing w:line="360" w:lineRule="auto"/>
      </w:pPr>
      <w:r w:rsidRPr="00B5285D">
        <w:rPr>
          <w:rtl/>
        </w:rPr>
        <w:t xml:space="preserve">התרת עגונה נחשבת למצווה </w:t>
      </w:r>
      <w:r>
        <w:rPr>
          <w:rFonts w:hint="cs"/>
          <w:rtl/>
        </w:rPr>
        <w:t xml:space="preserve">גדולה </w:t>
      </w:r>
      <w:r w:rsidRPr="00B5285D">
        <w:rPr>
          <w:rtl/>
        </w:rPr>
        <w:t>ו</w:t>
      </w:r>
      <w:r>
        <w:rPr>
          <w:rtl/>
        </w:rPr>
        <w:t>על פי דעת רוב הרבנים</w:t>
      </w:r>
      <w:r>
        <w:rPr>
          <w:rFonts w:hint="cs"/>
          <w:rtl/>
        </w:rPr>
        <w:t>.</w:t>
      </w:r>
      <w:r w:rsidRPr="00B5285D">
        <w:rPr>
          <w:rtl/>
        </w:rPr>
        <w:t xml:space="preserve"> אין צורך להוכיח בוודאות כי הבעל מת לצורך התרת עגונה</w:t>
      </w:r>
      <w:r>
        <w:rPr>
          <w:rFonts w:hint="cs"/>
          <w:rtl/>
        </w:rPr>
        <w:t>,</w:t>
      </w:r>
      <w:r w:rsidRPr="00B5285D">
        <w:t xml:space="preserve"> </w:t>
      </w:r>
      <w:r w:rsidRPr="00B5285D">
        <w:rPr>
          <w:rtl/>
        </w:rPr>
        <w:t>אלא די בהוכחה בסבירות גבוהה. דעה זו נסמכת בין היתר על הקביעה המופיעה בתלמוד</w:t>
      </w:r>
      <w:r w:rsidRPr="00B5285D">
        <w:t xml:space="preserve"> </w:t>
      </w:r>
      <w:r w:rsidRPr="00B5285D">
        <w:rPr>
          <w:rtl/>
        </w:rPr>
        <w:t>הבבלי, (מסכת יבמות, דף קכ"א, עמוד א) בה נאמר כי אם ידוע כי אדם נפל לגוב אריות</w:t>
      </w:r>
      <w:r>
        <w:rPr>
          <w:rFonts w:hint="cs"/>
          <w:rtl/>
        </w:rPr>
        <w:t>,</w:t>
      </w:r>
      <w:r w:rsidRPr="00B5285D">
        <w:t xml:space="preserve"> </w:t>
      </w:r>
      <w:r w:rsidRPr="00B5285D">
        <w:rPr>
          <w:rtl/>
        </w:rPr>
        <w:t>ולא יצא משם, מניחים כי הוא מת ללא צורך בבדיקה נוספת</w:t>
      </w:r>
      <w:r w:rsidRPr="00B5285D">
        <w:t>.</w:t>
      </w:r>
    </w:p>
    <w:p w:rsidR="00482779" w:rsidRPr="00B5285D" w:rsidRDefault="00482779" w:rsidP="00482779">
      <w:pPr>
        <w:pStyle w:val="NormalWeb"/>
        <w:bidi/>
        <w:spacing w:line="360" w:lineRule="auto"/>
        <w:rPr>
          <w:color w:val="000000"/>
          <w:rtl/>
        </w:rPr>
      </w:pPr>
      <w:r>
        <w:rPr>
          <w:color w:val="000000"/>
          <w:rtl/>
        </w:rPr>
        <w:t>ללא ספק, הקידמה</w:t>
      </w:r>
      <w:r w:rsidRPr="00B5285D">
        <w:rPr>
          <w:color w:val="000000"/>
          <w:rtl/>
        </w:rPr>
        <w:t xml:space="preserve"> וכל האמצעים הטכנולוגיים החדישים בהם ניתן לה</w:t>
      </w:r>
      <w:r>
        <w:rPr>
          <w:rFonts w:hint="cs"/>
          <w:color w:val="000000"/>
          <w:rtl/>
        </w:rPr>
        <w:t>י</w:t>
      </w:r>
      <w:r w:rsidRPr="00B5285D">
        <w:rPr>
          <w:color w:val="000000"/>
          <w:rtl/>
        </w:rPr>
        <w:t>עזר בקביעת מותו של אדם, מסייעים להתיר עגונות, והראיה לכך היא סיפור עגונות מגדלי התאומים.</w:t>
      </w:r>
    </w:p>
    <w:p w:rsidR="00482779" w:rsidRPr="00B5285D" w:rsidRDefault="00482779" w:rsidP="00482779">
      <w:pPr>
        <w:pStyle w:val="NormalWeb"/>
        <w:bidi/>
        <w:spacing w:line="360" w:lineRule="auto"/>
        <w:rPr>
          <w:color w:val="000000"/>
        </w:rPr>
      </w:pPr>
      <w:r w:rsidRPr="00B5285D">
        <w:rPr>
          <w:color w:val="000000"/>
          <w:rtl/>
        </w:rPr>
        <w:t>מצבים קשים במיוחד הם במידה ואדם הוגדר מת, ואז התברר כי הוא בפועל חי. במצב זה</w:t>
      </w:r>
      <w:r w:rsidRPr="00B5285D">
        <w:rPr>
          <w:color w:val="000000"/>
        </w:rPr>
        <w:t xml:space="preserve"> </w:t>
      </w:r>
      <w:r w:rsidRPr="00B5285D">
        <w:rPr>
          <w:color w:val="000000"/>
          <w:rtl/>
        </w:rPr>
        <w:t>יוגדרו ילדיה של האישה מגבר אחר כממזרים (ופסולים לנישואין), והיא תאלץ להיפרד הן מבעלה הראשון והן</w:t>
      </w:r>
      <w:r w:rsidRPr="00B5285D">
        <w:rPr>
          <w:color w:val="000000"/>
        </w:rPr>
        <w:t xml:space="preserve"> </w:t>
      </w:r>
      <w:r w:rsidRPr="00B5285D">
        <w:rPr>
          <w:color w:val="000000"/>
          <w:rtl/>
        </w:rPr>
        <w:t>מבעלה השני (כי היא אסורה לבעלה ובועלה). מצבים מסוג זה קרו בעיקר לאחר השואה</w:t>
      </w:r>
      <w:r w:rsidRPr="00B5285D">
        <w:rPr>
          <w:color w:val="000000"/>
        </w:rPr>
        <w:t>.</w:t>
      </w:r>
    </w:p>
    <w:p w:rsidR="00482779" w:rsidRPr="00237610" w:rsidRDefault="00482779" w:rsidP="00482779">
      <w:pPr>
        <w:pStyle w:val="NormalWeb"/>
        <w:bidi/>
        <w:spacing w:line="360" w:lineRule="auto"/>
      </w:pPr>
      <w:r w:rsidRPr="00237610">
        <w:rPr>
          <w:rtl/>
        </w:rPr>
        <w:t>ההלכה איננה מפרידה בין הסיבות</w:t>
      </w:r>
      <w:r w:rsidRPr="00237610">
        <w:t xml:space="preserve"> </w:t>
      </w:r>
      <w:r w:rsidRPr="00237610">
        <w:rPr>
          <w:rtl/>
        </w:rPr>
        <w:t>השונות בגללן אין האישה יכולה לקבל</w:t>
      </w:r>
      <w:r w:rsidRPr="00237610">
        <w:t xml:space="preserve"> </w:t>
      </w:r>
      <w:hyperlink r:id="rId10" w:history="1">
        <w:r w:rsidRPr="00237610">
          <w:rPr>
            <w:rtl/>
          </w:rPr>
          <w:t>גט</w:t>
        </w:r>
      </w:hyperlink>
      <w:r w:rsidRPr="00237610">
        <w:t xml:space="preserve"> </w:t>
      </w:r>
      <w:r w:rsidRPr="00237610">
        <w:rPr>
          <w:rtl/>
        </w:rPr>
        <w:t>מבעלה או למשך</w:t>
      </w:r>
      <w:r w:rsidRPr="00237610">
        <w:t xml:space="preserve"> </w:t>
      </w:r>
      <w:r w:rsidRPr="00237610">
        <w:rPr>
          <w:rtl/>
        </w:rPr>
        <w:t>הזמן בו הייתה האישה עגונה</w:t>
      </w:r>
      <w:r w:rsidRPr="00237610">
        <w:t>.</w:t>
      </w:r>
    </w:p>
    <w:p w:rsidR="00482779" w:rsidRPr="00B5285D" w:rsidRDefault="00482779" w:rsidP="00482779">
      <w:pPr>
        <w:pStyle w:val="NormalWeb"/>
        <w:bidi/>
        <w:spacing w:line="360" w:lineRule="auto"/>
        <w:rPr>
          <w:color w:val="000000"/>
          <w:rtl/>
        </w:rPr>
      </w:pPr>
      <w:r w:rsidRPr="00B5285D">
        <w:rPr>
          <w:color w:val="000000"/>
          <w:rtl/>
        </w:rPr>
        <w:t>מצב של עגינות יכול להיווצר רק אצל נשים. כאשר אישתו של גבר נעלמה, אין איסור מן</w:t>
      </w:r>
      <w:r w:rsidRPr="00B5285D">
        <w:rPr>
          <w:color w:val="000000"/>
        </w:rPr>
        <w:t xml:space="preserve"> </w:t>
      </w:r>
      <w:r w:rsidRPr="00B5285D">
        <w:rPr>
          <w:color w:val="000000"/>
          <w:rtl/>
        </w:rPr>
        <w:t>התורה על הגבר לשאת שתי נשים, וילד שנולד לגבר מאישה פנויה שאיננה אשתו אינו מוגדר</w:t>
      </w:r>
      <w:r w:rsidRPr="00B5285D">
        <w:rPr>
          <w:color w:val="000000"/>
        </w:rPr>
        <w:t xml:space="preserve"> </w:t>
      </w:r>
      <w:r w:rsidRPr="00B5285D">
        <w:rPr>
          <w:color w:val="000000"/>
          <w:rtl/>
        </w:rPr>
        <w:t xml:space="preserve">בתור ממזר. אמנם על פי חוקי מדינת ישראל ועל פי חרם רבנו </w:t>
      </w:r>
      <w:r w:rsidRPr="00B5285D">
        <w:rPr>
          <w:color w:val="000000"/>
          <w:rtl/>
        </w:rPr>
        <w:lastRenderedPageBreak/>
        <w:t>גרשום אסור לגבר לשאת שתי</w:t>
      </w:r>
      <w:r w:rsidRPr="00B5285D">
        <w:rPr>
          <w:color w:val="000000"/>
        </w:rPr>
        <w:t xml:space="preserve"> </w:t>
      </w:r>
      <w:r w:rsidRPr="00B5285D">
        <w:rPr>
          <w:color w:val="000000"/>
          <w:rtl/>
        </w:rPr>
        <w:t>נשים, אך כאשר אשתו</w:t>
      </w:r>
      <w:r>
        <w:rPr>
          <w:color w:val="000000"/>
          <w:rtl/>
        </w:rPr>
        <w:t xml:space="preserve"> של גבר נעלמ</w:t>
      </w:r>
      <w:r>
        <w:rPr>
          <w:rFonts w:hint="cs"/>
          <w:color w:val="000000"/>
          <w:rtl/>
        </w:rPr>
        <w:t>ת</w:t>
      </w:r>
      <w:r w:rsidRPr="00B5285D">
        <w:rPr>
          <w:color w:val="000000"/>
          <w:rtl/>
        </w:rPr>
        <w:t xml:space="preserve"> או כאשר הגבר </w:t>
      </w:r>
      <w:r w:rsidRPr="004D1687">
        <w:rPr>
          <w:rtl/>
        </w:rPr>
        <w:t>מסורב</w:t>
      </w:r>
      <w:r w:rsidRPr="004D1687">
        <w:t xml:space="preserve"> </w:t>
      </w:r>
      <w:hyperlink r:id="rId11" w:history="1">
        <w:r w:rsidRPr="00237610">
          <w:rPr>
            <w:rtl/>
          </w:rPr>
          <w:t>גט</w:t>
        </w:r>
      </w:hyperlink>
      <w:r w:rsidRPr="00B5285D">
        <w:rPr>
          <w:color w:val="000000"/>
        </w:rPr>
        <w:t xml:space="preserve"> </w:t>
      </w:r>
      <w:r w:rsidRPr="00B5285D">
        <w:rPr>
          <w:color w:val="000000"/>
          <w:rtl/>
        </w:rPr>
        <w:t>במשך זמן רב, יכולים מאה רבנים לתת לו היתר לשאת אישה שנייה אחרת על פניה</w:t>
      </w:r>
      <w:r w:rsidRPr="00B5285D">
        <w:rPr>
          <w:color w:val="000000"/>
        </w:rPr>
        <w:t>.</w:t>
      </w:r>
    </w:p>
    <w:p w:rsidR="00482779" w:rsidRPr="00B5285D" w:rsidRDefault="00482779" w:rsidP="00482779">
      <w:pPr>
        <w:spacing w:line="360" w:lineRule="auto"/>
        <w:rPr>
          <w:rtl/>
        </w:rPr>
      </w:pPr>
      <w:r w:rsidRPr="00B5285D">
        <w:rPr>
          <w:rtl/>
        </w:rPr>
        <w:t>בצה"ל</w:t>
      </w:r>
      <w:r>
        <w:rPr>
          <w:rtl/>
        </w:rPr>
        <w:t xml:space="preserve"> קיימת מגמה להתיר כמה שיותר מהר</w:t>
      </w:r>
      <w:r>
        <w:rPr>
          <w:rFonts w:hint="cs"/>
          <w:rtl/>
        </w:rPr>
        <w:t xml:space="preserve"> </w:t>
      </w:r>
      <w:r w:rsidRPr="00B5285D">
        <w:rPr>
          <w:rtl/>
        </w:rPr>
        <w:t>נשים שבעליהן הוג</w:t>
      </w:r>
      <w:r>
        <w:rPr>
          <w:rtl/>
        </w:rPr>
        <w:t>דרו כחללים שמקום קבורתם לא נודע</w:t>
      </w:r>
      <w:r w:rsidRPr="00B5285D">
        <w:rPr>
          <w:rtl/>
        </w:rPr>
        <w:t>, והרב גורן אף ה</w:t>
      </w:r>
      <w:r>
        <w:rPr>
          <w:rtl/>
        </w:rPr>
        <w:t>ציע שאנשי צבא יפקידו גט על תנאי</w:t>
      </w:r>
      <w:r w:rsidRPr="00B5285D">
        <w:rPr>
          <w:rtl/>
        </w:rPr>
        <w:t>, לפני צאתם לקרב.</w:t>
      </w:r>
    </w:p>
    <w:p w:rsidR="00482779" w:rsidRPr="00B5285D" w:rsidRDefault="00482779" w:rsidP="00482779">
      <w:pPr>
        <w:spacing w:line="360" w:lineRule="auto"/>
        <w:rPr>
          <w:rtl/>
        </w:rPr>
      </w:pPr>
      <w:r w:rsidRPr="00B5285D">
        <w:rPr>
          <w:rtl/>
        </w:rPr>
        <w:t>הצעתו לא יושמה, אך ברוחה</w:t>
      </w:r>
      <w:r>
        <w:rPr>
          <w:rFonts w:hint="cs"/>
          <w:rtl/>
        </w:rPr>
        <w:t xml:space="preserve"> של אותה הצעה, </w:t>
      </w:r>
      <w:r w:rsidRPr="00B5285D">
        <w:rPr>
          <w:rtl/>
        </w:rPr>
        <w:t xml:space="preserve">מוביל הרב עמנואל </w:t>
      </w:r>
      <w:r>
        <w:rPr>
          <w:rFonts w:hint="cs"/>
          <w:rtl/>
        </w:rPr>
        <w:t xml:space="preserve">רקמן </w:t>
      </w:r>
      <w:r w:rsidRPr="00B5285D">
        <w:rPr>
          <w:rtl/>
        </w:rPr>
        <w:t>את שיטתו.</w:t>
      </w:r>
    </w:p>
    <w:p w:rsidR="00482779" w:rsidRPr="00B5285D" w:rsidRDefault="00482779" w:rsidP="00482779">
      <w:pPr>
        <w:spacing w:line="360" w:lineRule="auto"/>
        <w:rPr>
          <w:rtl/>
        </w:rPr>
      </w:pPr>
      <w:r w:rsidRPr="00B5285D">
        <w:rPr>
          <w:rtl/>
        </w:rPr>
        <w:t xml:space="preserve">השיטה </w:t>
      </w:r>
      <w:r w:rsidRPr="00237610">
        <w:rPr>
          <w:rtl/>
        </w:rPr>
        <w:t>של הרב עמנואל רקמן</w:t>
      </w:r>
      <w:r w:rsidRPr="00B5285D">
        <w:rPr>
          <w:rtl/>
        </w:rPr>
        <w:t xml:space="preserve"> נחשבת כפתרון למניעת מצב של עגינות.</w:t>
      </w:r>
    </w:p>
    <w:p w:rsidR="00482779" w:rsidRDefault="00482779" w:rsidP="00482779">
      <w:pPr>
        <w:spacing w:line="360" w:lineRule="auto"/>
        <w:rPr>
          <w:rFonts w:hint="cs"/>
          <w:rtl/>
        </w:rPr>
      </w:pPr>
      <w:r w:rsidRPr="00B5285D">
        <w:rPr>
          <w:rtl/>
        </w:rPr>
        <w:t>יש מה שנקרא "גט על תנאי" - לפי המשנה במסכת גיטין, אדם יכול להפקיד ביד אשתו גט ולציין כי אם יתרחש חלילה אירוע מסוים כמו שייצא למסע ולא ישוב, יוכרז כנעדר במלחמה, או תשתבש עליו דעתו, הגט ייכנס לתוקף.</w:t>
      </w:r>
    </w:p>
    <w:p w:rsidR="00482779" w:rsidRDefault="00482779" w:rsidP="00482779">
      <w:pPr>
        <w:spacing w:line="360" w:lineRule="auto"/>
      </w:pPr>
      <w:r>
        <w:rPr>
          <w:rFonts w:hint="cs"/>
          <w:rtl/>
        </w:rPr>
        <w:t>קיים קושי רגשי עם שיטה זו</w:t>
      </w:r>
      <w:r w:rsidRPr="00156F59">
        <w:rPr>
          <w:rFonts w:hint="cs"/>
          <w:rtl/>
        </w:rPr>
        <w:t>, ועדיין לא נמצא פתרון מספק לבעיית העגינות.</w:t>
      </w:r>
    </w:p>
    <w:p w:rsidR="00482779" w:rsidRDefault="00482779" w:rsidP="00482779">
      <w:pPr>
        <w:spacing w:line="360" w:lineRule="auto"/>
        <w:jc w:val="center"/>
        <w:rPr>
          <w:rFonts w:hint="cs"/>
          <w:b/>
          <w:bCs/>
          <w:sz w:val="36"/>
          <w:szCs w:val="36"/>
          <w:rtl/>
        </w:rPr>
      </w:pPr>
      <w:r>
        <w:br w:type="page"/>
      </w:r>
      <w:r w:rsidRPr="00DB3002">
        <w:rPr>
          <w:rFonts w:hint="cs"/>
          <w:b/>
          <w:bCs/>
          <w:sz w:val="36"/>
          <w:szCs w:val="36"/>
          <w:rtl/>
        </w:rPr>
        <w:lastRenderedPageBreak/>
        <w:t>ביבליוגרפיה</w:t>
      </w:r>
    </w:p>
    <w:p w:rsidR="00482779" w:rsidRDefault="00482779" w:rsidP="00482779">
      <w:pPr>
        <w:spacing w:line="360" w:lineRule="auto"/>
        <w:jc w:val="center"/>
        <w:rPr>
          <w:rFonts w:hint="cs"/>
          <w:b/>
          <w:bCs/>
          <w:sz w:val="36"/>
          <w:szCs w:val="36"/>
          <w:rtl/>
        </w:rPr>
      </w:pPr>
    </w:p>
    <w:p w:rsidR="00482779" w:rsidRDefault="00482779" w:rsidP="00482779">
      <w:pPr>
        <w:spacing w:line="360" w:lineRule="auto"/>
        <w:rPr>
          <w:rFonts w:hint="cs"/>
          <w:rtl/>
        </w:rPr>
      </w:pPr>
      <w:r>
        <w:rPr>
          <w:rFonts w:hint="cs"/>
          <w:rtl/>
        </w:rPr>
        <w:t>-האנציקלופדיה ליהדות</w:t>
      </w:r>
    </w:p>
    <w:p w:rsidR="00482779" w:rsidRDefault="00482779" w:rsidP="00482779">
      <w:pPr>
        <w:spacing w:line="360" w:lineRule="auto"/>
        <w:rPr>
          <w:rFonts w:hint="cs"/>
          <w:rtl/>
        </w:rPr>
      </w:pPr>
      <w:r>
        <w:rPr>
          <w:rFonts w:hint="cs"/>
          <w:rtl/>
        </w:rPr>
        <w:t>-תלמוד בבלי</w:t>
      </w:r>
    </w:p>
    <w:p w:rsidR="00482779" w:rsidRDefault="00482779" w:rsidP="00482779">
      <w:pPr>
        <w:spacing w:line="360" w:lineRule="auto"/>
        <w:rPr>
          <w:rFonts w:hint="cs"/>
          <w:rtl/>
        </w:rPr>
      </w:pPr>
      <w:r>
        <w:rPr>
          <w:rFonts w:hint="cs"/>
          <w:rtl/>
        </w:rPr>
        <w:t>-משנה</w:t>
      </w:r>
    </w:p>
    <w:p w:rsidR="00482779" w:rsidRDefault="00482779" w:rsidP="00482779">
      <w:pPr>
        <w:spacing w:line="360" w:lineRule="auto"/>
        <w:rPr>
          <w:rFonts w:hint="cs"/>
          <w:rtl/>
        </w:rPr>
      </w:pPr>
      <w:r>
        <w:rPr>
          <w:rFonts w:hint="cs"/>
          <w:rtl/>
        </w:rPr>
        <w:t>-משנה תורה / הרמב"ם</w:t>
      </w:r>
    </w:p>
    <w:p w:rsidR="00482779" w:rsidRDefault="00482779" w:rsidP="00482779">
      <w:pPr>
        <w:spacing w:line="360" w:lineRule="auto"/>
        <w:rPr>
          <w:rFonts w:hint="cs"/>
          <w:rtl/>
        </w:rPr>
      </w:pPr>
      <w:r>
        <w:rPr>
          <w:rFonts w:hint="cs"/>
          <w:rtl/>
        </w:rPr>
        <w:t xml:space="preserve">-שרשבסקי </w:t>
      </w:r>
      <w:r>
        <w:rPr>
          <w:rtl/>
        </w:rPr>
        <w:t>–</w:t>
      </w:r>
      <w:r>
        <w:rPr>
          <w:rFonts w:hint="cs"/>
          <w:rtl/>
        </w:rPr>
        <w:t xml:space="preserve"> "דיני משפחה", 1993</w:t>
      </w:r>
    </w:p>
    <w:p w:rsidR="00482779" w:rsidRDefault="00482779" w:rsidP="00482779">
      <w:pPr>
        <w:spacing w:line="360" w:lineRule="auto"/>
        <w:rPr>
          <w:rFonts w:hint="cs"/>
          <w:rtl/>
        </w:rPr>
      </w:pPr>
      <w:r>
        <w:rPr>
          <w:rFonts w:hint="cs"/>
          <w:rtl/>
        </w:rPr>
        <w:t>-ספרות השו"ת</w:t>
      </w:r>
    </w:p>
    <w:p w:rsidR="00482779" w:rsidRDefault="00482779" w:rsidP="00482779">
      <w:pPr>
        <w:spacing w:line="360" w:lineRule="auto"/>
        <w:rPr>
          <w:rFonts w:hint="cs"/>
          <w:rtl/>
        </w:rPr>
      </w:pPr>
      <w:r>
        <w:rPr>
          <w:rFonts w:hint="cs"/>
          <w:rtl/>
        </w:rPr>
        <w:t>-הנדל ניל, "עגונות מגדלי התאומים", פרשת השבוע, גיליון מספר 136</w:t>
      </w:r>
    </w:p>
    <w:p w:rsidR="00482779" w:rsidRPr="00DB3002" w:rsidRDefault="00482779" w:rsidP="00482779">
      <w:pPr>
        <w:spacing w:line="360" w:lineRule="auto"/>
        <w:rPr>
          <w:rFonts w:hint="cs"/>
        </w:rPr>
      </w:pPr>
      <w:r>
        <w:rPr>
          <w:rFonts w:hint="cs"/>
          <w:rtl/>
        </w:rPr>
        <w:t xml:space="preserve">-שרה ליבוביץ-דר, "מי ישחרר את תמי ארד", הארץ, 5.9.2001 </w:t>
      </w:r>
    </w:p>
    <w:p w:rsidR="00482779" w:rsidRDefault="00482779" w:rsidP="00482779">
      <w:pPr>
        <w:rPr>
          <w:rFonts w:hint="cs"/>
          <w:rtl/>
        </w:rPr>
      </w:pPr>
      <w:r>
        <w:rPr>
          <w:rFonts w:hint="cs"/>
          <w:rtl/>
        </w:rPr>
        <w:t xml:space="preserve"> </w:t>
      </w: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482779" w:rsidRDefault="00482779" w:rsidP="00482779">
      <w:pPr>
        <w:rPr>
          <w:rFonts w:hint="cs"/>
          <w:rtl/>
        </w:rPr>
      </w:pPr>
    </w:p>
    <w:p w:rsidR="00E76098" w:rsidRDefault="00482779">
      <w:pPr>
        <w:rPr>
          <w:rFonts w:hint="cs"/>
        </w:rPr>
      </w:pPr>
      <w:r>
        <w:rPr>
          <w:rFonts w:hint="cs"/>
          <w:rtl/>
        </w:rPr>
        <w:t xml:space="preserve"> </w:t>
      </w:r>
    </w:p>
    <w:sectPr w:rsidR="00E76098" w:rsidSect="00E760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09" w:rsidRDefault="00735109">
      <w:r>
        <w:separator/>
      </w:r>
    </w:p>
  </w:endnote>
  <w:endnote w:type="continuationSeparator" w:id="0">
    <w:p w:rsidR="00735109" w:rsidRDefault="0073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09" w:rsidRDefault="00735109">
      <w:r>
        <w:separator/>
      </w:r>
    </w:p>
  </w:footnote>
  <w:footnote w:type="continuationSeparator" w:id="0">
    <w:p w:rsidR="00735109" w:rsidRDefault="00735109">
      <w:r>
        <w:continuationSeparator/>
      </w:r>
    </w:p>
  </w:footnote>
  <w:footnote w:id="1">
    <w:p w:rsidR="00482779" w:rsidRDefault="00482779" w:rsidP="00482779">
      <w:pPr>
        <w:pStyle w:val="a3"/>
        <w:rPr>
          <w:rFonts w:hint="cs"/>
          <w:rtl/>
        </w:rPr>
      </w:pPr>
      <w:r>
        <w:rPr>
          <w:rStyle w:val="a4"/>
        </w:rPr>
        <w:footnoteRef/>
      </w:r>
      <w:r>
        <w:rPr>
          <w:rtl/>
        </w:rPr>
        <w:t xml:space="preserve"> </w:t>
      </w:r>
      <w:r w:rsidRPr="00FF7C61">
        <w:rPr>
          <w:rFonts w:hint="cs"/>
          <w:b/>
          <w:bCs/>
          <w:rtl/>
        </w:rPr>
        <w:t>תלמוד בבלי</w:t>
      </w:r>
      <w:r>
        <w:rPr>
          <w:rFonts w:hint="cs"/>
          <w:rtl/>
        </w:rPr>
        <w:t>-  חובר בבל, האמוראים הם מחברי התלמוד, מטרתם העיקרתי היתה לברר את ההלכות (החוקים) שבמשנה ולנמק אותן, כדי שאפשר יהיה לחיות על פי הן.</w:t>
      </w:r>
    </w:p>
  </w:footnote>
  <w:footnote w:id="2">
    <w:p w:rsidR="00482779" w:rsidRDefault="00482779" w:rsidP="00482779">
      <w:pPr>
        <w:pStyle w:val="a3"/>
        <w:rPr>
          <w:rFonts w:hint="cs"/>
          <w:rtl/>
        </w:rPr>
      </w:pPr>
      <w:r>
        <w:rPr>
          <w:rStyle w:val="a4"/>
        </w:rPr>
        <w:footnoteRef/>
      </w:r>
      <w:r>
        <w:rPr>
          <w:rtl/>
        </w:rPr>
        <w:t xml:space="preserve"> </w:t>
      </w:r>
      <w:r w:rsidRPr="00FF7C61">
        <w:rPr>
          <w:rFonts w:hint="cs"/>
          <w:b/>
          <w:bCs/>
          <w:rtl/>
        </w:rPr>
        <w:t>משנה</w:t>
      </w:r>
      <w:r>
        <w:rPr>
          <w:rFonts w:hint="cs"/>
          <w:rtl/>
        </w:rPr>
        <w:t xml:space="preserve"> -  קובץ הלכות של התנאים. המשנה היא תקציר הדינים המשלימים והמפרשים את דיני התורה. מחולקת לסדרה. נערכה ע"י ר' יהודה הנשיא ב-220 לספירה.</w:t>
      </w:r>
    </w:p>
  </w:footnote>
  <w:footnote w:id="3">
    <w:p w:rsidR="00482779" w:rsidRDefault="00482779" w:rsidP="00482779">
      <w:pPr>
        <w:pStyle w:val="a3"/>
        <w:rPr>
          <w:rFonts w:hint="cs"/>
        </w:rPr>
      </w:pPr>
      <w:r>
        <w:rPr>
          <w:rStyle w:val="a4"/>
        </w:rPr>
        <w:footnoteRef/>
      </w:r>
      <w:r>
        <w:rPr>
          <w:rtl/>
        </w:rPr>
        <w:t xml:space="preserve"> </w:t>
      </w:r>
      <w:r w:rsidRPr="00FF7C61">
        <w:rPr>
          <w:rFonts w:hint="cs"/>
          <w:b/>
          <w:bCs/>
          <w:rtl/>
        </w:rPr>
        <w:t>רמב"ם</w:t>
      </w:r>
      <w:r>
        <w:rPr>
          <w:rFonts w:hint="cs"/>
          <w:rtl/>
        </w:rPr>
        <w:t xml:space="preserve"> -  רבנו שמעון בן מימון. נולד בקורדובה שבספרד וחי בשנים 1204-1138. גדול הפוסקים בכל הדורות, פילוסוף, איש מדע ורופא.</w:t>
      </w:r>
    </w:p>
  </w:footnote>
  <w:footnote w:id="4">
    <w:p w:rsidR="00482779" w:rsidRDefault="00482779" w:rsidP="00482779">
      <w:pPr>
        <w:pStyle w:val="a3"/>
        <w:rPr>
          <w:rFonts w:hint="cs"/>
          <w:rtl/>
        </w:rPr>
      </w:pPr>
      <w:r>
        <w:rPr>
          <w:rStyle w:val="a4"/>
        </w:rPr>
        <w:footnoteRef/>
      </w:r>
      <w:r>
        <w:rPr>
          <w:rtl/>
        </w:rPr>
        <w:t xml:space="preserve"> </w:t>
      </w:r>
      <w:r w:rsidRPr="00FF7C61">
        <w:rPr>
          <w:rFonts w:hint="cs"/>
          <w:b/>
          <w:bCs/>
          <w:rtl/>
        </w:rPr>
        <w:t>משנה תורה</w:t>
      </w:r>
      <w:r>
        <w:rPr>
          <w:rFonts w:hint="cs"/>
          <w:rtl/>
        </w:rPr>
        <w:t xml:space="preserve"> </w:t>
      </w:r>
      <w:r>
        <w:rPr>
          <w:rtl/>
        </w:rPr>
        <w:t>–</w:t>
      </w:r>
      <w:r>
        <w:rPr>
          <w:rFonts w:hint="cs"/>
          <w:rtl/>
        </w:rPr>
        <w:t xml:space="preserve"> חובר ע"י הרמב"ם בשנים 1168-1178. בחיבור זה מסכם הרמב"ם את התורה שבעל-פה ומביא את מה שלדעתו הוא המסקנה הסופית והמחייבת, כלומר ההלכה, תוך השמטת המקורות והעלמת המחלוקות.</w:t>
      </w:r>
    </w:p>
  </w:footnote>
  <w:footnote w:id="5">
    <w:p w:rsidR="00482779" w:rsidRDefault="00482779" w:rsidP="00482779">
      <w:pPr>
        <w:pStyle w:val="a3"/>
        <w:rPr>
          <w:rFonts w:hint="cs"/>
          <w:rtl/>
        </w:rPr>
      </w:pPr>
      <w:r>
        <w:rPr>
          <w:rStyle w:val="a4"/>
        </w:rPr>
        <w:footnoteRef/>
      </w:r>
      <w:r>
        <w:rPr>
          <w:rtl/>
        </w:rPr>
        <w:t xml:space="preserve"> </w:t>
      </w:r>
      <w:r>
        <w:rPr>
          <w:rFonts w:hint="cs"/>
          <w:rtl/>
        </w:rPr>
        <w:t>שרשבסקי, דיני משפחה, הוצ' מס. 1993</w:t>
      </w:r>
    </w:p>
  </w:footnote>
  <w:footnote w:id="6">
    <w:p w:rsidR="00482779" w:rsidRPr="00436F09" w:rsidRDefault="00482779" w:rsidP="00482779">
      <w:pPr>
        <w:pStyle w:val="NormalWeb"/>
        <w:bidi/>
        <w:rPr>
          <w:sz w:val="20"/>
          <w:szCs w:val="20"/>
          <w:rtl/>
        </w:rPr>
      </w:pPr>
      <w:r w:rsidRPr="00436F09">
        <w:rPr>
          <w:rStyle w:val="a4"/>
          <w:sz w:val="20"/>
          <w:szCs w:val="20"/>
        </w:rPr>
        <w:footnoteRef/>
      </w:r>
      <w:r w:rsidRPr="00436F09">
        <w:rPr>
          <w:sz w:val="20"/>
          <w:szCs w:val="20"/>
          <w:rtl/>
        </w:rPr>
        <w:t xml:space="preserve"> </w:t>
      </w:r>
      <w:r w:rsidRPr="00436F09">
        <w:rPr>
          <w:b/>
          <w:bCs/>
          <w:sz w:val="20"/>
          <w:szCs w:val="20"/>
          <w:rtl/>
        </w:rPr>
        <w:t>הרא"ש</w:t>
      </w:r>
      <w:r w:rsidRPr="00436F09">
        <w:rPr>
          <w:sz w:val="20"/>
          <w:szCs w:val="20"/>
          <w:rtl/>
        </w:rPr>
        <w:t xml:space="preserve"> - רבנו אשר בן יחיאל המכונה הרא"ש (</w:t>
      </w:r>
      <w:hyperlink r:id="rId1" w:tooltip="1250" w:history="1">
        <w:r w:rsidRPr="00436F09">
          <w:rPr>
            <w:rStyle w:val="Hyperlink"/>
            <w:sz w:val="20"/>
            <w:szCs w:val="20"/>
            <w:rtl/>
          </w:rPr>
          <w:t>1250</w:t>
        </w:r>
      </w:hyperlink>
      <w:r w:rsidRPr="00436F09">
        <w:rPr>
          <w:sz w:val="20"/>
          <w:szCs w:val="20"/>
          <w:rtl/>
        </w:rPr>
        <w:t xml:space="preserve"> - </w:t>
      </w:r>
      <w:hyperlink r:id="rId2" w:tooltip="1327" w:history="1">
        <w:r w:rsidRPr="00436F09">
          <w:rPr>
            <w:rStyle w:val="Hyperlink"/>
            <w:sz w:val="20"/>
            <w:szCs w:val="20"/>
            <w:rtl/>
          </w:rPr>
          <w:t>1327</w:t>
        </w:r>
      </w:hyperlink>
      <w:r w:rsidRPr="00436F09">
        <w:rPr>
          <w:sz w:val="20"/>
          <w:szCs w:val="20"/>
          <w:rtl/>
        </w:rPr>
        <w:t>) - מגדולי פרשני ה</w:t>
      </w:r>
      <w:hyperlink r:id="rId3" w:tooltip="תלמוד" w:history="1">
        <w:r w:rsidRPr="00436F09">
          <w:rPr>
            <w:rStyle w:val="Hyperlink"/>
            <w:sz w:val="20"/>
            <w:szCs w:val="20"/>
            <w:rtl/>
          </w:rPr>
          <w:t>תלמוד</w:t>
        </w:r>
      </w:hyperlink>
      <w:r w:rsidRPr="00436F09">
        <w:rPr>
          <w:sz w:val="20"/>
          <w:szCs w:val="20"/>
          <w:rtl/>
        </w:rPr>
        <w:t xml:space="preserve"> וה</w:t>
      </w:r>
      <w:hyperlink r:id="rId4" w:tooltip="פוסק" w:history="1">
        <w:r w:rsidRPr="00436F09">
          <w:rPr>
            <w:rStyle w:val="Hyperlink"/>
            <w:sz w:val="20"/>
            <w:szCs w:val="20"/>
            <w:rtl/>
          </w:rPr>
          <w:t>פוסקים</w:t>
        </w:r>
      </w:hyperlink>
      <w:r w:rsidRPr="00436F09">
        <w:rPr>
          <w:sz w:val="20"/>
          <w:szCs w:val="20"/>
          <w:rtl/>
        </w:rPr>
        <w:t xml:space="preserve"> ובעל השפעה מכרעת על עיצוב ה</w:t>
      </w:r>
      <w:hyperlink r:id="rId5" w:tooltip="הלכה" w:history="1">
        <w:r w:rsidRPr="00436F09">
          <w:rPr>
            <w:rStyle w:val="Hyperlink"/>
            <w:sz w:val="20"/>
            <w:szCs w:val="20"/>
            <w:rtl/>
          </w:rPr>
          <w:t>הלכה</w:t>
        </w:r>
      </w:hyperlink>
      <w:r w:rsidRPr="00436F09">
        <w:rPr>
          <w:sz w:val="20"/>
          <w:szCs w:val="20"/>
          <w:rtl/>
        </w:rPr>
        <w:t xml:space="preserve"> היהודית.</w:t>
      </w:r>
    </w:p>
  </w:footnote>
  <w:footnote w:id="7">
    <w:p w:rsidR="00482779" w:rsidRDefault="00482779" w:rsidP="00482779">
      <w:pPr>
        <w:pStyle w:val="a3"/>
        <w:rPr>
          <w:rFonts w:hint="cs"/>
          <w:rtl/>
        </w:rPr>
      </w:pPr>
      <w:r w:rsidRPr="00436F09">
        <w:rPr>
          <w:rStyle w:val="a4"/>
        </w:rPr>
        <w:footnoteRef/>
      </w:r>
      <w:r w:rsidRPr="00436F09">
        <w:rPr>
          <w:rtl/>
        </w:rPr>
        <w:t xml:space="preserve"> הציטוט לקוח מאנ' יהודית ערך "עגונה" באתר דעת</w:t>
      </w:r>
    </w:p>
  </w:footnote>
  <w:footnote w:id="8">
    <w:p w:rsidR="00482779" w:rsidRPr="005B1495" w:rsidRDefault="00482779" w:rsidP="00482779">
      <w:pPr>
        <w:pStyle w:val="a3"/>
        <w:rPr>
          <w:rtl/>
        </w:rPr>
      </w:pPr>
      <w:r w:rsidRPr="005B1495">
        <w:rPr>
          <w:rStyle w:val="a4"/>
        </w:rPr>
        <w:footnoteRef/>
      </w:r>
      <w:r w:rsidRPr="005B1495">
        <w:rPr>
          <w:rtl/>
        </w:rPr>
        <w:t xml:space="preserve"> </w:t>
      </w:r>
      <w:r w:rsidRPr="005B1495">
        <w:rPr>
          <w:b/>
          <w:bCs/>
          <w:rtl/>
        </w:rPr>
        <w:t>רבי יוסף קארו</w:t>
      </w:r>
      <w:r w:rsidRPr="005B1495">
        <w:rPr>
          <w:rtl/>
        </w:rPr>
        <w:t xml:space="preserve"> -  יוסף קארו נולד בספרד. כשהיה בן 4 - בעקבות גירוש ספרד - עזבה משפחתו את ספרד ויצאה</w:t>
      </w:r>
      <w:r w:rsidRPr="005B1495">
        <w:t xml:space="preserve"> </w:t>
      </w:r>
      <w:r w:rsidRPr="005B1495">
        <w:rPr>
          <w:rtl/>
        </w:rPr>
        <w:t>לטורקיה. קארו חי בטורקיה במשך כ- 40 שנה, עד שהחליט לעלות לארץ ישראל ולהתיישב</w:t>
      </w:r>
      <w:r w:rsidRPr="005B1495">
        <w:t xml:space="preserve"> </w:t>
      </w:r>
      <w:r w:rsidRPr="005B1495">
        <w:rPr>
          <w:rtl/>
        </w:rPr>
        <w:t>בצפת בשנת 1536. בצפת התמנה לראש הוועד היהודי, שימש כראש ישיבה והתבלט כאחד</w:t>
      </w:r>
      <w:r w:rsidRPr="005B1495">
        <w:t xml:space="preserve"> </w:t>
      </w:r>
      <w:r w:rsidRPr="005B1495">
        <w:rPr>
          <w:rtl/>
        </w:rPr>
        <w:t>ממנהיגי העיר</w:t>
      </w:r>
      <w:r w:rsidRPr="005B1495">
        <w:t xml:space="preserve">. </w:t>
      </w:r>
      <w:r w:rsidRPr="005B1495">
        <w:br/>
      </w:r>
      <w:r w:rsidRPr="005B1495">
        <w:rPr>
          <w:rtl/>
        </w:rPr>
        <w:t>קארו כתב ספרים רבים וכן איגרות ובהן תשובות לשאלות שנשלחו</w:t>
      </w:r>
      <w:r w:rsidRPr="005B1495">
        <w:t xml:space="preserve"> </w:t>
      </w:r>
      <w:r w:rsidRPr="005B1495">
        <w:rPr>
          <w:rtl/>
        </w:rPr>
        <w:t>אליו מקהילות בארצות שונות. רוב ספריו עוסקים בתחום ההלכה, והחשוב שבהם הוא הספר</w:t>
      </w:r>
      <w:r w:rsidRPr="005B1495">
        <w:t xml:space="preserve"> </w:t>
      </w:r>
      <w:r w:rsidRPr="005B1495">
        <w:rPr>
          <w:rtl/>
        </w:rPr>
        <w:t>שולחן ערוך</w:t>
      </w:r>
      <w:r w:rsidRPr="005B1495">
        <w:t>.</w:t>
      </w:r>
      <w:r w:rsidRPr="005B1495">
        <w:rPr>
          <w:rtl/>
        </w:rPr>
        <w:t xml:space="preserve"> </w:t>
      </w:r>
    </w:p>
  </w:footnote>
  <w:footnote w:id="9">
    <w:p w:rsidR="00482779" w:rsidRDefault="00482779" w:rsidP="00482779">
      <w:pPr>
        <w:pStyle w:val="a3"/>
        <w:rPr>
          <w:rFonts w:hint="cs"/>
          <w:rtl/>
        </w:rPr>
      </w:pPr>
      <w:r w:rsidRPr="005B1495">
        <w:rPr>
          <w:rStyle w:val="a4"/>
        </w:rPr>
        <w:footnoteRef/>
      </w:r>
      <w:r w:rsidRPr="005B1495">
        <w:rPr>
          <w:rtl/>
        </w:rPr>
        <w:t xml:space="preserve">  הציטוט לקוח מאנצ' יהודית ערך "עגונה" באתר דעת.</w:t>
      </w:r>
    </w:p>
  </w:footnote>
  <w:footnote w:id="10">
    <w:p w:rsidR="00482779" w:rsidRPr="004D4798" w:rsidRDefault="00482779" w:rsidP="00482779">
      <w:pPr>
        <w:pStyle w:val="NormalWeb"/>
        <w:bidi/>
        <w:rPr>
          <w:sz w:val="20"/>
          <w:szCs w:val="20"/>
          <w:rtl/>
        </w:rPr>
      </w:pPr>
      <w:r w:rsidRPr="004D4798">
        <w:rPr>
          <w:rStyle w:val="a4"/>
          <w:sz w:val="20"/>
          <w:szCs w:val="20"/>
        </w:rPr>
        <w:footnoteRef/>
      </w:r>
      <w:r w:rsidRPr="004D4798">
        <w:rPr>
          <w:b/>
          <w:bCs/>
          <w:sz w:val="20"/>
          <w:szCs w:val="20"/>
          <w:rtl/>
        </w:rPr>
        <w:t>רבי יהודה בן בבא</w:t>
      </w:r>
      <w:r w:rsidRPr="004D4798">
        <w:rPr>
          <w:sz w:val="20"/>
          <w:szCs w:val="20"/>
          <w:rtl/>
        </w:rPr>
        <w:t xml:space="preserve"> - </w:t>
      </w:r>
      <w:hyperlink r:id="rId6" w:tooltip="תנא" w:history="1">
        <w:r w:rsidRPr="004D4798">
          <w:rPr>
            <w:rStyle w:val="Hyperlink"/>
            <w:sz w:val="20"/>
            <w:szCs w:val="20"/>
            <w:rtl/>
          </w:rPr>
          <w:t>תנא</w:t>
        </w:r>
      </w:hyperlink>
      <w:r w:rsidRPr="004D4798">
        <w:rPr>
          <w:sz w:val="20"/>
          <w:szCs w:val="20"/>
          <w:rtl/>
        </w:rPr>
        <w:t xml:space="preserve"> בדור השלישי, בתחילת המאה השנייה לספירה. אחד מ</w:t>
      </w:r>
      <w:hyperlink r:id="rId7" w:tooltip="עשרה הרוגי מלכות" w:history="1">
        <w:r w:rsidRPr="004D4798">
          <w:rPr>
            <w:rStyle w:val="Hyperlink"/>
            <w:sz w:val="20"/>
            <w:szCs w:val="20"/>
            <w:rtl/>
          </w:rPr>
          <w:t>עשרה הרוגי מלכות</w:t>
        </w:r>
      </w:hyperlink>
      <w:r w:rsidRPr="004D4798">
        <w:rPr>
          <w:sz w:val="20"/>
          <w:szCs w:val="20"/>
          <w:rtl/>
        </w:rPr>
        <w:t>.</w:t>
      </w:r>
    </w:p>
  </w:footnote>
  <w:footnote w:id="11">
    <w:p w:rsidR="00482779" w:rsidRPr="004D4798" w:rsidRDefault="00482779" w:rsidP="00482779">
      <w:pPr>
        <w:pStyle w:val="NormalWeb"/>
        <w:bidi/>
        <w:rPr>
          <w:rFonts w:hint="cs"/>
          <w:sz w:val="20"/>
          <w:szCs w:val="20"/>
        </w:rPr>
      </w:pPr>
      <w:r w:rsidRPr="004D4798">
        <w:rPr>
          <w:rStyle w:val="a4"/>
          <w:sz w:val="20"/>
          <w:szCs w:val="20"/>
        </w:rPr>
        <w:footnoteRef/>
      </w:r>
      <w:r w:rsidRPr="004D4798">
        <w:rPr>
          <w:sz w:val="20"/>
          <w:szCs w:val="20"/>
          <w:rtl/>
        </w:rPr>
        <w:t xml:space="preserve"> </w:t>
      </w:r>
      <w:r w:rsidRPr="004D4798">
        <w:rPr>
          <w:b/>
          <w:bCs/>
          <w:sz w:val="20"/>
          <w:szCs w:val="20"/>
          <w:rtl/>
        </w:rPr>
        <w:t>רבי מאיר</w:t>
      </w:r>
      <w:r w:rsidRPr="004D4798">
        <w:rPr>
          <w:sz w:val="20"/>
          <w:szCs w:val="20"/>
          <w:rtl/>
        </w:rPr>
        <w:t xml:space="preserve"> - רבי מאיר היה בין החכמים שייסדו מחדש את ה</w:t>
      </w:r>
      <w:hyperlink r:id="rId8" w:tooltip="סנהדרין" w:history="1">
        <w:r w:rsidRPr="004D4798">
          <w:rPr>
            <w:rStyle w:val="Hyperlink"/>
            <w:sz w:val="20"/>
            <w:szCs w:val="20"/>
            <w:rtl/>
          </w:rPr>
          <w:t>סנהדרין</w:t>
        </w:r>
      </w:hyperlink>
      <w:r w:rsidRPr="004D4798">
        <w:rPr>
          <w:sz w:val="20"/>
          <w:szCs w:val="20"/>
          <w:rtl/>
        </w:rPr>
        <w:t xml:space="preserve"> ב</w:t>
      </w:r>
      <w:hyperlink r:id="rId9" w:tooltip="אושא" w:history="1">
        <w:r w:rsidRPr="004D4798">
          <w:rPr>
            <w:rStyle w:val="Hyperlink"/>
            <w:sz w:val="20"/>
            <w:szCs w:val="20"/>
            <w:rtl/>
          </w:rPr>
          <w:t>אושא</w:t>
        </w:r>
      </w:hyperlink>
      <w:r w:rsidRPr="004D4798">
        <w:rPr>
          <w:sz w:val="20"/>
          <w:szCs w:val="20"/>
          <w:rtl/>
        </w:rPr>
        <w:t>, לאחר שנעקרה ונסגרה ב</w:t>
      </w:r>
      <w:hyperlink r:id="rId10" w:tooltip="יבנה" w:history="1">
        <w:r w:rsidRPr="004D4798">
          <w:rPr>
            <w:rStyle w:val="Hyperlink"/>
            <w:sz w:val="20"/>
            <w:szCs w:val="20"/>
            <w:rtl/>
          </w:rPr>
          <w:t>יבנה</w:t>
        </w:r>
      </w:hyperlink>
      <w:r w:rsidRPr="004D4798">
        <w:rPr>
          <w:sz w:val="20"/>
          <w:szCs w:val="20"/>
          <w:rtl/>
        </w:rPr>
        <w:t>, בעקבות המרד. ב</w:t>
      </w:r>
      <w:hyperlink r:id="rId11" w:tooltip="תלמוד" w:history="1">
        <w:r w:rsidRPr="004D4798">
          <w:rPr>
            <w:rStyle w:val="Hyperlink"/>
            <w:sz w:val="20"/>
            <w:szCs w:val="20"/>
            <w:rtl/>
          </w:rPr>
          <w:t>תלמוד הבבלי</w:t>
        </w:r>
      </w:hyperlink>
      <w:r w:rsidRPr="004D4798">
        <w:rPr>
          <w:sz w:val="20"/>
          <w:szCs w:val="20"/>
          <w:rtl/>
        </w:rPr>
        <w:t xml:space="preserve"> מתואר כי שם מונה להיות ה'חכם', תפקיד שמהותו לא הובררה.</w:t>
      </w:r>
    </w:p>
  </w:footnote>
  <w:footnote w:id="12">
    <w:p w:rsidR="00482779" w:rsidRPr="000B5EE8" w:rsidRDefault="00482779" w:rsidP="00482779">
      <w:pPr>
        <w:pStyle w:val="a3"/>
        <w:rPr>
          <w:rFonts w:hint="cs"/>
        </w:rPr>
      </w:pPr>
      <w:r>
        <w:rPr>
          <w:rStyle w:val="a4"/>
        </w:rPr>
        <w:footnoteRef/>
      </w:r>
      <w:r>
        <w:rPr>
          <w:rtl/>
        </w:rPr>
        <w:t xml:space="preserve"> </w:t>
      </w:r>
      <w:r w:rsidRPr="004D4798">
        <w:rPr>
          <w:rFonts w:hint="cs"/>
          <w:b/>
          <w:bCs/>
          <w:rtl/>
        </w:rPr>
        <w:t>רבי יוסי</w:t>
      </w:r>
      <w:r>
        <w:rPr>
          <w:rFonts w:hint="cs"/>
          <w:rtl/>
        </w:rPr>
        <w:t xml:space="preserve"> </w:t>
      </w:r>
      <w:r>
        <w:rPr>
          <w:rtl/>
        </w:rPr>
        <w:t>–</w:t>
      </w:r>
      <w:r>
        <w:rPr>
          <w:rFonts w:hint="cs"/>
          <w:rtl/>
        </w:rPr>
        <w:t xml:space="preserve"> ר' יוסי בן חלפתא מתלמידי ר' עקיבא. היה רבו של ר' יהודה הנשיא. גר בגליל בימי מרד בר כוכבא. מורה ומתקן תקנות.</w:t>
      </w:r>
    </w:p>
  </w:footnote>
  <w:footnote w:id="13">
    <w:p w:rsidR="00482779" w:rsidRPr="005B1495" w:rsidRDefault="00482779" w:rsidP="00482779">
      <w:pPr>
        <w:pStyle w:val="a3"/>
        <w:rPr>
          <w:rFonts w:hint="cs"/>
        </w:rPr>
      </w:pPr>
      <w:r w:rsidRPr="005B1495">
        <w:rPr>
          <w:rStyle w:val="a4"/>
        </w:rPr>
        <w:footnoteRef/>
      </w:r>
      <w:r w:rsidRPr="005B1495">
        <w:rPr>
          <w:b/>
          <w:bCs/>
          <w:rtl/>
        </w:rPr>
        <w:t xml:space="preserve"> </w:t>
      </w:r>
      <w:r w:rsidRPr="005B1495">
        <w:rPr>
          <w:rFonts w:hint="cs"/>
          <w:b/>
          <w:bCs/>
          <w:rtl/>
        </w:rPr>
        <w:t>אביי</w:t>
      </w:r>
      <w:r w:rsidRPr="005B1495">
        <w:rPr>
          <w:rFonts w:hint="cs"/>
          <w:rtl/>
        </w:rPr>
        <w:t xml:space="preserve"> </w:t>
      </w:r>
      <w:r>
        <w:rPr>
          <w:rtl/>
        </w:rPr>
        <w:t>–</w:t>
      </w:r>
      <w:r>
        <w:rPr>
          <w:rFonts w:hint="cs"/>
          <w:rtl/>
        </w:rPr>
        <w:t xml:space="preserve"> </w:t>
      </w:r>
      <w:r w:rsidRPr="005B1495">
        <w:rPr>
          <w:rFonts w:hint="cs"/>
          <w:rtl/>
        </w:rPr>
        <w:t>(</w:t>
      </w:r>
      <w:hyperlink r:id="rId12" w:tooltip="280" w:history="1">
        <w:r w:rsidRPr="005B1495">
          <w:rPr>
            <w:rStyle w:val="Hyperlink"/>
            <w:rFonts w:hint="cs"/>
            <w:rtl/>
          </w:rPr>
          <w:t>280</w:t>
        </w:r>
      </w:hyperlink>
      <w:r>
        <w:rPr>
          <w:rFonts w:hint="cs"/>
          <w:rtl/>
        </w:rPr>
        <w:t>-</w:t>
      </w:r>
      <w:hyperlink r:id="rId13" w:tooltip="338" w:history="1">
        <w:r w:rsidRPr="005B1495">
          <w:rPr>
            <w:rStyle w:val="Hyperlink"/>
            <w:rFonts w:hint="cs"/>
            <w:rtl/>
          </w:rPr>
          <w:t>338</w:t>
        </w:r>
      </w:hyperlink>
      <w:r w:rsidRPr="005B1495">
        <w:rPr>
          <w:rFonts w:hint="cs"/>
          <w:rtl/>
        </w:rPr>
        <w:t xml:space="preserve">) או בשמו האחר נחמני, היה </w:t>
      </w:r>
      <w:hyperlink r:id="rId14" w:tooltip="אמוראים" w:history="1">
        <w:r w:rsidRPr="005B1495">
          <w:rPr>
            <w:rStyle w:val="Hyperlink"/>
            <w:rFonts w:hint="cs"/>
            <w:rtl/>
          </w:rPr>
          <w:t>אמורא</w:t>
        </w:r>
      </w:hyperlink>
      <w:r w:rsidRPr="005B1495">
        <w:rPr>
          <w:rFonts w:hint="cs"/>
          <w:rtl/>
        </w:rPr>
        <w:t xml:space="preserve"> </w:t>
      </w:r>
      <w:hyperlink r:id="rId15" w:tooltip="בבל" w:history="1">
        <w:r w:rsidRPr="005B1495">
          <w:rPr>
            <w:rStyle w:val="Hyperlink"/>
            <w:rFonts w:hint="cs"/>
            <w:rtl/>
          </w:rPr>
          <w:t>בבלי</w:t>
        </w:r>
      </w:hyperlink>
      <w:r w:rsidRPr="005B1495">
        <w:rPr>
          <w:rFonts w:hint="cs"/>
          <w:rtl/>
        </w:rPr>
        <w:t xml:space="preserve"> בולט מהדור הרביעי . ראש ישיבת פומבדיתא.</w:t>
      </w:r>
    </w:p>
  </w:footnote>
  <w:footnote w:id="14">
    <w:p w:rsidR="00482779" w:rsidRPr="005B1495" w:rsidRDefault="00482779" w:rsidP="00482779">
      <w:pPr>
        <w:pStyle w:val="a3"/>
        <w:rPr>
          <w:rFonts w:hint="cs"/>
          <w:rtl/>
        </w:rPr>
      </w:pPr>
      <w:r w:rsidRPr="005B1495">
        <w:rPr>
          <w:rStyle w:val="a4"/>
        </w:rPr>
        <w:footnoteRef/>
      </w:r>
      <w:r w:rsidRPr="005B1495">
        <w:rPr>
          <w:rtl/>
        </w:rPr>
        <w:t xml:space="preserve"> </w:t>
      </w:r>
      <w:r w:rsidRPr="005B1495">
        <w:rPr>
          <w:rFonts w:hint="cs"/>
          <w:b/>
          <w:bCs/>
          <w:rtl/>
        </w:rPr>
        <w:t>אר"ג</w:t>
      </w:r>
      <w:r w:rsidRPr="005B1495">
        <w:rPr>
          <w:rFonts w:hint="cs"/>
          <w:rtl/>
        </w:rPr>
        <w:t xml:space="preserve"> </w:t>
      </w:r>
      <w:r w:rsidRPr="005B1495">
        <w:rPr>
          <w:rtl/>
        </w:rPr>
        <w:t>–</w:t>
      </w:r>
      <w:r w:rsidRPr="005B1495">
        <w:rPr>
          <w:rFonts w:hint="cs"/>
          <w:rtl/>
        </w:rPr>
        <w:t xml:space="preserve"> אמר רבן גמליאל. רבן גמליאל דיבנה (רבן גמליאל השני) - מנהיג רוחני אחרי חורבן </w:t>
      </w:r>
      <w:hyperlink r:id="rId16" w:tooltip="בית המקדש" w:history="1">
        <w:r w:rsidRPr="005B1495">
          <w:rPr>
            <w:rStyle w:val="Hyperlink"/>
            <w:rFonts w:hint="cs"/>
            <w:rtl/>
          </w:rPr>
          <w:t>בית המקדש</w:t>
        </w:r>
      </w:hyperlink>
      <w:r w:rsidRPr="005B1495">
        <w:rPr>
          <w:rFonts w:hint="cs"/>
          <w:rtl/>
        </w:rPr>
        <w:t xml:space="preserve"> ונשיא ישראל. בן למשפחת </w:t>
      </w:r>
      <w:hyperlink r:id="rId17" w:tooltip="הלל הזקן" w:history="1">
        <w:r w:rsidRPr="005B1495">
          <w:rPr>
            <w:rStyle w:val="Hyperlink"/>
            <w:rFonts w:hint="cs"/>
            <w:rtl/>
          </w:rPr>
          <w:t>הלל הזקן</w:t>
        </w:r>
      </w:hyperlink>
      <w:r w:rsidRPr="005B1495">
        <w:rPr>
          <w:rFonts w:hint="cs"/>
          <w:rtl/>
        </w:rPr>
        <w:t xml:space="preserve">. ובין צאצאיו נכדו </w:t>
      </w:r>
      <w:hyperlink r:id="rId18" w:tooltip="רבי יהודה הנשיא" w:history="1">
        <w:r w:rsidRPr="005B1495">
          <w:rPr>
            <w:rStyle w:val="Hyperlink"/>
            <w:rFonts w:hint="cs"/>
            <w:rtl/>
          </w:rPr>
          <w:t>רבי יהודה הנשיא</w:t>
        </w:r>
      </w:hyperlink>
      <w:r w:rsidRPr="005B1495">
        <w:rPr>
          <w:rFonts w:hint="cs"/>
          <w:rtl/>
        </w:rPr>
        <w:t>, עורך ה</w:t>
      </w:r>
      <w:hyperlink r:id="rId19" w:tooltip="משנה" w:history="1">
        <w:r w:rsidRPr="005B1495">
          <w:rPr>
            <w:rStyle w:val="Hyperlink"/>
            <w:rFonts w:hint="cs"/>
            <w:rtl/>
          </w:rPr>
          <w:t>משנה</w:t>
        </w:r>
      </w:hyperlink>
      <w:r w:rsidRPr="005B1495">
        <w:rPr>
          <w:rFonts w:hint="cs"/>
          <w:rtl/>
        </w:rPr>
        <w:t xml:space="preserve"> .</w:t>
      </w:r>
    </w:p>
  </w:footnote>
  <w:footnote w:id="15">
    <w:p w:rsidR="00482779" w:rsidRDefault="00482779" w:rsidP="00482779">
      <w:pPr>
        <w:pStyle w:val="a3"/>
        <w:rPr>
          <w:rFonts w:hint="cs"/>
          <w:rtl/>
        </w:rPr>
      </w:pPr>
      <w:r w:rsidRPr="005B1495">
        <w:rPr>
          <w:rStyle w:val="a4"/>
        </w:rPr>
        <w:footnoteRef/>
      </w:r>
      <w:r w:rsidRPr="005B1495">
        <w:rPr>
          <w:rtl/>
        </w:rPr>
        <w:t xml:space="preserve"> </w:t>
      </w:r>
      <w:r w:rsidRPr="005B1495">
        <w:rPr>
          <w:rFonts w:hint="cs"/>
          <w:b/>
          <w:bCs/>
          <w:rtl/>
        </w:rPr>
        <w:t>רבי עקיבא</w:t>
      </w:r>
      <w:r w:rsidRPr="005B1495">
        <w:rPr>
          <w:rFonts w:hint="cs"/>
          <w:rtl/>
        </w:rPr>
        <w:t xml:space="preserve"> -  עסק במדרש, הלכה אגדה וחכמת הנסתר. פעל בשנים 70-135 לספירה. מתומכי מרד בר כוכבא. הוצא להורג ע"י הרומאים.</w:t>
      </w:r>
    </w:p>
  </w:footnote>
  <w:footnote w:id="16">
    <w:p w:rsidR="00482779" w:rsidRDefault="00482779" w:rsidP="00482779">
      <w:pPr>
        <w:pStyle w:val="a3"/>
        <w:rPr>
          <w:rFonts w:hint="cs"/>
          <w:rtl/>
        </w:rPr>
      </w:pPr>
      <w:r>
        <w:rPr>
          <w:rStyle w:val="a4"/>
        </w:rPr>
        <w:footnoteRef/>
      </w:r>
      <w:r>
        <w:rPr>
          <w:rtl/>
        </w:rPr>
        <w:t xml:space="preserve"> </w:t>
      </w:r>
      <w:r w:rsidRPr="00237610">
        <w:rPr>
          <w:rFonts w:hint="cs"/>
          <w:b/>
          <w:bCs/>
          <w:rtl/>
        </w:rPr>
        <w:t>רבנו תם</w:t>
      </w:r>
      <w:r>
        <w:rPr>
          <w:rFonts w:hint="cs"/>
          <w:rtl/>
        </w:rPr>
        <w:t xml:space="preserve"> - הרב </w:t>
      </w:r>
      <w:r w:rsidRPr="00237610">
        <w:rPr>
          <w:rFonts w:hint="cs"/>
          <w:rtl/>
        </w:rPr>
        <w:t>יעקב בן מאיר (</w:t>
      </w:r>
      <w:hyperlink r:id="rId20" w:tooltip="1171" w:history="1">
        <w:r w:rsidRPr="00237610">
          <w:rPr>
            <w:rStyle w:val="Hyperlink"/>
            <w:rFonts w:hint="cs"/>
            <w:rtl/>
          </w:rPr>
          <w:t>1171</w:t>
        </w:r>
      </w:hyperlink>
      <w:r w:rsidRPr="00237610">
        <w:rPr>
          <w:rFonts w:hint="cs"/>
          <w:rtl/>
        </w:rPr>
        <w:t xml:space="preserve"> - </w:t>
      </w:r>
      <w:hyperlink r:id="rId21" w:tooltip="1100" w:history="1">
        <w:r w:rsidRPr="00237610">
          <w:rPr>
            <w:rStyle w:val="Hyperlink"/>
            <w:rFonts w:hint="cs"/>
            <w:rtl/>
          </w:rPr>
          <w:t>1100</w:t>
        </w:r>
      </w:hyperlink>
      <w:r w:rsidRPr="00237610">
        <w:rPr>
          <w:rFonts w:hint="cs"/>
          <w:rtl/>
        </w:rPr>
        <w:t xml:space="preserve">). מכונה בדרך כלל רבנו תם, בראשי תבות: ר"ת. נכדו של </w:t>
      </w:r>
      <w:hyperlink r:id="rId22" w:tooltip="רש&quot;י" w:history="1">
        <w:r w:rsidRPr="00237610">
          <w:rPr>
            <w:rStyle w:val="Hyperlink"/>
            <w:rFonts w:hint="cs"/>
            <w:rtl/>
          </w:rPr>
          <w:t>רש"י</w:t>
        </w:r>
      </w:hyperlink>
      <w:r w:rsidRPr="00237610">
        <w:rPr>
          <w:rFonts w:hint="cs"/>
          <w:rtl/>
        </w:rPr>
        <w:t>, מגדולי בעלי התוספות.</w:t>
      </w:r>
      <w:r>
        <w:rPr>
          <w:rFonts w:hint="cs"/>
          <w:rtl/>
        </w:rPr>
        <w:t xml:space="preserve"> </w:t>
      </w:r>
    </w:p>
  </w:footnote>
  <w:footnote w:id="17">
    <w:p w:rsidR="00482779" w:rsidRDefault="00482779" w:rsidP="00482779">
      <w:pPr>
        <w:pStyle w:val="a3"/>
        <w:rPr>
          <w:rFonts w:hint="cs"/>
          <w:rtl/>
        </w:rPr>
      </w:pPr>
      <w:r>
        <w:rPr>
          <w:rStyle w:val="a4"/>
        </w:rPr>
        <w:footnoteRef/>
      </w:r>
      <w:r>
        <w:rPr>
          <w:rtl/>
        </w:rPr>
        <w:t xml:space="preserve"> </w:t>
      </w:r>
      <w:r w:rsidRPr="00237610">
        <w:rPr>
          <w:rFonts w:hint="cs"/>
          <w:b/>
          <w:bCs/>
          <w:rtl/>
        </w:rPr>
        <w:t>המהר"ם אלשקר</w:t>
      </w:r>
      <w:r>
        <w:rPr>
          <w:rFonts w:hint="cs"/>
          <w:rtl/>
        </w:rPr>
        <w:t xml:space="preserve"> - </w:t>
      </w:r>
      <w:r>
        <w:rPr>
          <w:rFonts w:ascii="Arial" w:hAnsi="Arial" w:cs="Arial"/>
          <w:color w:val="000000"/>
          <w:rtl/>
        </w:rPr>
        <w:t>הוא רבי משה בן יצחק אלשקר (אלאשקר) נולד בשנת 1466 בספרד, וגלה עם הגולים של שנת</w:t>
      </w:r>
      <w:r>
        <w:rPr>
          <w:rFonts w:ascii="Arial" w:hAnsi="Arial" w:cs="Arial"/>
          <w:color w:val="000000"/>
        </w:rPr>
        <w:t xml:space="preserve"> </w:t>
      </w:r>
      <w:r>
        <w:rPr>
          <w:rFonts w:ascii="Arial" w:hAnsi="Arial" w:cs="Arial"/>
          <w:color w:val="000000"/>
          <w:rtl/>
        </w:rPr>
        <w:t>ה"א רנ"ב (1492</w:t>
      </w:r>
      <w:r>
        <w:rPr>
          <w:rFonts w:ascii="Arial" w:hAnsi="Arial" w:cs="Arial"/>
          <w:color w:val="000000"/>
        </w:rPr>
        <w:t>(</w:t>
      </w:r>
      <w:r>
        <w:rPr>
          <w:rFonts w:hint="cs"/>
          <w:rtl/>
        </w:rPr>
        <w:t>. פוסק.</w:t>
      </w:r>
    </w:p>
  </w:footnote>
  <w:footnote w:id="18">
    <w:p w:rsidR="00482779" w:rsidRDefault="00482779" w:rsidP="00482779">
      <w:pPr>
        <w:pStyle w:val="a3"/>
        <w:rPr>
          <w:rFonts w:hint="cs"/>
          <w:rtl/>
        </w:rPr>
      </w:pPr>
      <w:r>
        <w:rPr>
          <w:rStyle w:val="a4"/>
        </w:rPr>
        <w:footnoteRef/>
      </w:r>
      <w:r>
        <w:rPr>
          <w:rtl/>
        </w:rPr>
        <w:t xml:space="preserve"> </w:t>
      </w:r>
      <w:r w:rsidRPr="00237610">
        <w:rPr>
          <w:rFonts w:hint="cs"/>
          <w:b/>
          <w:bCs/>
          <w:rtl/>
        </w:rPr>
        <w:t>המהר"ם  מרוטנבורג</w:t>
      </w:r>
      <w:r>
        <w:rPr>
          <w:rFonts w:hint="cs"/>
          <w:rtl/>
        </w:rPr>
        <w:t xml:space="preserve"> - </w:t>
      </w:r>
      <w:r w:rsidRPr="00237610">
        <w:rPr>
          <w:rFonts w:hint="cs"/>
          <w:rtl/>
        </w:rPr>
        <w:t>רבי מאיר בן ברוך הוא מהר"ם מרוטנברג (</w:t>
      </w:r>
      <w:hyperlink r:id="rId23" w:tooltip="1215" w:history="1">
        <w:r w:rsidRPr="00237610">
          <w:rPr>
            <w:rStyle w:val="Hyperlink"/>
            <w:rFonts w:hint="cs"/>
            <w:rtl/>
          </w:rPr>
          <w:t>1215</w:t>
        </w:r>
      </w:hyperlink>
      <w:r w:rsidRPr="00237610">
        <w:rPr>
          <w:rFonts w:hint="cs"/>
          <w:rtl/>
        </w:rPr>
        <w:t xml:space="preserve"> - </w:t>
      </w:r>
      <w:hyperlink r:id="rId24" w:tooltip="2 במאי" w:history="1">
        <w:r w:rsidRPr="00237610">
          <w:rPr>
            <w:rStyle w:val="Hyperlink"/>
            <w:rFonts w:hint="cs"/>
            <w:rtl/>
          </w:rPr>
          <w:t>2 במאי</w:t>
        </w:r>
      </w:hyperlink>
      <w:r w:rsidRPr="00237610">
        <w:rPr>
          <w:rFonts w:hint="cs"/>
          <w:rtl/>
        </w:rPr>
        <w:t xml:space="preserve"> </w:t>
      </w:r>
      <w:hyperlink r:id="rId25" w:tooltip="1293" w:history="1">
        <w:r w:rsidRPr="00237610">
          <w:rPr>
            <w:rStyle w:val="Hyperlink"/>
            <w:rFonts w:hint="cs"/>
            <w:rtl/>
          </w:rPr>
          <w:t>1293</w:t>
        </w:r>
      </w:hyperlink>
      <w:r w:rsidRPr="00237610">
        <w:rPr>
          <w:rFonts w:hint="cs"/>
          <w:rtl/>
        </w:rPr>
        <w:t xml:space="preserve">), מגדולי רבני ישראל </w:t>
      </w:r>
      <w:hyperlink r:id="rId26" w:tooltip="הראשונים" w:history="1">
        <w:r w:rsidRPr="00237610">
          <w:rPr>
            <w:rStyle w:val="Hyperlink"/>
            <w:rFonts w:hint="cs"/>
            <w:rtl/>
          </w:rPr>
          <w:t>הראשונים</w:t>
        </w:r>
      </w:hyperlink>
      <w:r w:rsidRPr="00237610">
        <w:rPr>
          <w:rFonts w:hint="cs"/>
          <w:rtl/>
        </w:rPr>
        <w:t xml:space="preserve"> בתקופת </w:t>
      </w:r>
      <w:hyperlink r:id="rId27" w:tooltip="ימי הביניים" w:history="1">
        <w:r w:rsidRPr="00237610">
          <w:rPr>
            <w:rStyle w:val="Hyperlink"/>
            <w:rFonts w:hint="cs"/>
            <w:rtl/>
          </w:rPr>
          <w:t>ימי הביניים</w:t>
        </w:r>
      </w:hyperlink>
      <w:r w:rsidRPr="00237610">
        <w:rPr>
          <w:rFonts w:hint="cs"/>
          <w:rtl/>
        </w:rPr>
        <w:t xml:space="preserve"> ומאחרוני </w:t>
      </w:r>
      <w:hyperlink r:id="rId28" w:tooltip="בעלי התוספות" w:history="1">
        <w:r w:rsidRPr="00237610">
          <w:rPr>
            <w:rStyle w:val="Hyperlink"/>
            <w:rFonts w:hint="cs"/>
            <w:rtl/>
          </w:rPr>
          <w:t>בעלי התוספות</w:t>
        </w:r>
      </w:hyperlink>
      <w:r>
        <w:rPr>
          <w:rFonts w:hint="cs"/>
          <w:rtl/>
        </w:rPr>
        <w:t xml:space="preserve"> </w:t>
      </w:r>
    </w:p>
  </w:footnote>
  <w:footnote w:id="19">
    <w:p w:rsidR="00482779" w:rsidRDefault="00482779" w:rsidP="00482779">
      <w:pPr>
        <w:pStyle w:val="a3"/>
        <w:rPr>
          <w:rFonts w:hint="cs"/>
          <w:rtl/>
        </w:rPr>
      </w:pPr>
      <w:r>
        <w:rPr>
          <w:rStyle w:val="a4"/>
        </w:rPr>
        <w:footnoteRef/>
      </w:r>
      <w:r>
        <w:rPr>
          <w:rtl/>
        </w:rPr>
        <w:t xml:space="preserve"> </w:t>
      </w:r>
      <w:r w:rsidRPr="00237610">
        <w:rPr>
          <w:rFonts w:hint="cs"/>
          <w:b/>
          <w:bCs/>
          <w:rtl/>
        </w:rPr>
        <w:t>ר' אליהו מזרחי</w:t>
      </w:r>
      <w:r>
        <w:rPr>
          <w:rFonts w:hint="cs"/>
          <w:rtl/>
        </w:rPr>
        <w:t xml:space="preserve"> </w:t>
      </w:r>
      <w:r>
        <w:rPr>
          <w:rtl/>
        </w:rPr>
        <w:t>–</w:t>
      </w:r>
      <w:r>
        <w:rPr>
          <w:rFonts w:hint="cs"/>
          <w:rtl/>
        </w:rPr>
        <w:t xml:space="preserve"> רב מפרש ומתמטיקאי. מגדולי מפרשי רש"י; קושטא 1450-1525.</w:t>
      </w:r>
    </w:p>
  </w:footnote>
  <w:footnote w:id="20">
    <w:p w:rsidR="00482779" w:rsidRDefault="00482779" w:rsidP="00482779">
      <w:pPr>
        <w:pStyle w:val="a3"/>
        <w:rPr>
          <w:rFonts w:hint="cs"/>
          <w:rtl/>
        </w:rPr>
      </w:pPr>
      <w:r>
        <w:rPr>
          <w:rStyle w:val="a4"/>
        </w:rPr>
        <w:footnoteRef/>
      </w:r>
      <w:r>
        <w:rPr>
          <w:rtl/>
        </w:rPr>
        <w:t xml:space="preserve"> </w:t>
      </w:r>
      <w:r>
        <w:rPr>
          <w:rFonts w:hint="cs"/>
          <w:rtl/>
        </w:rPr>
        <w:t>מתוך מאמר מאת שרה ליבוביץ-דר, "מי ישחרר את תמי ארד", הארץ, 5.9.2001</w:t>
      </w:r>
    </w:p>
  </w:footnote>
  <w:footnote w:id="21">
    <w:p w:rsidR="00482779" w:rsidRDefault="00482779" w:rsidP="00482779">
      <w:pPr>
        <w:pStyle w:val="a3"/>
        <w:rPr>
          <w:rFonts w:hint="cs"/>
        </w:rPr>
      </w:pPr>
      <w:r>
        <w:rPr>
          <w:rStyle w:val="a4"/>
        </w:rPr>
        <w:footnoteRef/>
      </w:r>
      <w:r>
        <w:rPr>
          <w:rtl/>
        </w:rPr>
        <w:t xml:space="preserve"> </w:t>
      </w:r>
      <w:r>
        <w:rPr>
          <w:rFonts w:hint="cs"/>
          <w:rtl/>
        </w:rPr>
        <w:t>הנדל, ניל. "עגונות מגדלי התאומים", פרשת השבוע גליון מס' 136.</w:t>
      </w:r>
    </w:p>
  </w:footnote>
  <w:footnote w:id="22">
    <w:p w:rsidR="00482779" w:rsidRDefault="00482779" w:rsidP="00482779">
      <w:pPr>
        <w:pStyle w:val="a3"/>
        <w:rPr>
          <w:rFonts w:hint="cs"/>
          <w:rtl/>
        </w:rPr>
      </w:pPr>
      <w:r>
        <w:rPr>
          <w:rStyle w:val="a4"/>
        </w:rPr>
        <w:footnoteRef/>
      </w:r>
      <w:r>
        <w:rPr>
          <w:rtl/>
        </w:rPr>
        <w:t xml:space="preserve"> </w:t>
      </w:r>
      <w:r w:rsidRPr="00465F90">
        <w:rPr>
          <w:rFonts w:hint="cs"/>
          <w:b/>
          <w:bCs/>
          <w:rtl/>
        </w:rPr>
        <w:t>הרב גולדברג</w:t>
      </w:r>
      <w:r>
        <w:rPr>
          <w:rFonts w:hint="cs"/>
          <w:rtl/>
        </w:rPr>
        <w:t xml:space="preserve"> </w:t>
      </w:r>
      <w:r>
        <w:rPr>
          <w:rtl/>
        </w:rPr>
        <w:t>–</w:t>
      </w:r>
      <w:r>
        <w:rPr>
          <w:rFonts w:hint="cs"/>
          <w:rtl/>
        </w:rPr>
        <w:t xml:space="preserve"> ראש ישיבת מגדל העמק. פוסק בן ימינו.</w:t>
      </w:r>
    </w:p>
  </w:footnote>
  <w:footnote w:id="23">
    <w:p w:rsidR="00482779" w:rsidRPr="00237610" w:rsidRDefault="00482779" w:rsidP="00482779">
      <w:pPr>
        <w:pStyle w:val="a3"/>
        <w:rPr>
          <w:rFonts w:hint="cs"/>
          <w:rtl/>
        </w:rPr>
      </w:pPr>
      <w:r w:rsidRPr="00237610">
        <w:rPr>
          <w:rStyle w:val="a4"/>
        </w:rPr>
        <w:footnoteRef/>
      </w:r>
      <w:r w:rsidRPr="00237610">
        <w:rPr>
          <w:rtl/>
        </w:rPr>
        <w:t xml:space="preserve"> </w:t>
      </w:r>
      <w:r w:rsidRPr="00237610">
        <w:rPr>
          <w:rFonts w:hint="cs"/>
          <w:b/>
          <w:bCs/>
          <w:rtl/>
        </w:rPr>
        <w:t>הרב עובדיה יוסף</w:t>
      </w:r>
      <w:r w:rsidRPr="00237610">
        <w:rPr>
          <w:rFonts w:hint="cs"/>
          <w:rtl/>
        </w:rPr>
        <w:t xml:space="preserve"> - </w:t>
      </w:r>
      <w:r>
        <w:rPr>
          <w:rFonts w:hint="cs"/>
          <w:rtl/>
        </w:rPr>
        <w:t xml:space="preserve"> </w:t>
      </w:r>
      <w:r w:rsidRPr="00237610">
        <w:rPr>
          <w:rFonts w:hint="cs"/>
          <w:rtl/>
        </w:rPr>
        <w:t xml:space="preserve">(נולד ב-י"א בתשרי ה'תרפ"א, </w:t>
      </w:r>
      <w:hyperlink r:id="rId29" w:tooltip="1920" w:history="1">
        <w:r w:rsidRPr="00237610">
          <w:rPr>
            <w:rStyle w:val="Hyperlink"/>
            <w:rFonts w:hint="cs"/>
            <w:rtl/>
          </w:rPr>
          <w:t>1920</w:t>
        </w:r>
      </w:hyperlink>
      <w:r w:rsidRPr="00237610">
        <w:rPr>
          <w:rFonts w:hint="cs"/>
          <w:rtl/>
        </w:rPr>
        <w:t>), מנהיג רוחני ופוליטי ב</w:t>
      </w:r>
      <w:hyperlink r:id="rId30" w:tooltip="ישראל" w:history="1">
        <w:r w:rsidRPr="00237610">
          <w:rPr>
            <w:rStyle w:val="Hyperlink"/>
            <w:rFonts w:hint="cs"/>
            <w:rtl/>
          </w:rPr>
          <w:t>ישראל</w:t>
        </w:r>
      </w:hyperlink>
      <w:r w:rsidRPr="00237610">
        <w:rPr>
          <w:rFonts w:hint="cs"/>
          <w:rtl/>
        </w:rPr>
        <w:t xml:space="preserve"> ומגדולי </w:t>
      </w:r>
      <w:hyperlink r:id="rId31" w:tooltip="פוסק הלכה" w:history="1">
        <w:r w:rsidRPr="00237610">
          <w:rPr>
            <w:rStyle w:val="Hyperlink"/>
            <w:rFonts w:hint="cs"/>
            <w:rtl/>
          </w:rPr>
          <w:t>פוסקי ההלכה</w:t>
        </w:r>
      </w:hyperlink>
      <w:r w:rsidRPr="00237610">
        <w:rPr>
          <w:rFonts w:hint="cs"/>
          <w:rtl/>
        </w:rPr>
        <w:t xml:space="preserve"> בדורות האחרונים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57124"/>
    <w:multiLevelType w:val="hybridMultilevel"/>
    <w:tmpl w:val="8A7C5C7C"/>
    <w:lvl w:ilvl="0" w:tplc="69B85134">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E81FC6"/>
    <w:multiLevelType w:val="hybridMultilevel"/>
    <w:tmpl w:val="F42E14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79"/>
    <w:rsid w:val="00482779"/>
    <w:rsid w:val="005B7D20"/>
    <w:rsid w:val="005C2BD8"/>
    <w:rsid w:val="00662C6B"/>
    <w:rsid w:val="00735109"/>
    <w:rsid w:val="00E76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1D5C55F-D76B-4A7E-A723-4811A6A7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779"/>
    <w:pPr>
      <w:bidi/>
    </w:pPr>
    <w:rPr>
      <w:sz w:val="24"/>
      <w:szCs w:val="24"/>
    </w:rPr>
  </w:style>
  <w:style w:type="paragraph" w:styleId="2">
    <w:name w:val="heading 2"/>
    <w:basedOn w:val="a"/>
    <w:qFormat/>
    <w:rsid w:val="00482779"/>
    <w:pPr>
      <w:bidi w:val="0"/>
      <w:spacing w:before="100" w:beforeAutospacing="1" w:after="100" w:afterAutospacing="1"/>
      <w:outlineLvl w:val="1"/>
    </w:pPr>
    <w:rPr>
      <w:b/>
      <w:bCs/>
      <w:sz w:val="50"/>
      <w:szCs w:val="5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82779"/>
    <w:rPr>
      <w:rFonts w:cs="David"/>
      <w:sz w:val="20"/>
      <w:szCs w:val="20"/>
    </w:rPr>
  </w:style>
  <w:style w:type="character" w:styleId="a4">
    <w:name w:val="footnote reference"/>
    <w:semiHidden/>
    <w:rsid w:val="00482779"/>
    <w:rPr>
      <w:vertAlign w:val="superscript"/>
    </w:rPr>
  </w:style>
  <w:style w:type="paragraph" w:styleId="NormalWeb">
    <w:name w:val="Normal (Web)"/>
    <w:basedOn w:val="a"/>
    <w:uiPriority w:val="99"/>
    <w:rsid w:val="00482779"/>
    <w:pPr>
      <w:bidi w:val="0"/>
      <w:spacing w:before="100" w:beforeAutospacing="1" w:after="100" w:afterAutospacing="1"/>
      <w:jc w:val="both"/>
    </w:pPr>
    <w:rPr>
      <w:sz w:val="40"/>
      <w:szCs w:val="40"/>
    </w:rPr>
  </w:style>
  <w:style w:type="character" w:styleId="Hyperlink">
    <w:name w:val="Hyperlink"/>
    <w:rsid w:val="00482779"/>
    <w:rPr>
      <w:strike w:val="0"/>
      <w:dstrike w:val="0"/>
      <w:color w:val="0000FF"/>
      <w:u w:val="none"/>
      <w:effect w:val="none"/>
    </w:rPr>
  </w:style>
  <w:style w:type="character" w:styleId="a5">
    <w:name w:val="Strong"/>
    <w:qFormat/>
    <w:rsid w:val="00482779"/>
    <w:rPr>
      <w:b/>
      <w:bCs/>
    </w:rPr>
  </w:style>
  <w:style w:type="character" w:customStyle="1" w:styleId="embeddedsummary1">
    <w:name w:val="embeddedsummary1"/>
    <w:rsid w:val="0048277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4get.co.il/divorc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4get.co.il/aginut-refus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get.co.il/divorce.htm" TargetMode="External"/><Relationship Id="rId5" Type="http://schemas.openxmlformats.org/officeDocument/2006/relationships/footnotes" Target="footnotes.xml"/><Relationship Id="rId10" Type="http://schemas.openxmlformats.org/officeDocument/2006/relationships/hyperlink" Target="http://www.4get.co.il/divorce.htm" TargetMode="External"/><Relationship Id="rId4" Type="http://schemas.openxmlformats.org/officeDocument/2006/relationships/webSettings" Target="webSettings.xml"/><Relationship Id="rId9" Type="http://schemas.openxmlformats.org/officeDocument/2006/relationships/hyperlink" Target="http://www.4get.co.il/aginut-refuse.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he.wikipedia.org/wiki/%D7%A1%D7%A0%D7%94%D7%93%D7%A8%D7%99%D7%9F" TargetMode="External"/><Relationship Id="rId13" Type="http://schemas.openxmlformats.org/officeDocument/2006/relationships/hyperlink" Target="http://he.wikipedia.org/w/index.php?title=338&amp;action=edit" TargetMode="External"/><Relationship Id="rId18" Type="http://schemas.openxmlformats.org/officeDocument/2006/relationships/hyperlink" Target="http://he.wikipedia.org/wiki/%D7%A8%D7%91%D7%99_%D7%99%D7%94%D7%95%D7%93%D7%94_%D7%94%D7%A0%D7%A9%D7%99%D7%90" TargetMode="External"/><Relationship Id="rId26" Type="http://schemas.openxmlformats.org/officeDocument/2006/relationships/hyperlink" Target="http://he.wikipedia.org/wiki/%D7%94%D7%A8%D7%90%D7%A9%D7%95%D7%A0%D7%99%D7%9D" TargetMode="External"/><Relationship Id="rId3" Type="http://schemas.openxmlformats.org/officeDocument/2006/relationships/hyperlink" Target="http://he.wikipedia.org/wiki/%D7%AA%D7%9C%D7%9E%D7%95%D7%93" TargetMode="External"/><Relationship Id="rId21" Type="http://schemas.openxmlformats.org/officeDocument/2006/relationships/hyperlink" Target="http://he.wikipedia.org/wiki/1100" TargetMode="External"/><Relationship Id="rId7" Type="http://schemas.openxmlformats.org/officeDocument/2006/relationships/hyperlink" Target="http://he.wikipedia.org/wiki/%D7%A2%D7%A9%D7%A8%D7%94_%D7%94%D7%A8%D7%95%D7%92%D7%99_%D7%9E%D7%9C%D7%9B%D7%95%D7%AA" TargetMode="External"/><Relationship Id="rId12" Type="http://schemas.openxmlformats.org/officeDocument/2006/relationships/hyperlink" Target="http://he.wikipedia.org/w/index.php?title=280&amp;action=edit" TargetMode="External"/><Relationship Id="rId17" Type="http://schemas.openxmlformats.org/officeDocument/2006/relationships/hyperlink" Target="http://he.wikipedia.org/wiki/%D7%94%D7%9C%D7%9C_%D7%94%D7%96%D7%A7%D7%9F" TargetMode="External"/><Relationship Id="rId25" Type="http://schemas.openxmlformats.org/officeDocument/2006/relationships/hyperlink" Target="http://he.wikipedia.org/wiki/1293" TargetMode="External"/><Relationship Id="rId2" Type="http://schemas.openxmlformats.org/officeDocument/2006/relationships/hyperlink" Target="http://he.wikipedia.org/wiki/1327" TargetMode="External"/><Relationship Id="rId16" Type="http://schemas.openxmlformats.org/officeDocument/2006/relationships/hyperlink" Target="http://he.wikipedia.org/wiki/%D7%91%D7%99%D7%AA_%D7%94%D7%9E%D7%A7%D7%93%D7%A9" TargetMode="External"/><Relationship Id="rId20" Type="http://schemas.openxmlformats.org/officeDocument/2006/relationships/hyperlink" Target="http://he.wikipedia.org/w/index.php?title=1171&amp;action=edit" TargetMode="External"/><Relationship Id="rId29" Type="http://schemas.openxmlformats.org/officeDocument/2006/relationships/hyperlink" Target="http://he.wikipedia.org/wiki/1920" TargetMode="External"/><Relationship Id="rId1" Type="http://schemas.openxmlformats.org/officeDocument/2006/relationships/hyperlink" Target="http://he.wikipedia.org/w/index.php?title=1250&amp;action=edit" TargetMode="External"/><Relationship Id="rId6" Type="http://schemas.openxmlformats.org/officeDocument/2006/relationships/hyperlink" Target="http://he.wikipedia.org/wiki/%D7%AA%D7%A0%D7%90" TargetMode="External"/><Relationship Id="rId11" Type="http://schemas.openxmlformats.org/officeDocument/2006/relationships/hyperlink" Target="http://he.wikipedia.org/wiki/%D7%AA%D7%9C%D7%9E%D7%95%D7%93" TargetMode="External"/><Relationship Id="rId24" Type="http://schemas.openxmlformats.org/officeDocument/2006/relationships/hyperlink" Target="http://he.wikipedia.org/wiki/2_%D7%91%D7%9E%D7%90%D7%99" TargetMode="External"/><Relationship Id="rId5" Type="http://schemas.openxmlformats.org/officeDocument/2006/relationships/hyperlink" Target="http://he.wikipedia.org/wiki/%D7%94%D7%9C%D7%9B%D7%94" TargetMode="External"/><Relationship Id="rId15" Type="http://schemas.openxmlformats.org/officeDocument/2006/relationships/hyperlink" Target="http://he.wikipedia.org/wiki/%D7%91%D7%91%D7%9C" TargetMode="External"/><Relationship Id="rId23" Type="http://schemas.openxmlformats.org/officeDocument/2006/relationships/hyperlink" Target="http://he.wikipedia.org/wiki/1215" TargetMode="External"/><Relationship Id="rId28" Type="http://schemas.openxmlformats.org/officeDocument/2006/relationships/hyperlink" Target="http://he.wikipedia.org/wiki/%D7%91%D7%A2%D7%9C%D7%99_%D7%94%D7%AA%D7%95%D7%A1%D7%A4%D7%95%D7%AA" TargetMode="External"/><Relationship Id="rId10" Type="http://schemas.openxmlformats.org/officeDocument/2006/relationships/hyperlink" Target="http://he.wikipedia.org/wiki/%D7%99%D7%91%D7%A0%D7%94" TargetMode="External"/><Relationship Id="rId19" Type="http://schemas.openxmlformats.org/officeDocument/2006/relationships/hyperlink" Target="http://he.wikipedia.org/wiki/%D7%9E%D7%A9%D7%A0%D7%94" TargetMode="External"/><Relationship Id="rId31" Type="http://schemas.openxmlformats.org/officeDocument/2006/relationships/hyperlink" Target="http://he.wikipedia.org/wiki/%D7%A4%D7%95%D7%A1%D7%A7_%D7%94%D7%9C%D7%9B%D7%94" TargetMode="External"/><Relationship Id="rId4" Type="http://schemas.openxmlformats.org/officeDocument/2006/relationships/hyperlink" Target="http://he.wikipedia.org/wiki/%D7%A4%D7%95%D7%A1%D7%A7" TargetMode="External"/><Relationship Id="rId9" Type="http://schemas.openxmlformats.org/officeDocument/2006/relationships/hyperlink" Target="http://he.wikipedia.org/w/index.php?title=%D7%90%D7%95%D7%A9%D7%90&amp;action=edit" TargetMode="External"/><Relationship Id="rId14" Type="http://schemas.openxmlformats.org/officeDocument/2006/relationships/hyperlink" Target="http://he.wikipedia.org/wiki/%D7%90%D7%9E%D7%95%D7%A8%D7%90%D7%99%D7%9D" TargetMode="External"/><Relationship Id="rId22" Type="http://schemas.openxmlformats.org/officeDocument/2006/relationships/hyperlink" Target="http://he.wikipedia.org/wiki/%D7%A8%D7%A9%22%D7%99" TargetMode="External"/><Relationship Id="rId27" Type="http://schemas.openxmlformats.org/officeDocument/2006/relationships/hyperlink" Target="http://he.wikipedia.org/wiki/%D7%99%D7%9E%D7%99_%D7%94%D7%91%D7%99%D7%A0%D7%99%D7%99%D7%9D" TargetMode="External"/><Relationship Id="rId30" Type="http://schemas.openxmlformats.org/officeDocument/2006/relationships/hyperlink" Target="http://he.wikipedia.org/wiki/%D7%99%D7%A9%D7%A8%D7%90%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4486</Words>
  <Characters>22434</Characters>
  <Application>Microsoft Office Word</Application>
  <DocSecurity>0</DocSecurity>
  <Lines>186</Lines>
  <Paragraphs>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26867</CharactersWithSpaces>
  <SharedDoc>false</SharedDoc>
  <HLinks>
    <vt:vector size="216" baseType="variant">
      <vt:variant>
        <vt:i4>4325391</vt:i4>
      </vt:variant>
      <vt:variant>
        <vt:i4>12</vt:i4>
      </vt:variant>
      <vt:variant>
        <vt:i4>0</vt:i4>
      </vt:variant>
      <vt:variant>
        <vt:i4>5</vt:i4>
      </vt:variant>
      <vt:variant>
        <vt:lpwstr>http://www.4get.co.il/divorce.htm</vt:lpwstr>
      </vt:variant>
      <vt:variant>
        <vt:lpwstr/>
      </vt:variant>
      <vt:variant>
        <vt:i4>4325391</vt:i4>
      </vt:variant>
      <vt:variant>
        <vt:i4>9</vt:i4>
      </vt:variant>
      <vt:variant>
        <vt:i4>0</vt:i4>
      </vt:variant>
      <vt:variant>
        <vt:i4>5</vt:i4>
      </vt:variant>
      <vt:variant>
        <vt:lpwstr>http://www.4get.co.il/divorce.htm</vt:lpwstr>
      </vt:variant>
      <vt:variant>
        <vt:lpwstr/>
      </vt:variant>
      <vt:variant>
        <vt:i4>3997743</vt:i4>
      </vt:variant>
      <vt:variant>
        <vt:i4>6</vt:i4>
      </vt:variant>
      <vt:variant>
        <vt:i4>0</vt:i4>
      </vt:variant>
      <vt:variant>
        <vt:i4>5</vt:i4>
      </vt:variant>
      <vt:variant>
        <vt:lpwstr>http://www.4get.co.il/aginut-refuse.htm</vt:lpwstr>
      </vt:variant>
      <vt:variant>
        <vt:lpwstr/>
      </vt:variant>
      <vt:variant>
        <vt:i4>4325391</vt:i4>
      </vt:variant>
      <vt:variant>
        <vt:i4>3</vt:i4>
      </vt:variant>
      <vt:variant>
        <vt:i4>0</vt:i4>
      </vt:variant>
      <vt:variant>
        <vt:i4>5</vt:i4>
      </vt:variant>
      <vt:variant>
        <vt:lpwstr>http://www.4get.co.il/divorce.htm</vt:lpwstr>
      </vt:variant>
      <vt:variant>
        <vt:lpwstr/>
      </vt:variant>
      <vt:variant>
        <vt:i4>3997743</vt:i4>
      </vt:variant>
      <vt:variant>
        <vt:i4>0</vt:i4>
      </vt:variant>
      <vt:variant>
        <vt:i4>0</vt:i4>
      </vt:variant>
      <vt:variant>
        <vt:i4>5</vt:i4>
      </vt:variant>
      <vt:variant>
        <vt:lpwstr>http://www.4get.co.il/aginut-refuse.htm</vt:lpwstr>
      </vt:variant>
      <vt:variant>
        <vt:lpwstr/>
      </vt:variant>
      <vt:variant>
        <vt:i4>1310777</vt:i4>
      </vt:variant>
      <vt:variant>
        <vt:i4>90</vt:i4>
      </vt:variant>
      <vt:variant>
        <vt:i4>0</vt:i4>
      </vt:variant>
      <vt:variant>
        <vt:i4>5</vt:i4>
      </vt:variant>
      <vt:variant>
        <vt:lpwstr>http://he.wikipedia.org/wiki/%D7%A4%D7%95%D7%A1%D7%A7_%D7%94%D7%9C%D7%9B%D7%94</vt:lpwstr>
      </vt:variant>
      <vt:variant>
        <vt:lpwstr/>
      </vt:variant>
      <vt:variant>
        <vt:i4>3735671</vt:i4>
      </vt:variant>
      <vt:variant>
        <vt:i4>87</vt:i4>
      </vt:variant>
      <vt:variant>
        <vt:i4>0</vt:i4>
      </vt:variant>
      <vt:variant>
        <vt:i4>5</vt:i4>
      </vt:variant>
      <vt:variant>
        <vt:lpwstr>http://he.wikipedia.org/wiki/%D7%99%D7%A9%D7%A8%D7%90%D7%9C</vt:lpwstr>
      </vt:variant>
      <vt:variant>
        <vt:lpwstr/>
      </vt:variant>
      <vt:variant>
        <vt:i4>1114119</vt:i4>
      </vt:variant>
      <vt:variant>
        <vt:i4>84</vt:i4>
      </vt:variant>
      <vt:variant>
        <vt:i4>0</vt:i4>
      </vt:variant>
      <vt:variant>
        <vt:i4>5</vt:i4>
      </vt:variant>
      <vt:variant>
        <vt:lpwstr>http://he.wikipedia.org/wiki/1920</vt:lpwstr>
      </vt:variant>
      <vt:variant>
        <vt:lpwstr/>
      </vt:variant>
      <vt:variant>
        <vt:i4>6619212</vt:i4>
      </vt:variant>
      <vt:variant>
        <vt:i4>81</vt:i4>
      </vt:variant>
      <vt:variant>
        <vt:i4>0</vt:i4>
      </vt:variant>
      <vt:variant>
        <vt:i4>5</vt:i4>
      </vt:variant>
      <vt:variant>
        <vt:lpwstr>http://he.wikipedia.org/wiki/%D7%91%D7%A2%D7%9C%D7%99_%D7%94%D7%AA%D7%95%D7%A1%D7%A4%D7%95%D7%AA</vt:lpwstr>
      </vt:variant>
      <vt:variant>
        <vt:lpwstr/>
      </vt:variant>
      <vt:variant>
        <vt:i4>5177449</vt:i4>
      </vt:variant>
      <vt:variant>
        <vt:i4>78</vt:i4>
      </vt:variant>
      <vt:variant>
        <vt:i4>0</vt:i4>
      </vt:variant>
      <vt:variant>
        <vt:i4>5</vt:i4>
      </vt:variant>
      <vt:variant>
        <vt:lpwstr>http://he.wikipedia.org/wiki/%D7%99%D7%9E%D7%99_%D7%94%D7%91%D7%99%D7%A0%D7%99%D7%99%D7%9D</vt:lpwstr>
      </vt:variant>
      <vt:variant>
        <vt:lpwstr/>
      </vt:variant>
      <vt:variant>
        <vt:i4>4849671</vt:i4>
      </vt:variant>
      <vt:variant>
        <vt:i4>75</vt:i4>
      </vt:variant>
      <vt:variant>
        <vt:i4>0</vt:i4>
      </vt:variant>
      <vt:variant>
        <vt:i4>5</vt:i4>
      </vt:variant>
      <vt:variant>
        <vt:lpwstr>http://he.wikipedia.org/wiki/%D7%94%D7%A8%D7%90%D7%A9%D7%95%D7%A0%D7%99%D7%9D</vt:lpwstr>
      </vt:variant>
      <vt:variant>
        <vt:lpwstr/>
      </vt:variant>
      <vt:variant>
        <vt:i4>1703948</vt:i4>
      </vt:variant>
      <vt:variant>
        <vt:i4>72</vt:i4>
      </vt:variant>
      <vt:variant>
        <vt:i4>0</vt:i4>
      </vt:variant>
      <vt:variant>
        <vt:i4>5</vt:i4>
      </vt:variant>
      <vt:variant>
        <vt:lpwstr>http://he.wikipedia.org/wiki/1293</vt:lpwstr>
      </vt:variant>
      <vt:variant>
        <vt:lpwstr/>
      </vt:variant>
      <vt:variant>
        <vt:i4>2097157</vt:i4>
      </vt:variant>
      <vt:variant>
        <vt:i4>69</vt:i4>
      </vt:variant>
      <vt:variant>
        <vt:i4>0</vt:i4>
      </vt:variant>
      <vt:variant>
        <vt:i4>5</vt:i4>
      </vt:variant>
      <vt:variant>
        <vt:lpwstr>http://he.wikipedia.org/wiki/2_%D7%91%D7%9E%D7%90%D7%99</vt:lpwstr>
      </vt:variant>
      <vt:variant>
        <vt:lpwstr/>
      </vt:variant>
      <vt:variant>
        <vt:i4>1179660</vt:i4>
      </vt:variant>
      <vt:variant>
        <vt:i4>66</vt:i4>
      </vt:variant>
      <vt:variant>
        <vt:i4>0</vt:i4>
      </vt:variant>
      <vt:variant>
        <vt:i4>5</vt:i4>
      </vt:variant>
      <vt:variant>
        <vt:lpwstr>http://he.wikipedia.org/wiki/1215</vt:lpwstr>
      </vt:variant>
      <vt:variant>
        <vt:lpwstr/>
      </vt:variant>
      <vt:variant>
        <vt:i4>8192038</vt:i4>
      </vt:variant>
      <vt:variant>
        <vt:i4>63</vt:i4>
      </vt:variant>
      <vt:variant>
        <vt:i4>0</vt:i4>
      </vt:variant>
      <vt:variant>
        <vt:i4>5</vt:i4>
      </vt:variant>
      <vt:variant>
        <vt:lpwstr>http://he.wikipedia.org/wiki/%D7%A8%D7%A9%22%D7%99</vt:lpwstr>
      </vt:variant>
      <vt:variant>
        <vt:lpwstr/>
      </vt:variant>
      <vt:variant>
        <vt:i4>1245199</vt:i4>
      </vt:variant>
      <vt:variant>
        <vt:i4>60</vt:i4>
      </vt:variant>
      <vt:variant>
        <vt:i4>0</vt:i4>
      </vt:variant>
      <vt:variant>
        <vt:i4>5</vt:i4>
      </vt:variant>
      <vt:variant>
        <vt:lpwstr>http://he.wikipedia.org/wiki/1100</vt:lpwstr>
      </vt:variant>
      <vt:variant>
        <vt:lpwstr/>
      </vt:variant>
      <vt:variant>
        <vt:i4>2097186</vt:i4>
      </vt:variant>
      <vt:variant>
        <vt:i4>57</vt:i4>
      </vt:variant>
      <vt:variant>
        <vt:i4>0</vt:i4>
      </vt:variant>
      <vt:variant>
        <vt:i4>5</vt:i4>
      </vt:variant>
      <vt:variant>
        <vt:lpwstr>http://he.wikipedia.org/w/index.php?title=1171&amp;action=edit</vt:lpwstr>
      </vt:variant>
      <vt:variant>
        <vt:lpwstr/>
      </vt:variant>
      <vt:variant>
        <vt:i4>1179730</vt:i4>
      </vt:variant>
      <vt:variant>
        <vt:i4>54</vt:i4>
      </vt:variant>
      <vt:variant>
        <vt:i4>0</vt:i4>
      </vt:variant>
      <vt:variant>
        <vt:i4>5</vt:i4>
      </vt:variant>
      <vt:variant>
        <vt:lpwstr>http://he.wikipedia.org/wiki/%D7%9E%D7%A9%D7%A0%D7%94</vt:lpwstr>
      </vt:variant>
      <vt:variant>
        <vt:lpwstr/>
      </vt:variant>
      <vt:variant>
        <vt:i4>7012478</vt:i4>
      </vt:variant>
      <vt:variant>
        <vt:i4>51</vt:i4>
      </vt:variant>
      <vt:variant>
        <vt:i4>0</vt:i4>
      </vt:variant>
      <vt:variant>
        <vt:i4>5</vt:i4>
      </vt:variant>
      <vt:variant>
        <vt:lpwstr>http://he.wikipedia.org/wiki/%D7%A8%D7%91%D7%99_%D7%99%D7%94%D7%95%D7%93%D7%94_%D7%94%D7%A0%D7%A9%D7%99%D7%90</vt:lpwstr>
      </vt:variant>
      <vt:variant>
        <vt:lpwstr/>
      </vt:variant>
      <vt:variant>
        <vt:i4>3473427</vt:i4>
      </vt:variant>
      <vt:variant>
        <vt:i4>48</vt:i4>
      </vt:variant>
      <vt:variant>
        <vt:i4>0</vt:i4>
      </vt:variant>
      <vt:variant>
        <vt:i4>5</vt:i4>
      </vt:variant>
      <vt:variant>
        <vt:lpwstr>http://he.wikipedia.org/wiki/%D7%94%D7%9C%D7%9C_%D7%94%D7%96%D7%A7%D7%9F</vt:lpwstr>
      </vt:variant>
      <vt:variant>
        <vt:lpwstr/>
      </vt:variant>
      <vt:variant>
        <vt:i4>1245245</vt:i4>
      </vt:variant>
      <vt:variant>
        <vt:i4>45</vt:i4>
      </vt:variant>
      <vt:variant>
        <vt:i4>0</vt:i4>
      </vt:variant>
      <vt:variant>
        <vt:i4>5</vt:i4>
      </vt:variant>
      <vt:variant>
        <vt:lpwstr>http://he.wikipedia.org/wiki/%D7%91%D7%99%D7%AA_%D7%94%D7%9E%D7%A7%D7%93%D7%A9</vt:lpwstr>
      </vt:variant>
      <vt:variant>
        <vt:lpwstr/>
      </vt:variant>
      <vt:variant>
        <vt:i4>3735679</vt:i4>
      </vt:variant>
      <vt:variant>
        <vt:i4>42</vt:i4>
      </vt:variant>
      <vt:variant>
        <vt:i4>0</vt:i4>
      </vt:variant>
      <vt:variant>
        <vt:i4>5</vt:i4>
      </vt:variant>
      <vt:variant>
        <vt:lpwstr>http://he.wikipedia.org/wiki/%D7%91%D7%91%D7%9C</vt:lpwstr>
      </vt:variant>
      <vt:variant>
        <vt:lpwstr/>
      </vt:variant>
      <vt:variant>
        <vt:i4>6357038</vt:i4>
      </vt:variant>
      <vt:variant>
        <vt:i4>39</vt:i4>
      </vt:variant>
      <vt:variant>
        <vt:i4>0</vt:i4>
      </vt:variant>
      <vt:variant>
        <vt:i4>5</vt:i4>
      </vt:variant>
      <vt:variant>
        <vt:lpwstr>http://he.wikipedia.org/wiki/%D7%90%D7%9E%D7%95%D7%A8%D7%90%D7%99%D7%9D</vt:lpwstr>
      </vt:variant>
      <vt:variant>
        <vt:lpwstr/>
      </vt:variant>
      <vt:variant>
        <vt:i4>655426</vt:i4>
      </vt:variant>
      <vt:variant>
        <vt:i4>36</vt:i4>
      </vt:variant>
      <vt:variant>
        <vt:i4>0</vt:i4>
      </vt:variant>
      <vt:variant>
        <vt:i4>5</vt:i4>
      </vt:variant>
      <vt:variant>
        <vt:lpwstr>http://he.wikipedia.org/w/index.php?title=338&amp;action=edit</vt:lpwstr>
      </vt:variant>
      <vt:variant>
        <vt:lpwstr/>
      </vt:variant>
      <vt:variant>
        <vt:i4>65611</vt:i4>
      </vt:variant>
      <vt:variant>
        <vt:i4>33</vt:i4>
      </vt:variant>
      <vt:variant>
        <vt:i4>0</vt:i4>
      </vt:variant>
      <vt:variant>
        <vt:i4>5</vt:i4>
      </vt:variant>
      <vt:variant>
        <vt:lpwstr>http://he.wikipedia.org/w/index.php?title=280&amp;action=edit</vt:lpwstr>
      </vt:variant>
      <vt:variant>
        <vt:lpwstr/>
      </vt:variant>
      <vt:variant>
        <vt:i4>6357037</vt:i4>
      </vt:variant>
      <vt:variant>
        <vt:i4>30</vt:i4>
      </vt:variant>
      <vt:variant>
        <vt:i4>0</vt:i4>
      </vt:variant>
      <vt:variant>
        <vt:i4>5</vt:i4>
      </vt:variant>
      <vt:variant>
        <vt:lpwstr>http://he.wikipedia.org/wiki/%D7%AA%D7%9C%D7%9E%D7%95%D7%93</vt:lpwstr>
      </vt:variant>
      <vt:variant>
        <vt:lpwstr/>
      </vt:variant>
      <vt:variant>
        <vt:i4>4849670</vt:i4>
      </vt:variant>
      <vt:variant>
        <vt:i4>27</vt:i4>
      </vt:variant>
      <vt:variant>
        <vt:i4>0</vt:i4>
      </vt:variant>
      <vt:variant>
        <vt:i4>5</vt:i4>
      </vt:variant>
      <vt:variant>
        <vt:lpwstr>http://he.wikipedia.org/wiki/%D7%99%D7%91%D7%A0%D7%94</vt:lpwstr>
      </vt:variant>
      <vt:variant>
        <vt:lpwstr/>
      </vt:variant>
      <vt:variant>
        <vt:i4>2883708</vt:i4>
      </vt:variant>
      <vt:variant>
        <vt:i4>24</vt:i4>
      </vt:variant>
      <vt:variant>
        <vt:i4>0</vt:i4>
      </vt:variant>
      <vt:variant>
        <vt:i4>5</vt:i4>
      </vt:variant>
      <vt:variant>
        <vt:lpwstr>http://he.wikipedia.org/w/index.php?title=%D7%90%D7%95%D7%A9%D7%90&amp;action=edit</vt:lpwstr>
      </vt:variant>
      <vt:variant>
        <vt:lpwstr/>
      </vt:variant>
      <vt:variant>
        <vt:i4>6357112</vt:i4>
      </vt:variant>
      <vt:variant>
        <vt:i4>21</vt:i4>
      </vt:variant>
      <vt:variant>
        <vt:i4>0</vt:i4>
      </vt:variant>
      <vt:variant>
        <vt:i4>5</vt:i4>
      </vt:variant>
      <vt:variant>
        <vt:lpwstr>http://he.wikipedia.org/wiki/%D7%A1%D7%A0%D7%94%D7%93%D7%A8%D7%99%D7%9F</vt:lpwstr>
      </vt:variant>
      <vt:variant>
        <vt:lpwstr/>
      </vt:variant>
      <vt:variant>
        <vt:i4>1376261</vt:i4>
      </vt:variant>
      <vt:variant>
        <vt:i4>18</vt:i4>
      </vt:variant>
      <vt:variant>
        <vt:i4>0</vt:i4>
      </vt:variant>
      <vt:variant>
        <vt:i4>5</vt:i4>
      </vt:variant>
      <vt:variant>
        <vt:lpwstr>http://he.wikipedia.org/wiki/%D7%A2%D7%A9%D7%A8%D7%94_%D7%94%D7%A8%D7%95%D7%92%D7%99_%D7%9E%D7%9C%D7%9B%D7%95%D7%AA</vt:lpwstr>
      </vt:variant>
      <vt:variant>
        <vt:lpwstr/>
      </vt:variant>
      <vt:variant>
        <vt:i4>3735598</vt:i4>
      </vt:variant>
      <vt:variant>
        <vt:i4>15</vt:i4>
      </vt:variant>
      <vt:variant>
        <vt:i4>0</vt:i4>
      </vt:variant>
      <vt:variant>
        <vt:i4>5</vt:i4>
      </vt:variant>
      <vt:variant>
        <vt:lpwstr>http://he.wikipedia.org/wiki/%D7%AA%D7%A0%D7%90</vt:lpwstr>
      </vt:variant>
      <vt:variant>
        <vt:lpwstr/>
      </vt:variant>
      <vt:variant>
        <vt:i4>1179659</vt:i4>
      </vt:variant>
      <vt:variant>
        <vt:i4>12</vt:i4>
      </vt:variant>
      <vt:variant>
        <vt:i4>0</vt:i4>
      </vt:variant>
      <vt:variant>
        <vt:i4>5</vt:i4>
      </vt:variant>
      <vt:variant>
        <vt:lpwstr>http://he.wikipedia.org/wiki/%D7%94%D7%9C%D7%9B%D7%94</vt:lpwstr>
      </vt:variant>
      <vt:variant>
        <vt:lpwstr/>
      </vt:variant>
      <vt:variant>
        <vt:i4>4849678</vt:i4>
      </vt:variant>
      <vt:variant>
        <vt:i4>9</vt:i4>
      </vt:variant>
      <vt:variant>
        <vt:i4>0</vt:i4>
      </vt:variant>
      <vt:variant>
        <vt:i4>5</vt:i4>
      </vt:variant>
      <vt:variant>
        <vt:lpwstr>http://he.wikipedia.org/wiki/%D7%A4%D7%95%D7%A1%D7%A7</vt:lpwstr>
      </vt:variant>
      <vt:variant>
        <vt:lpwstr/>
      </vt:variant>
      <vt:variant>
        <vt:i4>6357037</vt:i4>
      </vt:variant>
      <vt:variant>
        <vt:i4>6</vt:i4>
      </vt:variant>
      <vt:variant>
        <vt:i4>0</vt:i4>
      </vt:variant>
      <vt:variant>
        <vt:i4>5</vt:i4>
      </vt:variant>
      <vt:variant>
        <vt:lpwstr>http://he.wikipedia.org/wiki/%D7%AA%D7%9C%D7%9E%D7%95%D7%93</vt:lpwstr>
      </vt:variant>
      <vt:variant>
        <vt:lpwstr/>
      </vt:variant>
      <vt:variant>
        <vt:i4>1114125</vt:i4>
      </vt:variant>
      <vt:variant>
        <vt:i4>3</vt:i4>
      </vt:variant>
      <vt:variant>
        <vt:i4>0</vt:i4>
      </vt:variant>
      <vt:variant>
        <vt:i4>5</vt:i4>
      </vt:variant>
      <vt:variant>
        <vt:lpwstr>http://he.wikipedia.org/wiki/1327</vt:lpwstr>
      </vt:variant>
      <vt:variant>
        <vt:lpwstr/>
      </vt:variant>
      <vt:variant>
        <vt:i4>2228256</vt:i4>
      </vt:variant>
      <vt:variant>
        <vt:i4>0</vt:i4>
      </vt:variant>
      <vt:variant>
        <vt:i4>0</vt:i4>
      </vt:variant>
      <vt:variant>
        <vt:i4>5</vt:i4>
      </vt:variant>
      <vt:variant>
        <vt:lpwstr>http://he.wikipedia.org/w/index.php?title=1250&amp;action=edit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Dikla Stern</dc:creator>
  <cp:keywords/>
  <dc:description/>
  <cp:lastModifiedBy>מרב ג'רפי הוכמיץ</cp:lastModifiedBy>
  <cp:revision>2</cp:revision>
  <dcterms:created xsi:type="dcterms:W3CDTF">2023-08-16T08:27:00Z</dcterms:created>
  <dcterms:modified xsi:type="dcterms:W3CDTF">2023-08-16T08:27:00Z</dcterms:modified>
</cp:coreProperties>
</file>