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C3" w:rsidRDefault="00CB3EC3" w:rsidP="00CB3EC3">
      <w:pPr>
        <w:pStyle w:val="2"/>
        <w:numPr>
          <w:ilvl w:val="0"/>
          <w:numId w:val="0"/>
        </w:numPr>
        <w:ind w:left="360"/>
        <w:rPr>
          <w:rtl/>
        </w:rPr>
      </w:pPr>
      <w:r>
        <w:fldChar w:fldCharType="begin"/>
      </w:r>
      <w:r>
        <w:instrText xml:space="preserve"> HYPERLINK "https://meyda.education.gov.il/files/hozermankal/hm-9.docx" </w:instrText>
      </w:r>
      <w:r>
        <w:fldChar w:fldCharType="separate"/>
      </w:r>
      <w:r w:rsidRPr="00DA3A3F">
        <w:rPr>
          <w:rStyle w:val="Hyperlink"/>
          <w:rFonts w:hint="cs"/>
          <w:rtl/>
        </w:rPr>
        <w:t>נספח 9</w:t>
      </w:r>
      <w:r>
        <w:rPr>
          <w:rStyle w:val="Hyperlink"/>
        </w:rPr>
        <w:fldChar w:fldCharType="end"/>
      </w:r>
      <w:r w:rsidRPr="00EA5500">
        <w:rPr>
          <w:rFonts w:hint="cs"/>
          <w:rtl/>
        </w:rPr>
        <w:t>: הגורמים</w:t>
      </w:r>
      <w:r w:rsidRPr="00EA5500">
        <w:rPr>
          <w:rtl/>
        </w:rPr>
        <w:t xml:space="preserve"> </w:t>
      </w:r>
      <w:r w:rsidRPr="00EA5500">
        <w:rPr>
          <w:rFonts w:hint="cs"/>
          <w:rtl/>
        </w:rPr>
        <w:t>שאבחנתם</w:t>
      </w:r>
      <w:r w:rsidRPr="00EA5500">
        <w:rPr>
          <w:rtl/>
        </w:rPr>
        <w:t xml:space="preserve"> </w:t>
      </w:r>
      <w:r w:rsidRPr="00EA5500">
        <w:rPr>
          <w:rFonts w:hint="cs"/>
          <w:rtl/>
        </w:rPr>
        <w:t>קבילה</w:t>
      </w:r>
      <w:r w:rsidRPr="00EA5500">
        <w:rPr>
          <w:rtl/>
        </w:rPr>
        <w:t xml:space="preserve"> </w:t>
      </w:r>
      <w:r w:rsidRPr="00EA5500">
        <w:rPr>
          <w:rFonts w:hint="cs"/>
          <w:rtl/>
        </w:rPr>
        <w:t>בוועדות</w:t>
      </w:r>
      <w:r w:rsidRPr="00EA5500">
        <w:rPr>
          <w:rtl/>
        </w:rPr>
        <w:t xml:space="preserve"> </w:t>
      </w:r>
      <w:r w:rsidRPr="00EA5500">
        <w:rPr>
          <w:rFonts w:hint="cs"/>
          <w:rtl/>
        </w:rPr>
        <w:t>מתוקף חוק החינוך המיוחד - תוספת ראשונה לחוק החינוך המיוחד</w:t>
      </w:r>
    </w:p>
    <w:p w:rsidR="00CB3EC3" w:rsidRDefault="00CB3EC3" w:rsidP="00CB3EC3">
      <w:pPr>
        <w:spacing w:after="160" w:line="259" w:lineRule="auto"/>
        <w:jc w:val="left"/>
        <w:rPr>
          <w:rtl/>
        </w:rPr>
      </w:pPr>
    </w:p>
    <w:tbl>
      <w:tblPr>
        <w:bidiVisual/>
        <w:tblW w:w="7080" w:type="dxa"/>
        <w:tblInd w:w="2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678"/>
      </w:tblGrid>
      <w:tr w:rsidR="00CB3EC3" w:rsidRPr="00EA5500" w:rsidTr="00D865D9">
        <w:trPr>
          <w:tblHeader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EA5500">
              <w:rPr>
                <w:rFonts w:hint="cs"/>
                <w:b/>
                <w:bCs/>
                <w:rtl/>
              </w:rPr>
              <w:t>טור א'</w:t>
            </w:r>
          </w:p>
          <w:p w:rsidR="00CB3EC3" w:rsidRPr="00EA5500" w:rsidRDefault="00CB3EC3" w:rsidP="00D865D9">
            <w:pPr>
              <w:spacing w:after="160" w:line="259" w:lineRule="auto"/>
              <w:jc w:val="left"/>
              <w:rPr>
                <w:b/>
                <w:bCs/>
              </w:rPr>
            </w:pPr>
            <w:r w:rsidRPr="00EA5500">
              <w:rPr>
                <w:rFonts w:hint="cs"/>
                <w:b/>
                <w:bCs/>
                <w:rtl/>
              </w:rPr>
              <w:t>סוג המוגבלות</w:t>
            </w:r>
          </w:p>
        </w:tc>
        <w:tc>
          <w:tcPr>
            <w:tcW w:w="3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EA5500">
              <w:rPr>
                <w:rFonts w:hint="cs"/>
                <w:b/>
                <w:bCs/>
                <w:rtl/>
              </w:rPr>
              <w:t>טור ב'</w:t>
            </w:r>
          </w:p>
          <w:p w:rsidR="00CB3EC3" w:rsidRPr="00EA5500" w:rsidRDefault="00CB3EC3" w:rsidP="00D865D9">
            <w:pPr>
              <w:spacing w:after="160" w:line="259" w:lineRule="auto"/>
              <w:jc w:val="left"/>
              <w:rPr>
                <w:b/>
                <w:bCs/>
              </w:rPr>
            </w:pPr>
            <w:r w:rsidRPr="00EA5500">
              <w:rPr>
                <w:rFonts w:hint="cs"/>
                <w:b/>
                <w:bCs/>
                <w:rtl/>
              </w:rPr>
              <w:t>הגורם המקצועי שאבחנתו או חוות דעתו קבילה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  <w:rPr>
                <w:rtl/>
              </w:rPr>
            </w:pPr>
            <w:r w:rsidRPr="00EA5500">
              <w:rPr>
                <w:rFonts w:hint="cs"/>
                <w:rtl/>
              </w:rPr>
              <w:t>משכל גבולי</w:t>
            </w:r>
          </w:p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מוגבלות שכלית-התפתחותית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פסיכולוג חינוכי, פסיכולוג התפתחותי או פסיכולוג קליני; ועדת האבחון לפי חוק הסעד (טיפול באנשים עם מוגבלות שכלית-התפתחותית), התשכ"ט-1969, ובמידת הצורך – גורם מקצועי נוסף שאבחנתו קבילה בהלימה למוגבלות או למוגבלויות נוספות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חשד למוגבלות שכלית-התפתחותית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פסיכולוג חינוכי, פסיכולוג התפתחותי או פסיכולוג קליני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הפרעות התנהגותיות ורגשיות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פסיכולוג חינוכי, פסיכולוג התפתחותי, פסיכולוג קליני או רופא מומחה בפסיכיאטריה של ילדים ונוער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מוגבלות על רצף האוטיזם/</w:t>
            </w:r>
            <w:r w:rsidRPr="00EA5500">
              <w:t>ASD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רופא מומחה בפסיכיאטריה של ילדים ונוער, רופא ילדים בעל ניסיון של שלוש שנים לפחות במכון להתפתחות הילד או רופא מומחה בנוירולוגיה של הילד ובהתפתחות הילד; נוסף על כך, באבחון הראשון – אבחון של פסיכולוג קליני מומחה בתחום הקליני של הילד, פסיכולוג התפתחותי, או פסיכולוג שיקומי או חינוכי בעל הכשרה מוכחת בתחום האוטיזם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הפרעות נפשיות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רופא מומחה בפסיכיאטריה של ילדים ונוער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לקות למידה רב-בעייתית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פסיכולוג חינוכי, פסיכולוג מומחה שהוכשר בנושא לקויות למידה, או פסיכולוג מומחה ומאבחן דידקטי בין במסמך אחד ובין במסמכים נפרדים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  <w:rPr>
                <w:rtl/>
              </w:rPr>
            </w:pPr>
            <w:r w:rsidRPr="00EA5500">
              <w:t>AD(H)D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 xml:space="preserve">פסיכולוג מומחה, רופא מומחה בנוירולוגיה של הילד ובהתפתחות הילד, רופא מומחה בפסיכיאטריה של ילדים ונוער או רופא ילדים בעל ניסיון </w:t>
            </w:r>
            <w:r w:rsidRPr="00EA5500">
              <w:rPr>
                <w:rFonts w:hint="cs"/>
                <w:rtl/>
              </w:rPr>
              <w:lastRenderedPageBreak/>
              <w:t>של שלוש שנים לפחות במכון מוכר להתפתחות הילד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lastRenderedPageBreak/>
              <w:t>מוגבלות פיזית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רופא ילדים בעל ניסיון של שלוש שנים לפחות במכון מוכר להתפתחות הילד או רופא מומחה בנוירולוגיה של הילד ובהתפתחות הילד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מוגבלות שמיעה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 xml:space="preserve">קלינאי תקשורת שהוסמך </w:t>
            </w:r>
            <w:proofErr w:type="spellStart"/>
            <w:r w:rsidRPr="00EA5500">
              <w:rPr>
                <w:rFonts w:hint="cs"/>
                <w:rtl/>
              </w:rPr>
              <w:t>לאודיולוגיה</w:t>
            </w:r>
            <w:proofErr w:type="spellEnd"/>
            <w:r w:rsidRPr="00EA5500">
              <w:rPr>
                <w:rFonts w:hint="cs"/>
                <w:rtl/>
              </w:rPr>
              <w:t>; לעניין זה "</w:t>
            </w:r>
            <w:proofErr w:type="spellStart"/>
            <w:r w:rsidRPr="00EA5500">
              <w:rPr>
                <w:rFonts w:hint="cs"/>
                <w:rtl/>
              </w:rPr>
              <w:t>אודיולוגיה</w:t>
            </w:r>
            <w:proofErr w:type="spellEnd"/>
            <w:r w:rsidRPr="00EA5500">
              <w:rPr>
                <w:rFonts w:hint="cs"/>
                <w:rtl/>
              </w:rPr>
              <w:t>" – עריכת בדיקות שמיעה והתאמת מכשירי שמיעה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מוגבלות ראייה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מכון לראייה ירודה או רופא עיניים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עיכוב התפתחותי בתחום התפקודי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רופא מומחה בנוירולוגיה של הילד ובהתפתחות הילד, או פסיכולוג חינוכי או התפתחותי – יחד עם קלינאי תקשורת או עם מרפא בעיסוק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עיכוב התפתחותי בתחום השפתי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קלינאי תקשורת במכון להתפתחות הילד</w:t>
            </w:r>
          </w:p>
        </w:tc>
      </w:tr>
      <w:tr w:rsidR="00CB3EC3" w:rsidRPr="00EA5500" w:rsidTr="00D865D9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מחלות ותסמונות נדירות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EC3" w:rsidRPr="00EA5500" w:rsidRDefault="00CB3EC3" w:rsidP="00D865D9">
            <w:pPr>
              <w:spacing w:after="160" w:line="259" w:lineRule="auto"/>
              <w:jc w:val="left"/>
            </w:pPr>
            <w:r w:rsidRPr="00EA5500">
              <w:rPr>
                <w:rFonts w:hint="cs"/>
                <w:rtl/>
              </w:rPr>
              <w:t>רופא ילדים בעל ניסיון עבודה של שלוש שנים לפחות במכון מוכר להתפתחות הילד או רופא מומחה בנוירולוגיה של הילד ובהתפתחות הילד</w:t>
            </w:r>
          </w:p>
        </w:tc>
      </w:tr>
    </w:tbl>
    <w:p w:rsidR="00492C08" w:rsidRDefault="00492C08">
      <w:bookmarkStart w:id="0" w:name="_GoBack"/>
      <w:bookmarkEnd w:id="0"/>
    </w:p>
    <w:sectPr w:rsidR="00492C08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649"/>
    <w:multiLevelType w:val="multilevel"/>
    <w:tmpl w:val="8F589340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3"/>
      <w:lvlText w:val="%1.%2."/>
      <w:lvlJc w:val="left"/>
      <w:pPr>
        <w:ind w:left="792" w:hanging="432"/>
      </w:pPr>
      <w:rPr>
        <w:rFonts w:hint="default"/>
        <w:bCs/>
        <w:iCs w:val="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C3"/>
    <w:rsid w:val="00492C08"/>
    <w:rsid w:val="00851126"/>
    <w:rsid w:val="00CB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138B4-71FA-4ABA-AB10-DC581279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EC3"/>
    <w:pPr>
      <w:bidi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B3EC3"/>
    <w:pPr>
      <w:keepNext/>
      <w:keepLines/>
      <w:numPr>
        <w:numId w:val="1"/>
      </w:numPr>
      <w:spacing w:before="240"/>
      <w:outlineLvl w:val="1"/>
    </w:pPr>
    <w:rPr>
      <w:rFonts w:eastAsiaTheme="majorEastAsia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qFormat/>
    <w:rsid w:val="00CB3EC3"/>
    <w:pPr>
      <w:keepNext/>
      <w:keepLines/>
      <w:numPr>
        <w:ilvl w:val="1"/>
        <w:numId w:val="1"/>
      </w:numPr>
      <w:spacing w:before="120"/>
      <w:ind w:left="1077" w:hanging="720"/>
      <w:jc w:val="left"/>
      <w:outlineLvl w:val="2"/>
    </w:pPr>
    <w:rPr>
      <w:rFonts w:eastAsiaTheme="maj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CB3EC3"/>
    <w:rPr>
      <w:rFonts w:ascii="Arial" w:eastAsiaTheme="majorEastAsia" w:hAnsi="Arial" w:cs="Arial"/>
      <w:b/>
      <w:bCs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CB3EC3"/>
    <w:rPr>
      <w:rFonts w:ascii="Arial" w:eastAsiaTheme="majorEastAsia" w:hAnsi="Arial" w:cs="Arial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CB3EC3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2021-04-21T06:43:00Z</dcterms:created>
  <dcterms:modified xsi:type="dcterms:W3CDTF">2021-04-21T06:44:00Z</dcterms:modified>
</cp:coreProperties>
</file>