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45" w:rightFromText="45" w:vertAnchor="text" w:tblpXSpec="right" w:tblpYSpec="center"/>
        <w:bidiVisual/>
        <w:tblW w:w="0" w:type="auto"/>
        <w:tblCellMar>
          <w:left w:w="0" w:type="dxa"/>
          <w:right w:w="0" w:type="dxa"/>
        </w:tblCellMar>
        <w:tblLook w:val="04A0" w:firstRow="1" w:lastRow="0" w:firstColumn="1" w:lastColumn="0" w:noHBand="0" w:noVBand="1"/>
      </w:tblPr>
      <w:tblGrid>
        <w:gridCol w:w="8306"/>
      </w:tblGrid>
      <w:tr w:rsidR="00641975" w:rsidRPr="00641975">
        <w:tc>
          <w:tcPr>
            <w:tcW w:w="0" w:type="auto"/>
            <w:vAlign w:val="center"/>
            <w:hideMark/>
          </w:tcPr>
          <w:p w:rsidR="00641975" w:rsidRPr="00641975" w:rsidRDefault="00641975" w:rsidP="00641975">
            <w:pPr>
              <w:spacing w:after="0" w:line="240" w:lineRule="auto"/>
              <w:jc w:val="left"/>
              <w:rPr>
                <w:rFonts w:ascii="Times New Roman" w:eastAsia="Times New Roman" w:hAnsi="Times New Roman" w:cs="Times New Roman"/>
                <w:sz w:val="24"/>
                <w:szCs w:val="24"/>
              </w:rPr>
            </w:pPr>
          </w:p>
        </w:tc>
      </w:tr>
      <w:tr w:rsidR="00641975" w:rsidRPr="00641975">
        <w:tc>
          <w:tcPr>
            <w:tcW w:w="0" w:type="auto"/>
            <w:hideMark/>
          </w:tcPr>
          <w:tbl>
            <w:tblPr>
              <w:tblpPr w:leftFromText="45" w:rightFromText="45" w:vertAnchor="text"/>
              <w:bidiVisual/>
              <w:tblW w:w="5000" w:type="pct"/>
              <w:tblCellMar>
                <w:left w:w="0" w:type="dxa"/>
                <w:right w:w="0" w:type="dxa"/>
              </w:tblCellMar>
              <w:tblLook w:val="04A0" w:firstRow="1" w:lastRow="0" w:firstColumn="1" w:lastColumn="0" w:noHBand="0" w:noVBand="1"/>
            </w:tblPr>
            <w:tblGrid>
              <w:gridCol w:w="8038"/>
              <w:gridCol w:w="268"/>
            </w:tblGrid>
            <w:tr w:rsidR="00641975" w:rsidRPr="00641975">
              <w:tc>
                <w:tcPr>
                  <w:tcW w:w="0" w:type="auto"/>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8032"/>
                    <w:gridCol w:w="6"/>
                  </w:tblGrid>
                  <w:tr w:rsidR="00641975" w:rsidRPr="00641975">
                    <w:trPr>
                      <w:gridAfter w:val="1"/>
                    </w:trPr>
                    <w:tc>
                      <w:tcPr>
                        <w:tcW w:w="7800" w:type="dxa"/>
                        <w:hideMark/>
                      </w:tcPr>
                      <w:tbl>
                        <w:tblPr>
                          <w:tblpPr w:leftFromText="45" w:rightFromText="45" w:vertAnchor="text" w:tblpXSpec="right" w:tblpYSpec="center"/>
                          <w:bidiVisual/>
                          <w:tblW w:w="7800" w:type="dxa"/>
                          <w:tblCellMar>
                            <w:left w:w="0" w:type="dxa"/>
                            <w:right w:w="0" w:type="dxa"/>
                          </w:tblCellMar>
                          <w:tblLook w:val="04A0" w:firstRow="1" w:lastRow="0" w:firstColumn="1" w:lastColumn="0" w:noHBand="0" w:noVBand="1"/>
                        </w:tblPr>
                        <w:tblGrid>
                          <w:gridCol w:w="7800"/>
                        </w:tblGrid>
                        <w:tr w:rsidR="00641975" w:rsidRPr="00641975">
                          <w:tc>
                            <w:tcPr>
                              <w:tcW w:w="0" w:type="auto"/>
                              <w:vAlign w:val="center"/>
                              <w:hideMark/>
                            </w:tcPr>
                            <w:p w:rsidR="00641975" w:rsidRPr="00641975" w:rsidRDefault="00641975" w:rsidP="00641975">
                              <w:pPr>
                                <w:bidi/>
                                <w:spacing w:after="0" w:line="240" w:lineRule="auto"/>
                                <w:jc w:val="left"/>
                                <w:rPr>
                                  <w:rFonts w:ascii="Times New Roman" w:eastAsia="Times New Roman" w:hAnsi="Times New Roman" w:cs="Times New Roman"/>
                                </w:rPr>
                              </w:pPr>
                              <w:r w:rsidRPr="00641975">
                                <w:rPr>
                                  <w:rFonts w:ascii="Arial" w:eastAsia="Times New Roman" w:hAnsi="Arial" w:cs="Arial"/>
                                  <w:b/>
                                  <w:bCs/>
                                  <w:color w:val="8B0000"/>
                                  <w:sz w:val="28"/>
                                  <w:szCs w:val="28"/>
                                </w:rPr>
                                <w:t xml:space="preserve">2. </w:t>
                              </w:r>
                              <w:r>
                                <w:rPr>
                                  <w:rFonts w:ascii="Arial" w:eastAsia="Times New Roman" w:hAnsi="Arial" w:cs="Arial" w:hint="cs"/>
                                  <w:b/>
                                  <w:bCs/>
                                  <w:color w:val="8B0000"/>
                                  <w:sz w:val="28"/>
                                  <w:szCs w:val="28"/>
                                  <w:rtl/>
                                </w:rPr>
                                <w:t xml:space="preserve"> </w:t>
                              </w:r>
                              <w:r w:rsidRPr="00641975">
                                <w:rPr>
                                  <w:rFonts w:ascii="Arial" w:eastAsia="Times New Roman" w:hAnsi="Arial" w:cs="Arial"/>
                                  <w:b/>
                                  <w:bCs/>
                                  <w:color w:val="8B0000"/>
                                  <w:sz w:val="28"/>
                                  <w:szCs w:val="28"/>
                                  <w:rtl/>
                                </w:rPr>
                                <w:t>אורחות חיים במוסדות החינוך</w:t>
                              </w:r>
                            </w:p>
                          </w:tc>
                        </w:tr>
                        <w:tr w:rsidR="00641975" w:rsidRPr="00641975">
                          <w:tc>
                            <w:tcPr>
                              <w:tcW w:w="0" w:type="auto"/>
                              <w:vAlign w:val="center"/>
                              <w:hideMark/>
                            </w:tcPr>
                            <w:p w:rsidR="00641975" w:rsidRPr="00641975" w:rsidRDefault="00641975" w:rsidP="00641975">
                              <w:pPr>
                                <w:bidi/>
                                <w:spacing w:after="0" w:line="240" w:lineRule="auto"/>
                                <w:jc w:val="left"/>
                                <w:rPr>
                                  <w:rFonts w:ascii="Times New Roman" w:eastAsia="Times New Roman" w:hAnsi="Times New Roman" w:cs="Times New Roman"/>
                                </w:rPr>
                              </w:pPr>
                            </w:p>
                          </w:tc>
                        </w:tr>
                        <w:tr w:rsidR="00641975" w:rsidRPr="00641975">
                          <w:tc>
                            <w:tcPr>
                              <w:tcW w:w="0" w:type="auto"/>
                              <w:vAlign w:val="center"/>
                              <w:hideMark/>
                            </w:tcPr>
                            <w:p w:rsidR="00641975" w:rsidRPr="00641975" w:rsidRDefault="00641975" w:rsidP="00641975">
                              <w:pPr>
                                <w:bidi/>
                                <w:spacing w:after="0" w:line="240" w:lineRule="auto"/>
                                <w:jc w:val="left"/>
                                <w:rPr>
                                  <w:rFonts w:ascii="Times New Roman" w:eastAsia="Times New Roman" w:hAnsi="Times New Roman" w:cs="Times New Roman"/>
                                </w:rPr>
                              </w:pPr>
                              <w:r w:rsidRPr="00641975">
                                <w:rPr>
                                  <w:rFonts w:ascii="Arial" w:eastAsia="Times New Roman" w:hAnsi="Arial" w:cs="Arial"/>
                                  <w:b/>
                                  <w:bCs/>
                                  <w:color w:val="8B0000"/>
                                  <w:sz w:val="26"/>
                                  <w:szCs w:val="26"/>
                                </w:rPr>
                                <w:t xml:space="preserve">2.2 </w:t>
                              </w:r>
                              <w:r>
                                <w:rPr>
                                  <w:rFonts w:ascii="Arial" w:eastAsia="Times New Roman" w:hAnsi="Arial" w:cs="Arial" w:hint="cs"/>
                                  <w:b/>
                                  <w:bCs/>
                                  <w:color w:val="8B0000"/>
                                  <w:sz w:val="26"/>
                                  <w:szCs w:val="26"/>
                                  <w:rtl/>
                                </w:rPr>
                                <w:t xml:space="preserve"> </w:t>
                              </w:r>
                              <w:r w:rsidRPr="00641975">
                                <w:rPr>
                                  <w:rFonts w:ascii="Arial" w:eastAsia="Times New Roman" w:hAnsi="Arial" w:cs="Arial"/>
                                  <w:b/>
                                  <w:bCs/>
                                  <w:color w:val="8B0000"/>
                                  <w:sz w:val="26"/>
                                  <w:szCs w:val="26"/>
                                  <w:rtl/>
                                </w:rPr>
                                <w:t>בריאות</w:t>
                              </w:r>
                            </w:p>
                          </w:tc>
                        </w:tr>
                        <w:tr w:rsidR="00641975" w:rsidRPr="00641975">
                          <w:tc>
                            <w:tcPr>
                              <w:tcW w:w="0" w:type="auto"/>
                              <w:vAlign w:val="center"/>
                              <w:hideMark/>
                            </w:tcPr>
                            <w:p w:rsidR="00641975" w:rsidRPr="00641975" w:rsidRDefault="00641975" w:rsidP="00641975">
                              <w:pPr>
                                <w:bidi/>
                                <w:spacing w:after="0" w:line="240" w:lineRule="auto"/>
                                <w:jc w:val="left"/>
                                <w:rPr>
                                  <w:rFonts w:ascii="Times New Roman" w:eastAsia="Times New Roman" w:hAnsi="Times New Roman" w:cs="Times New Roman"/>
                                </w:rPr>
                              </w:pPr>
                            </w:p>
                          </w:tc>
                        </w:tr>
                        <w:tr w:rsidR="00641975" w:rsidRPr="00641975">
                          <w:tc>
                            <w:tcPr>
                              <w:tcW w:w="0" w:type="auto"/>
                              <w:vAlign w:val="center"/>
                              <w:hideMark/>
                            </w:tcPr>
                            <w:p w:rsidR="00641975" w:rsidRPr="00641975" w:rsidRDefault="00641975" w:rsidP="00641975">
                              <w:pPr>
                                <w:bidi/>
                                <w:spacing w:after="0" w:line="240" w:lineRule="auto"/>
                                <w:jc w:val="left"/>
                                <w:rPr>
                                  <w:rFonts w:ascii="Times New Roman" w:eastAsia="Times New Roman" w:hAnsi="Times New Roman" w:cs="Times New Roman"/>
                                </w:rPr>
                              </w:pPr>
                              <w:r w:rsidRPr="00641975">
                                <w:rPr>
                                  <w:rFonts w:ascii="Arial" w:eastAsia="Times New Roman" w:hAnsi="Arial" w:cs="Arial"/>
                                  <w:b/>
                                  <w:bCs/>
                                  <w:color w:val="8B0000"/>
                                  <w:sz w:val="23"/>
                                  <w:szCs w:val="23"/>
                                  <w:rtl/>
                                </w:rPr>
                                <w:t>67–2.2</w:t>
                              </w:r>
                              <w:r w:rsidRPr="00641975">
                                <w:rPr>
                                  <w:rFonts w:ascii="Times New Roman" w:eastAsia="Times New Roman" w:hAnsi="Times New Roman" w:cs="Times New Roman"/>
                                </w:rPr>
                                <w:t>  </w:t>
                              </w:r>
                              <w:r w:rsidRPr="00641975">
                                <w:rPr>
                                  <w:rFonts w:ascii="Arial" w:eastAsia="Times New Roman" w:hAnsi="Arial" w:cs="Arial"/>
                                  <w:b/>
                                  <w:bCs/>
                                  <w:color w:val="8B0000"/>
                                  <w:sz w:val="23"/>
                                  <w:szCs w:val="23"/>
                                  <w:rtl/>
                                </w:rPr>
                                <w:t>תלמידים חולים בסוכרת נעורים</w:t>
                              </w:r>
                            </w:p>
                          </w:tc>
                        </w:tr>
                        <w:tr w:rsidR="00641975" w:rsidRPr="00641975">
                          <w:tc>
                            <w:tcPr>
                              <w:tcW w:w="0" w:type="auto"/>
                              <w:vAlign w:val="center"/>
                              <w:hideMark/>
                            </w:tcPr>
                            <w:p w:rsidR="00641975" w:rsidRPr="00641975" w:rsidRDefault="00641975" w:rsidP="00641975">
                              <w:pPr>
                                <w:bidi/>
                                <w:spacing w:after="0" w:line="240" w:lineRule="auto"/>
                                <w:jc w:val="left"/>
                                <w:rPr>
                                  <w:rFonts w:ascii="Times New Roman" w:eastAsia="Times New Roman" w:hAnsi="Times New Roman" w:cs="Times New Roman"/>
                                </w:rPr>
                              </w:pPr>
                            </w:p>
                          </w:tc>
                        </w:tr>
                        <w:tr w:rsidR="00641975" w:rsidRPr="00641975">
                          <w:tc>
                            <w:tcPr>
                              <w:tcW w:w="0" w:type="auto"/>
                              <w:hideMark/>
                            </w:tcPr>
                            <w:p w:rsidR="00641975" w:rsidRPr="00641975" w:rsidRDefault="00641975" w:rsidP="00641975">
                              <w:pPr>
                                <w:bidi/>
                                <w:spacing w:after="0" w:line="240" w:lineRule="auto"/>
                                <w:jc w:val="left"/>
                                <w:rPr>
                                  <w:rFonts w:ascii="Times New Roman" w:eastAsia="Times New Roman" w:hAnsi="Times New Roman" w:cs="Times New Roman"/>
                                </w:rPr>
                              </w:pPr>
                            </w:p>
                          </w:tc>
                        </w:tr>
                        <w:tr w:rsidR="00641975" w:rsidRPr="00641975">
                          <w:tc>
                            <w:tcPr>
                              <w:tcW w:w="0" w:type="auto"/>
                              <w:vAlign w:val="center"/>
                              <w:hideMark/>
                            </w:tcPr>
                            <w:p w:rsidR="00641975" w:rsidRPr="00641975" w:rsidRDefault="00641975" w:rsidP="00641975">
                              <w:pPr>
                                <w:bidi/>
                                <w:spacing w:after="0" w:line="240" w:lineRule="auto"/>
                                <w:jc w:val="left"/>
                                <w:rPr>
                                  <w:rFonts w:ascii="Times New Roman" w:eastAsia="Times New Roman" w:hAnsi="Times New Roman" w:cs="Times New Roman"/>
                                  <w:sz w:val="20"/>
                                  <w:szCs w:val="20"/>
                                </w:rPr>
                              </w:pPr>
                            </w:p>
                          </w:tc>
                        </w:tr>
                        <w:tr w:rsidR="00641975" w:rsidRPr="00641975">
                          <w:tc>
                            <w:tcPr>
                              <w:tcW w:w="0" w:type="auto"/>
                              <w:vAlign w:val="center"/>
                              <w:hideMark/>
                            </w:tcPr>
                            <w:p w:rsidR="00641975" w:rsidRPr="00641975" w:rsidRDefault="00641975" w:rsidP="00641975">
                              <w:pP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 </w:t>
                              </w:r>
                            </w:p>
                          </w:tc>
                        </w:tr>
                        <w:tr w:rsidR="00641975" w:rsidRPr="00641975">
                          <w:tc>
                            <w:tcPr>
                              <w:tcW w:w="0" w:type="auto"/>
                              <w:hideMark/>
                            </w:tcPr>
                            <w:p w:rsidR="00641975" w:rsidRPr="00641975" w:rsidRDefault="00641975" w:rsidP="00641975">
                              <w:pPr>
                                <w:bidi/>
                                <w:spacing w:after="0" w:line="240" w:lineRule="auto"/>
                                <w:jc w:val="left"/>
                                <w:rPr>
                                  <w:rFonts w:ascii="Arial" w:eastAsia="Times New Roman" w:hAnsi="Arial" w:cs="Arial"/>
                                  <w:b/>
                                  <w:bCs/>
                                  <w:color w:val="8B0000"/>
                                  <w:sz w:val="23"/>
                                  <w:szCs w:val="23"/>
                                </w:rPr>
                              </w:pPr>
                              <w:r w:rsidRPr="00641975">
                                <w:rPr>
                                  <w:rFonts w:ascii="Arial" w:eastAsia="Times New Roman" w:hAnsi="Arial" w:cs="Arial"/>
                                  <w:b/>
                                  <w:bCs/>
                                  <w:color w:val="8B0000"/>
                                  <w:sz w:val="23"/>
                                  <w:szCs w:val="23"/>
                                  <w:rtl/>
                                </w:rPr>
                                <w:t>1. מבוא</w:t>
                              </w:r>
                            </w:p>
                          </w:tc>
                        </w:tr>
                        <w:tr w:rsidR="00641975" w:rsidRPr="00641975">
                          <w:tc>
                            <w:tcPr>
                              <w:tcW w:w="0" w:type="auto"/>
                              <w:vAlign w:val="center"/>
                              <w:hideMark/>
                            </w:tcPr>
                            <w:p w:rsidR="00641975" w:rsidRPr="00641975" w:rsidRDefault="00641975" w:rsidP="00641975">
                              <w:pPr>
                                <w:bidi/>
                                <w:spacing w:after="0" w:line="240" w:lineRule="auto"/>
                                <w:jc w:val="left"/>
                                <w:rPr>
                                  <w:rFonts w:ascii="Times New Roman" w:eastAsia="Times New Roman" w:hAnsi="Times New Roman" w:cs="Times New Roman"/>
                                  <w:rtl/>
                                </w:rPr>
                              </w:pPr>
                            </w:p>
                          </w:tc>
                        </w:tr>
                        <w:tr w:rsidR="00641975" w:rsidRPr="00641975">
                          <w:tc>
                            <w:tcPr>
                              <w:tcW w:w="7800" w:type="dxa"/>
                              <w:hideMark/>
                            </w:tcPr>
                            <w:tbl>
                              <w:tblPr>
                                <w:bidiVisual/>
                                <w:tblW w:w="7800" w:type="dxa"/>
                                <w:tblCellMar>
                                  <w:left w:w="0" w:type="dxa"/>
                                  <w:right w:w="0" w:type="dxa"/>
                                </w:tblCellMar>
                                <w:tblLook w:val="04A0" w:firstRow="1" w:lastRow="0" w:firstColumn="1" w:lastColumn="0" w:noHBand="0" w:noVBand="1"/>
                              </w:tblPr>
                              <w:tblGrid>
                                <w:gridCol w:w="375"/>
                                <w:gridCol w:w="7425"/>
                              </w:tblGrid>
                              <w:tr w:rsidR="00641975" w:rsidRPr="00641975">
                                <w:tc>
                                  <w:tcPr>
                                    <w:tcW w:w="375" w:type="dxa"/>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1.1</w:t>
                                    </w:r>
                                  </w:p>
                                </w:tc>
                                <w:tc>
                                  <w:tcPr>
                                    <w:tcW w:w="0" w:type="auto"/>
                                    <w:hideMark/>
                                  </w:tcPr>
                                  <w:tbl>
                                    <w:tblPr>
                                      <w:bidiVisual/>
                                      <w:tblW w:w="0" w:type="auto"/>
                                      <w:tblCellMar>
                                        <w:left w:w="0" w:type="dxa"/>
                                        <w:right w:w="0" w:type="dxa"/>
                                      </w:tblCellMar>
                                      <w:tblLook w:val="04A0" w:firstRow="1" w:lastRow="0" w:firstColumn="1" w:lastColumn="0" w:noHBand="0" w:noVBand="1"/>
                                    </w:tblPr>
                                    <w:tblGrid>
                                      <w:gridCol w:w="7425"/>
                                    </w:tblGrid>
                                    <w:tr w:rsidR="00641975" w:rsidRPr="00641975">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תמצית</w:t>
                                          </w:r>
                                        </w:p>
                                      </w:tc>
                                    </w:tr>
                                    <w:tr w:rsidR="00641975" w:rsidRPr="00641975">
                                      <w:tc>
                                        <w:tcPr>
                                          <w:tcW w:w="0" w:type="auto"/>
                                          <w:hideMark/>
                                        </w:tcPr>
                                        <w:p w:rsidR="00641975" w:rsidRPr="00641975" w:rsidRDefault="00641975" w:rsidP="00641975">
                                          <w:pPr>
                                            <w:framePr w:hSpace="45" w:wrap="around" w:vAnchor="text" w:hAnchor="text" w:xAlign="right" w:yAlign="center"/>
                                            <w:bidi/>
                                            <w:spacing w:after="120" w:line="240" w:lineRule="auto"/>
                                            <w:ind w:left="567"/>
                                            <w:jc w:val="left"/>
                                            <w:rPr>
                                              <w:rFonts w:ascii="Arial" w:eastAsia="Times New Roman" w:hAnsi="Arial" w:cs="Arial"/>
                                              <w:color w:val="000000"/>
                                            </w:rPr>
                                          </w:pPr>
                                          <w:r w:rsidRPr="00641975">
                                            <w:rPr>
                                              <w:rFonts w:ascii="Arial" w:eastAsia="Times New Roman" w:hAnsi="Arial" w:cs="Arial"/>
                                              <w:b/>
                                              <w:bCs/>
                                              <w:color w:val="FF0000"/>
                                              <w:sz w:val="36"/>
                                              <w:szCs w:val="36"/>
                                              <w:rtl/>
                                            </w:rPr>
                                            <w:t>          הוראה זו מבוטלת</w:t>
                                          </w:r>
                                        </w:p>
                                        <w:p w:rsidR="00641975" w:rsidRPr="00641975" w:rsidRDefault="00641975" w:rsidP="00641975">
                                          <w:pPr>
                                            <w:framePr w:hSpace="45" w:wrap="around" w:vAnchor="text" w:hAnchor="text" w:xAlign="right" w:yAlign="center"/>
                                            <w:bidi/>
                                            <w:spacing w:after="0" w:line="240" w:lineRule="auto"/>
                                            <w:jc w:val="center"/>
                                            <w:outlineLvl w:val="2"/>
                                            <w:rPr>
                                              <w:rFonts w:ascii="Arial" w:eastAsia="Times New Roman" w:hAnsi="Arial" w:cs="Arial"/>
                                              <w:b/>
                                              <w:bCs/>
                                              <w:color w:val="8B0000"/>
                                              <w:sz w:val="24"/>
                                              <w:szCs w:val="24"/>
                                              <w:rtl/>
                                            </w:rPr>
                                          </w:pPr>
                                          <w:r w:rsidRPr="00641975">
                                            <w:rPr>
                                              <w:rFonts w:ascii="Arial" w:eastAsia="Times New Roman" w:hAnsi="Arial" w:cs="Arial"/>
                                              <w:b/>
                                              <w:bCs/>
                                              <w:color w:val="FF0000"/>
                                              <w:sz w:val="28"/>
                                              <w:szCs w:val="28"/>
                                              <w:rtl/>
                                            </w:rPr>
                                            <w:t>ההוראה המעודכנת נמצאת באתר חוזרי מנכ"ל החדש</w:t>
                                          </w:r>
                                        </w:p>
                                        <w:p w:rsidR="00641975" w:rsidRPr="00641975" w:rsidRDefault="00641975" w:rsidP="00641975">
                                          <w:pPr>
                                            <w:framePr w:hSpace="45" w:wrap="around" w:vAnchor="text" w:hAnchor="text" w:xAlign="right" w:yAlign="center"/>
                                            <w:bidi/>
                                            <w:spacing w:after="0" w:line="240" w:lineRule="auto"/>
                                            <w:jc w:val="both"/>
                                            <w:outlineLvl w:val="2"/>
                                            <w:rPr>
                                              <w:rFonts w:ascii="Arial" w:eastAsia="Times New Roman" w:hAnsi="Arial" w:cs="Arial"/>
                                              <w:b/>
                                              <w:bCs/>
                                              <w:color w:val="8B0000"/>
                                              <w:sz w:val="24"/>
                                              <w:szCs w:val="24"/>
                                              <w:rtl/>
                                            </w:rPr>
                                          </w:pPr>
                                          <w:r w:rsidRPr="00641975">
                                            <w:rPr>
                                              <w:rFonts w:ascii="Arial" w:eastAsia="Times New Roman" w:hAnsi="Arial" w:cs="Arial"/>
                                              <w:b/>
                                              <w:bCs/>
                                              <w:color w:val="8B0000"/>
                                              <w:sz w:val="26"/>
                                              <w:szCs w:val="26"/>
                                              <w:rtl/>
                                            </w:rPr>
                                            <w:t>                     </w:t>
                                          </w:r>
                                          <w:hyperlink r:id="rId4" w:history="1">
                                            <w:r w:rsidRPr="00641975">
                                              <w:rPr>
                                                <w:rFonts w:ascii="Arial" w:eastAsia="Times New Roman" w:hAnsi="Arial" w:cs="Arial"/>
                                                <w:color w:val="8F85B4"/>
                                                <w:u w:val="single"/>
                                                <w:rtl/>
                                              </w:rPr>
                                              <w:t>למעבר להוראה המעודכנת</w:t>
                                            </w:r>
                                          </w:hyperlink>
                                        </w:p>
                                        <w:p w:rsidR="00641975" w:rsidRPr="00641975" w:rsidRDefault="00641975" w:rsidP="00641975">
                                          <w:pPr>
                                            <w:framePr w:hSpace="45" w:wrap="around" w:vAnchor="text" w:hAnchor="text" w:xAlign="right" w:yAlign="center"/>
                                            <w:bidi/>
                                            <w:spacing w:after="0" w:line="240" w:lineRule="auto"/>
                                            <w:jc w:val="both"/>
                                            <w:outlineLvl w:val="2"/>
                                            <w:rPr>
                                              <w:rFonts w:ascii="Arial" w:eastAsia="Times New Roman" w:hAnsi="Arial" w:cs="Arial"/>
                                              <w:b/>
                                              <w:bCs/>
                                              <w:color w:val="8B0000"/>
                                              <w:sz w:val="24"/>
                                              <w:szCs w:val="24"/>
                                              <w:rtl/>
                                            </w:rPr>
                                          </w:pPr>
                                          <w:r w:rsidRPr="00641975">
                                            <w:rPr>
                                              <w:rFonts w:ascii="Arial" w:eastAsia="Times New Roman" w:hAnsi="Arial" w:cs="Arial"/>
                                              <w:b/>
                                              <w:bCs/>
                                              <w:color w:val="8B0000"/>
                                              <w:sz w:val="24"/>
                                              <w:szCs w:val="24"/>
                                              <w:rtl/>
                                            </w:rPr>
                                            <w:t> </w:t>
                                          </w:r>
                                        </w:p>
                                        <w:p w:rsidR="00641975" w:rsidRPr="00641975" w:rsidRDefault="00641975" w:rsidP="00641975">
                                          <w:pPr>
                                            <w:framePr w:hSpace="45" w:wrap="around" w:vAnchor="text" w:hAnchor="text" w:xAlign="right" w:yAlign="center"/>
                                            <w:bidi/>
                                            <w:spacing w:after="120" w:line="240" w:lineRule="auto"/>
                                            <w:ind w:left="567"/>
                                            <w:jc w:val="left"/>
                                            <w:rPr>
                                              <w:rFonts w:ascii="Arial" w:eastAsia="Times New Roman" w:hAnsi="Arial" w:cs="Arial"/>
                                              <w:color w:val="000000"/>
                                              <w:rtl/>
                                            </w:rPr>
                                          </w:pPr>
                                          <w:r w:rsidRPr="00641975">
                                            <w:rPr>
                                              <w:rFonts w:ascii="Arial" w:eastAsia="Times New Roman" w:hAnsi="Arial" w:cs="Arial"/>
                                              <w:color w:val="000000"/>
                                              <w:rtl/>
                                            </w:rPr>
                                            <w:t>סעיף זה מנחה את מוסדות החינוך כיצד לנהוג בתלמידים חולים בסוכרת נעורים בגני הילדים ובבתי הספר בשגרה ובפעילויות מיוחדות. הסעיף מתאר את המחלה ואת השלכותיה על התלמידים החולים ומגדיר את הדרישות ממוסדות החינוך.</w:t>
                                          </w:r>
                                        </w:p>
                                      </w:tc>
                                    </w:tr>
                                  </w:tbl>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tl/>
                                      </w:rPr>
                                    </w:pPr>
                                  </w:p>
                                </w:tc>
                              </w:tr>
                              <w:tr w:rsidR="00641975" w:rsidRPr="00641975">
                                <w:tc>
                                  <w:tcPr>
                                    <w:tcW w:w="0" w:type="auto"/>
                                    <w:gridSpan w:val="2"/>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 </w:t>
                                    </w:r>
                                  </w:p>
                                </w:tc>
                              </w:tr>
                              <w:tr w:rsidR="00641975" w:rsidRPr="00641975">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1.2</w:t>
                                    </w:r>
                                  </w:p>
                                </w:tc>
                                <w:tc>
                                  <w:tcPr>
                                    <w:tcW w:w="0" w:type="auto"/>
                                    <w:hideMark/>
                                  </w:tcPr>
                                  <w:tbl>
                                    <w:tblPr>
                                      <w:bidiVisual/>
                                      <w:tblW w:w="0" w:type="auto"/>
                                      <w:tblCellMar>
                                        <w:left w:w="0" w:type="dxa"/>
                                        <w:right w:w="0" w:type="dxa"/>
                                      </w:tblCellMar>
                                      <w:tblLook w:val="04A0" w:firstRow="1" w:lastRow="0" w:firstColumn="1" w:lastColumn="0" w:noHBand="0" w:noVBand="1"/>
                                    </w:tblPr>
                                    <w:tblGrid>
                                      <w:gridCol w:w="203"/>
                                      <w:gridCol w:w="740"/>
                                      <w:gridCol w:w="6482"/>
                                    </w:tblGrid>
                                    <w:tr w:rsidR="00641975" w:rsidRPr="00641975">
                                      <w:tc>
                                        <w:tcPr>
                                          <w:tcW w:w="0" w:type="auto"/>
                                          <w:gridSpan w:val="3"/>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מטרת הפרסום</w:t>
                                          </w:r>
                                        </w:p>
                                      </w:tc>
                                    </w:tr>
                                    <w:tr w:rsidR="00641975" w:rsidRPr="00641975">
                                      <w:tc>
                                        <w:tcPr>
                                          <w:tcW w:w="0" w:type="auto"/>
                                          <w:gridSpan w:val="3"/>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225" w:type="dxa"/>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tl/>
                                            </w:rPr>
                                            <w:t>א</w:t>
                                          </w:r>
                                          <w:r w:rsidRPr="00641975">
                                            <w:rPr>
                                              <w:rFonts w:ascii="Times New Roman" w:eastAsia="Times New Roman" w:hAnsi="Times New Roman" w:cs="Times New Roman"/>
                                            </w:rPr>
                                            <w:t>.</w:t>
                                          </w:r>
                                        </w:p>
                                      </w:tc>
                                      <w:tc>
                                        <w:tcPr>
                                          <w:tcW w:w="0" w:type="auto"/>
                                          <w:gridSpan w:val="2"/>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התוקף</w:t>
                                          </w:r>
                                          <w:r w:rsidRPr="00641975">
                                            <w:rPr>
                                              <w:rFonts w:ascii="Times New Roman" w:eastAsia="Times New Roman" w:hAnsi="Times New Roman" w:cs="Times New Roman"/>
                                            </w:rPr>
                                            <w:t> </w:t>
                                          </w:r>
                                          <w:r w:rsidRPr="00641975">
                                            <w:rPr>
                                              <w:rFonts w:ascii="Times New Roman" w:eastAsia="Times New Roman" w:hAnsi="Times New Roman" w:cs="Times New Roman"/>
                                              <w:rtl/>
                                            </w:rPr>
                                            <w:t>החל מ</w:t>
                                          </w:r>
                                          <w:r w:rsidRPr="00641975">
                                            <w:rPr>
                                              <w:rFonts w:ascii="Times New Roman" w:eastAsia="Times New Roman" w:hAnsi="Times New Roman" w:cs="Times New Roman"/>
                                            </w:rPr>
                                            <w:t>: </w:t>
                                          </w:r>
                                          <w:r w:rsidRPr="00641975">
                                            <w:rPr>
                                              <w:rFonts w:ascii="Arial" w:eastAsia="Times New Roman" w:hAnsi="Arial" w:cs="Arial"/>
                                              <w:color w:val="000000"/>
                                            </w:rPr>
                                            <w:t xml:space="preserve">01 </w:t>
                                          </w:r>
                                          <w:r w:rsidRPr="00641975">
                                            <w:rPr>
                                              <w:rFonts w:ascii="Arial" w:eastAsia="Times New Roman" w:hAnsi="Arial" w:cs="Arial"/>
                                              <w:color w:val="000000"/>
                                              <w:rtl/>
                                            </w:rPr>
                                            <w:t>באפריל 2008</w:t>
                                          </w:r>
                                          <w:r w:rsidRPr="00641975">
                                            <w:rPr>
                                              <w:rFonts w:ascii="Times New Roman" w:eastAsia="Times New Roman" w:hAnsi="Times New Roman" w:cs="Times New Roman"/>
                                            </w:rPr>
                                            <w:br/>
                                          </w:r>
                                        </w:p>
                                      </w:tc>
                                    </w:tr>
                                    <w:tr w:rsidR="00641975" w:rsidRPr="00641975">
                                      <w:tc>
                                        <w:tcPr>
                                          <w:tcW w:w="0" w:type="auto"/>
                                          <w:gridSpan w:val="3"/>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225" w:type="dxa"/>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tl/>
                                            </w:rPr>
                                            <w:t>ב</w:t>
                                          </w:r>
                                          <w:r w:rsidRPr="00641975">
                                            <w:rPr>
                                              <w:rFonts w:ascii="Times New Roman" w:eastAsia="Times New Roman" w:hAnsi="Times New Roman" w:cs="Times New Roman"/>
                                            </w:rPr>
                                            <w:t>.</w:t>
                                          </w:r>
                                        </w:p>
                                      </w:tc>
                                      <w:tc>
                                        <w:tcPr>
                                          <w:tcW w:w="825" w:type="dxa"/>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התחולה</w:t>
                                          </w:r>
                                          <w:r w:rsidRPr="00641975">
                                            <w:rPr>
                                              <w:rFonts w:ascii="Times New Roman" w:eastAsia="Times New Roman" w:hAnsi="Times New Roman" w:cs="Times New Roman"/>
                                              <w:b/>
                                              <w:bCs/>
                                            </w:rPr>
                                            <w:t>:</w:t>
                                          </w:r>
                                          <w:r w:rsidRPr="00641975">
                                            <w:rPr>
                                              <w:rFonts w:ascii="Times New Roman" w:eastAsia="Times New Roman" w:hAnsi="Times New Roman" w:cs="Times New Roman"/>
                                            </w:rPr>
                                            <w:t> </w:t>
                                          </w:r>
                                        </w:p>
                                      </w:tc>
                                      <w:tc>
                                        <w:tcPr>
                                          <w:tcW w:w="5000" w:type="pct"/>
                                          <w:hideMark/>
                                        </w:tcPr>
                                        <w:p w:rsidR="00641975" w:rsidRPr="00641975" w:rsidRDefault="00641975" w:rsidP="00641975">
                                          <w:pPr>
                                            <w:framePr w:hSpace="45" w:wrap="around" w:vAnchor="text" w:hAnchor="text" w:xAlign="right" w:yAlign="center"/>
                                            <w:bidi/>
                                            <w:spacing w:after="0" w:line="240" w:lineRule="auto"/>
                                            <w:jc w:val="left"/>
                                            <w:rPr>
                                              <w:rFonts w:ascii="Arial" w:eastAsia="Times New Roman" w:hAnsi="Arial" w:cs="Arial"/>
                                              <w:color w:val="000000"/>
                                            </w:rPr>
                                          </w:pPr>
                                          <w:r w:rsidRPr="00641975">
                                            <w:rPr>
                                              <w:rFonts w:ascii="Arial" w:eastAsia="Times New Roman" w:hAnsi="Arial" w:cs="Arial"/>
                                              <w:color w:val="000000"/>
                                              <w:rtl/>
                                            </w:rPr>
                                            <w:t>כל מוסדות החינוך</w:t>
                                          </w:r>
                                        </w:p>
                                      </w:tc>
                                    </w:tr>
                                    <w:tr w:rsidR="00641975" w:rsidRPr="00641975">
                                      <w:tc>
                                        <w:tcPr>
                                          <w:tcW w:w="0" w:type="auto"/>
                                          <w:gridSpan w:val="3"/>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225" w:type="dxa"/>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tl/>
                                            </w:rPr>
                                            <w:t>ג</w:t>
                                          </w:r>
                                          <w:r w:rsidRPr="00641975">
                                            <w:rPr>
                                              <w:rFonts w:ascii="Times New Roman" w:eastAsia="Times New Roman" w:hAnsi="Times New Roman" w:cs="Times New Roman"/>
                                            </w:rPr>
                                            <w:t>.</w:t>
                                          </w:r>
                                        </w:p>
                                      </w:tc>
                                      <w:tc>
                                        <w:tcPr>
                                          <w:tcW w:w="0" w:type="auto"/>
                                          <w:gridSpan w:val="2"/>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הסטטוס</w:t>
                                          </w:r>
                                          <w:r w:rsidRPr="00641975">
                                            <w:rPr>
                                              <w:rFonts w:ascii="Times New Roman" w:eastAsia="Times New Roman" w:hAnsi="Times New Roman" w:cs="Times New Roman"/>
                                              <w:b/>
                                              <w:bCs/>
                                            </w:rPr>
                                            <w:t>:</w:t>
                                          </w:r>
                                          <w:r w:rsidRPr="00641975">
                                            <w:rPr>
                                              <w:rFonts w:ascii="Times New Roman" w:eastAsia="Times New Roman" w:hAnsi="Times New Roman" w:cs="Times New Roman"/>
                                            </w:rPr>
                                            <w:t> </w:t>
                                          </w:r>
                                          <w:r w:rsidRPr="00641975">
                                            <w:rPr>
                                              <w:rFonts w:ascii="Arial" w:eastAsia="Times New Roman" w:hAnsi="Arial" w:cs="Arial"/>
                                              <w:color w:val="000000"/>
                                              <w:rtl/>
                                            </w:rPr>
                                            <w:t>החלפה</w:t>
                                          </w:r>
                                        </w:p>
                                      </w:tc>
                                    </w:tr>
                                    <w:tr w:rsidR="00641975" w:rsidRPr="00641975">
                                      <w:tc>
                                        <w:tcPr>
                                          <w:tcW w:w="0" w:type="auto"/>
                                          <w:gridSpan w:val="3"/>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225" w:type="dxa"/>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tl/>
                                            </w:rPr>
                                            <w:t>ד</w:t>
                                          </w:r>
                                          <w:r w:rsidRPr="00641975">
                                            <w:rPr>
                                              <w:rFonts w:ascii="Times New Roman" w:eastAsia="Times New Roman" w:hAnsi="Times New Roman" w:cs="Times New Roman"/>
                                            </w:rPr>
                                            <w:t>. </w:t>
                                          </w:r>
                                        </w:p>
                                      </w:tc>
                                      <w:tc>
                                        <w:tcPr>
                                          <w:tcW w:w="0" w:type="auto"/>
                                          <w:gridSpan w:val="2"/>
                                          <w:hideMark/>
                                        </w:tcPr>
                                        <w:p w:rsidR="00641975" w:rsidRPr="00641975" w:rsidRDefault="00641975" w:rsidP="00641975">
                                          <w:pPr>
                                            <w:framePr w:hSpace="45" w:wrap="around" w:vAnchor="text" w:hAnchor="text" w:xAlign="right" w:yAlign="center"/>
                                            <w:bidi/>
                                            <w:spacing w:after="0" w:line="240" w:lineRule="auto"/>
                                            <w:jc w:val="left"/>
                                            <w:rPr>
                                              <w:rFonts w:ascii="Arial" w:eastAsia="Times New Roman" w:hAnsi="Arial" w:cs="Arial"/>
                                              <w:color w:val="000000"/>
                                              <w:sz w:val="24"/>
                                              <w:szCs w:val="24"/>
                                            </w:rPr>
                                          </w:pPr>
                                          <w:r w:rsidRPr="00641975">
                                            <w:rPr>
                                              <w:rFonts w:ascii="Times New Roman" w:eastAsia="Times New Roman" w:hAnsi="Times New Roman" w:cs="Times New Roman"/>
                                              <w:b/>
                                              <w:bCs/>
                                              <w:rtl/>
                                            </w:rPr>
                                            <w:t>חוזרים קודמים בנושא</w:t>
                                          </w:r>
                                          <w:r w:rsidRPr="00641975">
                                            <w:rPr>
                                              <w:rFonts w:ascii="Times New Roman" w:eastAsia="Times New Roman" w:hAnsi="Times New Roman" w:cs="Times New Roman"/>
                                            </w:rPr>
                                            <w:br/>
                                          </w:r>
                                        </w:p>
                                        <w:tbl>
                                          <w:tblPr>
                                            <w:bidiVisual/>
                                            <w:tblW w:w="0" w:type="auto"/>
                                            <w:tblCellMar>
                                              <w:top w:w="75" w:type="dxa"/>
                                              <w:left w:w="75" w:type="dxa"/>
                                              <w:bottom w:w="75" w:type="dxa"/>
                                              <w:right w:w="75" w:type="dxa"/>
                                            </w:tblCellMar>
                                            <w:tblLook w:val="04A0" w:firstRow="1" w:lastRow="0" w:firstColumn="1" w:lastColumn="0" w:noHBand="0" w:noVBand="1"/>
                                          </w:tblPr>
                                          <w:tblGrid>
                                            <w:gridCol w:w="260"/>
                                            <w:gridCol w:w="6962"/>
                                          </w:tblGrid>
                                          <w:tr w:rsidR="00641975" w:rsidRPr="00641975">
                                            <w:tc>
                                              <w:tcPr>
                                                <w:tcW w:w="0" w:type="auto"/>
                                                <w:noWrap/>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sz w:val="24"/>
                                                    <w:szCs w:val="24"/>
                                                  </w:rPr>
                                                </w:pPr>
                                                <w:r w:rsidRPr="00641975">
                                                  <w:rPr>
                                                    <w:rFonts w:ascii="Times New Roman" w:eastAsia="Times New Roman" w:hAnsi="Times New Roman" w:cs="Times New Roman"/>
                                                    <w:rtl/>
                                                  </w:rPr>
                                                  <w:t>–</w:t>
                                                </w:r>
                                              </w:p>
                                            </w:tc>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tl/>
                                                  </w:rPr>
                                                </w:pPr>
                                                <w:hyperlink r:id="rId5" w:history="1">
                                                  <w:r w:rsidRPr="00641975">
                                                    <w:rPr>
                                                      <w:rFonts w:ascii="Arial" w:eastAsia="Times New Roman" w:hAnsi="Arial" w:cs="Arial"/>
                                                      <w:color w:val="8F85B4"/>
                                                      <w:u w:val="single"/>
                                                      <w:rtl/>
                                                    </w:rPr>
                                                    <w:t xml:space="preserve">סעיף 38–2.2 בחוזר הוראות הקבע </w:t>
                                                  </w:r>
                                                  <w:proofErr w:type="spellStart"/>
                                                  <w:r w:rsidRPr="00641975">
                                                    <w:rPr>
                                                      <w:rFonts w:ascii="Arial" w:eastAsia="Times New Roman" w:hAnsi="Arial" w:cs="Arial"/>
                                                      <w:color w:val="8F85B4"/>
                                                      <w:u w:val="single"/>
                                                      <w:rtl/>
                                                    </w:rPr>
                                                    <w:t>סג</w:t>
                                                  </w:r>
                                                  <w:proofErr w:type="spellEnd"/>
                                                  <w:r w:rsidRPr="00641975">
                                                    <w:rPr>
                                                      <w:rFonts w:ascii="Arial" w:eastAsia="Times New Roman" w:hAnsi="Arial" w:cs="Arial"/>
                                                      <w:color w:val="8F85B4"/>
                                                      <w:u w:val="single"/>
                                                      <w:rtl/>
                                                    </w:rPr>
                                                    <w:t>/6(א), "תלמידים חולים בסוכרת נעורים"</w:t>
                                                  </w:r>
                                                </w:hyperlink>
                                                <w:r w:rsidRPr="00641975">
                                                  <w:rPr>
                                                    <w:rFonts w:ascii="Times New Roman" w:eastAsia="Times New Roman" w:hAnsi="Times New Roman" w:cs="Times New Roman"/>
                                                    <w:rtl/>
                                                  </w:rPr>
                                                  <w:t> – </w:t>
                                                </w:r>
                                                <w:r w:rsidRPr="00641975">
                                                  <w:rPr>
                                                    <w:rFonts w:ascii="Times New Roman" w:eastAsia="Times New Roman" w:hAnsi="Times New Roman" w:cs="Times New Roman"/>
                                                    <w:b/>
                                                    <w:bCs/>
                                                    <w:rtl/>
                                                  </w:rPr>
                                                  <w:t>מבוטל</w:t>
                                                </w:r>
                                              </w:p>
                                            </w:tc>
                                          </w:tr>
                                          <w:tr w:rsidR="00641975" w:rsidRPr="00641975">
                                            <w:tc>
                                              <w:tcPr>
                                                <w:tcW w:w="0" w:type="auto"/>
                                                <w:noWrap/>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tl/>
                                                  </w:rPr>
                                                </w:pPr>
                                                <w:r w:rsidRPr="00641975">
                                                  <w:rPr>
                                                    <w:rFonts w:ascii="Times New Roman" w:eastAsia="Times New Roman" w:hAnsi="Times New Roman" w:cs="Times New Roman"/>
                                                    <w:rtl/>
                                                  </w:rPr>
                                                  <w:t>–</w:t>
                                                </w:r>
                                              </w:p>
                                            </w:tc>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tl/>
                                                  </w:rPr>
                                                </w:pPr>
                                                <w:hyperlink r:id="rId6" w:history="1">
                                                  <w:r w:rsidRPr="00641975">
                                                    <w:rPr>
                                                      <w:rFonts w:ascii="Arial" w:eastAsia="Times New Roman" w:hAnsi="Arial" w:cs="Arial"/>
                                                      <w:color w:val="8F85B4"/>
                                                      <w:u w:val="single"/>
                                                      <w:rtl/>
                                                    </w:rPr>
                                                    <w:t xml:space="preserve">סעיף 34–2.2 בחוזר הוראות הקבע </w:t>
                                                  </w:r>
                                                  <w:proofErr w:type="spellStart"/>
                                                  <w:r w:rsidRPr="00641975">
                                                    <w:rPr>
                                                      <w:rFonts w:ascii="Arial" w:eastAsia="Times New Roman" w:hAnsi="Arial" w:cs="Arial"/>
                                                      <w:color w:val="8F85B4"/>
                                                      <w:u w:val="single"/>
                                                      <w:rtl/>
                                                    </w:rPr>
                                                    <w:t>סג</w:t>
                                                  </w:r>
                                                  <w:proofErr w:type="spellEnd"/>
                                                  <w:r w:rsidRPr="00641975">
                                                    <w:rPr>
                                                      <w:rFonts w:ascii="Arial" w:eastAsia="Times New Roman" w:hAnsi="Arial" w:cs="Arial"/>
                                                      <w:color w:val="8F85B4"/>
                                                      <w:u w:val="single"/>
                                                      <w:rtl/>
                                                    </w:rPr>
                                                    <w:t>/4(א), "תלמידים חולים בסוכרת נעורים"</w:t>
                                                  </w:r>
                                                </w:hyperlink>
                                                <w:r w:rsidRPr="00641975">
                                                  <w:rPr>
                                                    <w:rFonts w:ascii="Times New Roman" w:eastAsia="Times New Roman" w:hAnsi="Times New Roman" w:cs="Times New Roman"/>
                                                    <w:rtl/>
                                                  </w:rPr>
                                                  <w:t> – </w:t>
                                                </w:r>
                                                <w:r w:rsidRPr="00641975">
                                                  <w:rPr>
                                                    <w:rFonts w:ascii="Times New Roman" w:eastAsia="Times New Roman" w:hAnsi="Times New Roman" w:cs="Times New Roman"/>
                                                    <w:b/>
                                                    <w:bCs/>
                                                    <w:rtl/>
                                                  </w:rPr>
                                                  <w:t>מבוטל</w:t>
                                                </w:r>
                                              </w:p>
                                            </w:tc>
                                          </w:tr>
                                          <w:tr w:rsidR="00641975" w:rsidRPr="00641975">
                                            <w:tc>
                                              <w:tcPr>
                                                <w:tcW w:w="0" w:type="auto"/>
                                                <w:noWrap/>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tl/>
                                                  </w:rPr>
                                                </w:pPr>
                                                <w:r w:rsidRPr="00641975">
                                                  <w:rPr>
                                                    <w:rFonts w:ascii="Times New Roman" w:eastAsia="Times New Roman" w:hAnsi="Times New Roman" w:cs="Times New Roman"/>
                                                    <w:rtl/>
                                                  </w:rPr>
                                                  <w:t>–</w:t>
                                                </w:r>
                                              </w:p>
                                            </w:tc>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tl/>
                                                  </w:rPr>
                                                </w:pPr>
                                                <w:hyperlink r:id="rId7" w:history="1">
                                                  <w:r w:rsidRPr="00641975">
                                                    <w:rPr>
                                                      <w:rFonts w:ascii="Arial" w:eastAsia="Times New Roman" w:hAnsi="Arial" w:cs="Arial"/>
                                                      <w:color w:val="8F85B4"/>
                                                      <w:u w:val="single"/>
                                                      <w:rtl/>
                                                    </w:rPr>
                                                    <w:t>סעיף 6–2.2 בחוזר הוראות הקבע נט/4(א), "סוכרת נעורים"</w:t>
                                                  </w:r>
                                                </w:hyperlink>
                                                <w:bookmarkStart w:id="0" w:name="_GoBack"/>
                                                <w:bookmarkEnd w:id="0"/>
                                                <w:r w:rsidRPr="00641975">
                                                  <w:rPr>
                                                    <w:rFonts w:ascii="Times New Roman" w:eastAsia="Times New Roman" w:hAnsi="Times New Roman" w:cs="Times New Roman"/>
                                                    <w:rtl/>
                                                  </w:rPr>
                                                  <w:t> – </w:t>
                                                </w:r>
                                                <w:r w:rsidRPr="00641975">
                                                  <w:rPr>
                                                    <w:rFonts w:ascii="Times New Roman" w:eastAsia="Times New Roman" w:hAnsi="Times New Roman" w:cs="Times New Roman"/>
                                                    <w:b/>
                                                    <w:bCs/>
                                                    <w:rtl/>
                                                  </w:rPr>
                                                  <w:t>מבוטל</w:t>
                                                </w:r>
                                              </w:p>
                                            </w:tc>
                                          </w:tr>
                                        </w:tbl>
                                        <w:p w:rsidR="00641975" w:rsidRPr="00641975" w:rsidRDefault="00641975" w:rsidP="00641975">
                                          <w:pPr>
                                            <w:framePr w:hSpace="45" w:wrap="around" w:vAnchor="text" w:hAnchor="text" w:xAlign="right" w:yAlign="center"/>
                                            <w:bidi/>
                                            <w:spacing w:after="0" w:line="240" w:lineRule="auto"/>
                                            <w:jc w:val="left"/>
                                            <w:rPr>
                                              <w:rFonts w:ascii="Arial" w:eastAsia="Times New Roman" w:hAnsi="Arial" w:cs="Arial"/>
                                              <w:color w:val="000000"/>
                                              <w:sz w:val="24"/>
                                              <w:szCs w:val="24"/>
                                              <w:rtl/>
                                            </w:rPr>
                                          </w:pPr>
                                        </w:p>
                                      </w:tc>
                                    </w:tr>
                                    <w:tr w:rsidR="00641975" w:rsidRPr="00641975">
                                      <w:tc>
                                        <w:tcPr>
                                          <w:tcW w:w="0" w:type="auto"/>
                                          <w:gridSpan w:val="3"/>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225" w:type="dxa"/>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tl/>
                                            </w:rPr>
                                            <w:t>ה</w:t>
                                          </w:r>
                                          <w:r w:rsidRPr="00641975">
                                            <w:rPr>
                                              <w:rFonts w:ascii="Times New Roman" w:eastAsia="Times New Roman" w:hAnsi="Times New Roman" w:cs="Times New Roman"/>
                                            </w:rPr>
                                            <w:t>.</w:t>
                                          </w:r>
                                        </w:p>
                                      </w:tc>
                                      <w:tc>
                                        <w:tcPr>
                                          <w:tcW w:w="0" w:type="auto"/>
                                          <w:gridSpan w:val="2"/>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חוזרים קודמים בנושאים קשורים</w:t>
                                          </w:r>
                                          <w:r w:rsidRPr="00641975">
                                            <w:rPr>
                                              <w:rFonts w:ascii="Times New Roman" w:eastAsia="Times New Roman" w:hAnsi="Times New Roman" w:cs="Times New Roman"/>
                                            </w:rPr>
                                            <w:br/>
                                          </w:r>
                                        </w:p>
                                      </w:tc>
                                    </w:tr>
                                  </w:tbl>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0" w:type="auto"/>
                                    <w:gridSpan w:val="2"/>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 </w:t>
                                    </w:r>
                                  </w:p>
                                </w:tc>
                              </w:tr>
                              <w:tr w:rsidR="00641975" w:rsidRPr="00641975">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1.3</w:t>
                                    </w:r>
                                  </w:p>
                                </w:tc>
                                <w:tc>
                                  <w:tcPr>
                                    <w:tcW w:w="0" w:type="auto"/>
                                    <w:hideMark/>
                                  </w:tcPr>
                                  <w:tbl>
                                    <w:tblPr>
                                      <w:bidiVisual/>
                                      <w:tblW w:w="0" w:type="auto"/>
                                      <w:tblCellMar>
                                        <w:left w:w="0" w:type="dxa"/>
                                        <w:right w:w="0" w:type="dxa"/>
                                      </w:tblCellMar>
                                      <w:tblLook w:val="04A0" w:firstRow="1" w:lastRow="0" w:firstColumn="1" w:lastColumn="0" w:noHBand="0" w:noVBand="1"/>
                                    </w:tblPr>
                                    <w:tblGrid>
                                      <w:gridCol w:w="7425"/>
                                    </w:tblGrid>
                                    <w:tr w:rsidR="00641975" w:rsidRPr="00641975">
                                      <w:tc>
                                        <w:tcPr>
                                          <w:tcW w:w="0" w:type="auto"/>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המשנה החינוכית</w:t>
                                          </w:r>
                                        </w:p>
                                      </w:tc>
                                    </w:tr>
                                    <w:tr w:rsidR="00641975" w:rsidRPr="00641975">
                                      <w:tc>
                                        <w:tcPr>
                                          <w:tcW w:w="0" w:type="auto"/>
                                          <w:hideMark/>
                                        </w:tcPr>
                                        <w:p w:rsidR="00641975" w:rsidRPr="00641975" w:rsidRDefault="00641975" w:rsidP="00641975">
                                          <w:pPr>
                                            <w:framePr w:hSpace="45" w:wrap="around" w:vAnchor="text" w:hAnchor="text" w:xAlign="right" w:yAlign="center"/>
                                            <w:bidi/>
                                            <w:spacing w:after="120" w:line="240" w:lineRule="auto"/>
                                            <w:ind w:left="567"/>
                                            <w:jc w:val="left"/>
                                            <w:rPr>
                                              <w:rFonts w:ascii="Arial" w:eastAsia="Times New Roman" w:hAnsi="Arial" w:cs="Arial"/>
                                              <w:color w:val="000000"/>
                                            </w:rPr>
                                          </w:pPr>
                                          <w:r w:rsidRPr="00641975">
                                            <w:rPr>
                                              <w:rFonts w:ascii="Arial" w:eastAsia="Times New Roman" w:hAnsi="Arial" w:cs="Arial"/>
                                              <w:color w:val="000000"/>
                                              <w:rtl/>
                                            </w:rPr>
                                            <w:t>במערכת החינוך לומדים כיום למעלה מ-5,000 תלמידים החולים בסוכרת נעורים, נתון מספרי המעלה את הסבירות כי יש לפחות ילד סוכרתי אחד בכל בית ספר. לפיכך חשוב שהצוות החינוכי בכל בית ספר ובכל גן ילדים יכיר את המחלה, את מאפייניה ואת דרכי הטיפול בה.</w:t>
                                          </w:r>
                                        </w:p>
                                      </w:tc>
                                    </w:tr>
                                  </w:tbl>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tl/>
                                      </w:rPr>
                                    </w:pPr>
                                  </w:p>
                                </w:tc>
                              </w:tr>
                              <w:tr w:rsidR="00641975" w:rsidRPr="00641975">
                                <w:tc>
                                  <w:tcPr>
                                    <w:tcW w:w="0" w:type="auto"/>
                                    <w:gridSpan w:val="2"/>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 </w:t>
                                    </w:r>
                                  </w:p>
                                </w:tc>
                              </w:tr>
                              <w:tr w:rsidR="00641975" w:rsidRPr="00641975">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1.4</w:t>
                                    </w:r>
                                  </w:p>
                                </w:tc>
                                <w:tc>
                                  <w:tcPr>
                                    <w:tcW w:w="0" w:type="auto"/>
                                    <w:hideMark/>
                                  </w:tcPr>
                                  <w:tbl>
                                    <w:tblPr>
                                      <w:bidiVisual/>
                                      <w:tblW w:w="0" w:type="auto"/>
                                      <w:tblCellMar>
                                        <w:left w:w="0" w:type="dxa"/>
                                        <w:right w:w="0" w:type="dxa"/>
                                      </w:tblCellMar>
                                      <w:tblLook w:val="04A0" w:firstRow="1" w:lastRow="0" w:firstColumn="1" w:lastColumn="0" w:noHBand="0" w:noVBand="1"/>
                                    </w:tblPr>
                                    <w:tblGrid>
                                      <w:gridCol w:w="4622"/>
                                    </w:tblGrid>
                                    <w:tr w:rsidR="00641975" w:rsidRPr="00641975">
                                      <w:tc>
                                        <w:tcPr>
                                          <w:tcW w:w="0" w:type="auto"/>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התפוצה</w:t>
                                          </w:r>
                                        </w:p>
                                      </w:tc>
                                    </w:tr>
                                    <w:tr w:rsidR="00641975" w:rsidRPr="00641975">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Arial" w:eastAsia="Times New Roman" w:hAnsi="Arial" w:cs="Arial"/>
                                              <w:color w:val="000000"/>
                                            </w:rPr>
                                          </w:pPr>
                                          <w:r w:rsidRPr="00641975">
                                            <w:rPr>
                                              <w:rFonts w:ascii="Arial" w:eastAsia="Times New Roman" w:hAnsi="Arial" w:cs="Arial"/>
                                              <w:color w:val="000000"/>
                                              <w:rtl/>
                                            </w:rPr>
                                            <w:t>מנהלי מוסדות החינוך ואגפי החינוך ברשויות המקומיות</w:t>
                                          </w:r>
                                          <w:r w:rsidRPr="00641975">
                                            <w:rPr>
                                              <w:rFonts w:ascii="Arial" w:eastAsia="Times New Roman" w:hAnsi="Arial" w:cs="Arial"/>
                                              <w:color w:val="000000"/>
                                            </w:rPr>
                                            <w:t>.</w:t>
                                          </w:r>
                                        </w:p>
                                      </w:tc>
                                    </w:tr>
                                  </w:tbl>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0" w:type="auto"/>
                                    <w:gridSpan w:val="2"/>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 </w:t>
                                    </w:r>
                                  </w:p>
                                </w:tc>
                              </w:tr>
                              <w:tr w:rsidR="00641975" w:rsidRPr="00641975">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1.5</w:t>
                                    </w:r>
                                  </w:p>
                                </w:tc>
                                <w:tc>
                                  <w:tcPr>
                                    <w:tcW w:w="0" w:type="auto"/>
                                    <w:hideMark/>
                                  </w:tcPr>
                                  <w:tbl>
                                    <w:tblPr>
                                      <w:bidiVisual/>
                                      <w:tblW w:w="0" w:type="auto"/>
                                      <w:tblCellMar>
                                        <w:left w:w="0" w:type="dxa"/>
                                        <w:right w:w="0" w:type="dxa"/>
                                      </w:tblCellMar>
                                      <w:tblLook w:val="04A0" w:firstRow="1" w:lastRow="0" w:firstColumn="1" w:lastColumn="0" w:noHBand="0" w:noVBand="1"/>
                                    </w:tblPr>
                                    <w:tblGrid>
                                      <w:gridCol w:w="1023"/>
                                    </w:tblGrid>
                                    <w:tr w:rsidR="00641975" w:rsidRPr="00641975">
                                      <w:tc>
                                        <w:tcPr>
                                          <w:tcW w:w="0" w:type="auto"/>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יישום ומעקב</w:t>
                                          </w:r>
                                        </w:p>
                                      </w:tc>
                                    </w:tr>
                                    <w:tr w:rsidR="00641975" w:rsidRPr="00641975">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bl>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0" w:type="auto"/>
                                    <w:gridSpan w:val="2"/>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 </w:t>
                                    </w:r>
                                  </w:p>
                                </w:tc>
                              </w:tr>
                              <w:tr w:rsidR="00641975" w:rsidRPr="00641975">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1.6</w:t>
                                    </w:r>
                                  </w:p>
                                </w:tc>
                                <w:tc>
                                  <w:tcPr>
                                    <w:tcW w:w="0" w:type="auto"/>
                                    <w:hideMark/>
                                  </w:tcPr>
                                  <w:tbl>
                                    <w:tblPr>
                                      <w:bidiVisual/>
                                      <w:tblW w:w="0" w:type="auto"/>
                                      <w:tblCellMar>
                                        <w:left w:w="0" w:type="dxa"/>
                                        <w:right w:w="0" w:type="dxa"/>
                                      </w:tblCellMar>
                                      <w:tblLook w:val="04A0" w:firstRow="1" w:lastRow="0" w:firstColumn="1" w:lastColumn="0" w:noHBand="0" w:noVBand="1"/>
                                    </w:tblPr>
                                    <w:tblGrid>
                                      <w:gridCol w:w="4033"/>
                                    </w:tblGrid>
                                    <w:tr w:rsidR="00641975" w:rsidRPr="00641975">
                                      <w:tc>
                                        <w:tcPr>
                                          <w:tcW w:w="0" w:type="auto"/>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הגורם האחראי</w:t>
                                          </w:r>
                                        </w:p>
                                      </w:tc>
                                    </w:tr>
                                    <w:tr w:rsidR="00641975" w:rsidRPr="00641975">
                                      <w:tc>
                                        <w:tcPr>
                                          <w:tcW w:w="0" w:type="auto"/>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0" w:type="auto"/>
                                          <w:hideMark/>
                                        </w:tcPr>
                                        <w:tbl>
                                          <w:tblPr>
                                            <w:bidiVisual/>
                                            <w:tblW w:w="0" w:type="auto"/>
                                            <w:tblCellMar>
                                              <w:left w:w="0" w:type="dxa"/>
                                              <w:right w:w="0" w:type="dxa"/>
                                            </w:tblCellMar>
                                            <w:tblLook w:val="04A0" w:firstRow="1" w:lastRow="0" w:firstColumn="1" w:lastColumn="0" w:noHBand="0" w:noVBand="1"/>
                                          </w:tblPr>
                                          <w:tblGrid>
                                            <w:gridCol w:w="225"/>
                                            <w:gridCol w:w="2024"/>
                                            <w:gridCol w:w="1664"/>
                                          </w:tblGrid>
                                          <w:tr w:rsidR="00641975" w:rsidRPr="00641975">
                                            <w:tc>
                                              <w:tcPr>
                                                <w:tcW w:w="225" w:type="dxa"/>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tl/>
                                                  </w:rPr>
                                                  <w:t>א</w:t>
                                                </w:r>
                                                <w:r w:rsidRPr="00641975">
                                                  <w:rPr>
                                                    <w:rFonts w:ascii="Times New Roman" w:eastAsia="Times New Roman" w:hAnsi="Times New Roman" w:cs="Times New Roman"/>
                                                  </w:rPr>
                                                  <w:t>. </w:t>
                                                </w:r>
                                              </w:p>
                                            </w:tc>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שם היחידה/ אגף/ מינהל</w:t>
                                                </w:r>
                                                <w:r w:rsidRPr="00641975">
                                                  <w:rPr>
                                                    <w:rFonts w:ascii="Times New Roman" w:eastAsia="Times New Roman" w:hAnsi="Times New Roman" w:cs="Times New Roman"/>
                                                    <w:b/>
                                                    <w:bCs/>
                                                  </w:rPr>
                                                  <w:t>:</w:t>
                                                </w:r>
                                                <w:r w:rsidRPr="00641975">
                                                  <w:rPr>
                                                    <w:rFonts w:ascii="Times New Roman" w:eastAsia="Times New Roman" w:hAnsi="Times New Roman" w:cs="Times New Roman"/>
                                                  </w:rPr>
                                                  <w:t> </w:t>
                                                </w:r>
                                              </w:p>
                                            </w:tc>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Arial" w:eastAsia="Times New Roman" w:hAnsi="Arial" w:cs="Arial"/>
                                                    <w:color w:val="000000"/>
                                                  </w:rPr>
                                                </w:pPr>
                                                <w:r w:rsidRPr="00641975">
                                                  <w:rPr>
                                                    <w:rFonts w:ascii="Arial" w:eastAsia="Times New Roman" w:hAnsi="Arial" w:cs="Arial"/>
                                                    <w:color w:val="000000"/>
                                                    <w:rtl/>
                                                  </w:rPr>
                                                  <w:t>המזכירות הפדגוגית</w:t>
                                                </w:r>
                                              </w:p>
                                            </w:tc>
                                          </w:tr>
                                        </w:tbl>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0" w:type="auto"/>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0" w:type="auto"/>
                                          <w:hideMark/>
                                        </w:tcPr>
                                        <w:tbl>
                                          <w:tblPr>
                                            <w:bidiVisual/>
                                            <w:tblW w:w="0" w:type="auto"/>
                                            <w:tblCellMar>
                                              <w:left w:w="0" w:type="dxa"/>
                                              <w:right w:w="0" w:type="dxa"/>
                                            </w:tblCellMar>
                                            <w:tblLook w:val="04A0" w:firstRow="1" w:lastRow="0" w:firstColumn="1" w:lastColumn="0" w:noHBand="0" w:noVBand="1"/>
                                          </w:tblPr>
                                          <w:tblGrid>
                                            <w:gridCol w:w="225"/>
                                            <w:gridCol w:w="1096"/>
                                            <w:gridCol w:w="2236"/>
                                          </w:tblGrid>
                                          <w:tr w:rsidR="00641975" w:rsidRPr="00641975">
                                            <w:tc>
                                              <w:tcPr>
                                                <w:tcW w:w="225" w:type="dxa"/>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tl/>
                                                  </w:rPr>
                                                  <w:t>ב</w:t>
                                                </w:r>
                                                <w:r w:rsidRPr="00641975">
                                                  <w:rPr>
                                                    <w:rFonts w:ascii="Times New Roman" w:eastAsia="Times New Roman" w:hAnsi="Times New Roman" w:cs="Times New Roman"/>
                                                  </w:rPr>
                                                  <w:t>.</w:t>
                                                </w:r>
                                              </w:p>
                                            </w:tc>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בעל התפקיד</w:t>
                                                </w:r>
                                                <w:r w:rsidRPr="00641975">
                                                  <w:rPr>
                                                    <w:rFonts w:ascii="Times New Roman" w:eastAsia="Times New Roman" w:hAnsi="Times New Roman" w:cs="Times New Roman"/>
                                                    <w:b/>
                                                    <w:bCs/>
                                                  </w:rPr>
                                                  <w:t>:</w:t>
                                                </w:r>
                                                <w:r w:rsidRPr="00641975">
                                                  <w:rPr>
                                                    <w:rFonts w:ascii="Times New Roman" w:eastAsia="Times New Roman" w:hAnsi="Times New Roman" w:cs="Times New Roman"/>
                                                  </w:rPr>
                                                  <w:t> </w:t>
                                                </w:r>
                                              </w:p>
                                            </w:tc>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Arial" w:eastAsia="Times New Roman" w:hAnsi="Arial" w:cs="Arial"/>
                                                    <w:color w:val="000000"/>
                                                  </w:rPr>
                                                </w:pPr>
                                                <w:r w:rsidRPr="00641975">
                                                  <w:rPr>
                                                    <w:rFonts w:ascii="Arial" w:eastAsia="Times New Roman" w:hAnsi="Arial" w:cs="Arial"/>
                                                    <w:color w:val="000000"/>
                                                    <w:rtl/>
                                                  </w:rPr>
                                                  <w:t>המפקח על תחום הבריאות</w:t>
                                                </w:r>
                                              </w:p>
                                            </w:tc>
                                          </w:tr>
                                        </w:tbl>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0" w:type="auto"/>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0" w:type="auto"/>
                                          <w:hideMark/>
                                        </w:tcPr>
                                        <w:tbl>
                                          <w:tblPr>
                                            <w:bidiVisual/>
                                            <w:tblW w:w="0" w:type="auto"/>
                                            <w:tblCellMar>
                                              <w:left w:w="0" w:type="dxa"/>
                                              <w:right w:w="0" w:type="dxa"/>
                                            </w:tblCellMar>
                                            <w:tblLook w:val="04A0" w:firstRow="1" w:lastRow="0" w:firstColumn="1" w:lastColumn="0" w:noHBand="0" w:noVBand="1"/>
                                          </w:tblPr>
                                          <w:tblGrid>
                                            <w:gridCol w:w="225"/>
                                            <w:gridCol w:w="1172"/>
                                            <w:gridCol w:w="2636"/>
                                          </w:tblGrid>
                                          <w:tr w:rsidR="00641975" w:rsidRPr="00641975">
                                            <w:tc>
                                              <w:tcPr>
                                                <w:tcW w:w="225" w:type="dxa"/>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tl/>
                                                  </w:rPr>
                                                  <w:t>ג</w:t>
                                                </w:r>
                                                <w:r w:rsidRPr="00641975">
                                                  <w:rPr>
                                                    <w:rFonts w:ascii="Times New Roman" w:eastAsia="Times New Roman" w:hAnsi="Times New Roman" w:cs="Times New Roman"/>
                                                  </w:rPr>
                                                  <w:t>.</w:t>
                                                </w:r>
                                              </w:p>
                                            </w:tc>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מספר הטלפון</w:t>
                                                </w:r>
                                                <w:r w:rsidRPr="00641975">
                                                  <w:rPr>
                                                    <w:rFonts w:ascii="Times New Roman" w:eastAsia="Times New Roman" w:hAnsi="Times New Roman" w:cs="Times New Roman"/>
                                                    <w:b/>
                                                    <w:bCs/>
                                                  </w:rPr>
                                                  <w:t>:</w:t>
                                                </w:r>
                                                <w:r w:rsidRPr="00641975">
                                                  <w:rPr>
                                                    <w:rFonts w:ascii="Times New Roman" w:eastAsia="Times New Roman" w:hAnsi="Times New Roman" w:cs="Times New Roman"/>
                                                  </w:rPr>
                                                  <w:t> </w:t>
                                                </w:r>
                                              </w:p>
                                            </w:tc>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Arial" w:eastAsia="Times New Roman" w:hAnsi="Arial" w:cs="Arial"/>
                                                    <w:color w:val="000000"/>
                                                  </w:rPr>
                                                </w:pPr>
                                                <w:r w:rsidRPr="00641975">
                                                  <w:rPr>
                                                    <w:rFonts w:ascii="Arial" w:eastAsia="Times New Roman" w:hAnsi="Arial" w:cs="Arial"/>
                                                    <w:color w:val="000000"/>
                                                  </w:rPr>
                                                  <w:t xml:space="preserve">5603220–02 </w:t>
                                                </w:r>
                                                <w:r w:rsidRPr="00641975">
                                                  <w:rPr>
                                                    <w:rFonts w:ascii="Arial" w:eastAsia="Times New Roman" w:hAnsi="Arial" w:cs="Arial"/>
                                                    <w:color w:val="000000"/>
                                                    <w:rtl/>
                                                  </w:rPr>
                                                  <w:t>ו-5603451–02</w:t>
                                                </w:r>
                                              </w:p>
                                            </w:tc>
                                          </w:tr>
                                        </w:tbl>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0" w:type="auto"/>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0" w:type="auto"/>
                                          <w:hideMark/>
                                        </w:tcPr>
                                        <w:tbl>
                                          <w:tblPr>
                                            <w:bidiVisual/>
                                            <w:tblW w:w="0" w:type="auto"/>
                                            <w:tblCellMar>
                                              <w:left w:w="0" w:type="dxa"/>
                                              <w:right w:w="0" w:type="dxa"/>
                                            </w:tblCellMar>
                                            <w:tblLook w:val="04A0" w:firstRow="1" w:lastRow="0" w:firstColumn="1" w:lastColumn="0" w:noHBand="0" w:noVBand="1"/>
                                          </w:tblPr>
                                          <w:tblGrid>
                                            <w:gridCol w:w="225"/>
                                            <w:gridCol w:w="1291"/>
                                            <w:gridCol w:w="2144"/>
                                          </w:tblGrid>
                                          <w:tr w:rsidR="00641975" w:rsidRPr="00641975">
                                            <w:tc>
                                              <w:tcPr>
                                                <w:tcW w:w="225" w:type="dxa"/>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tl/>
                                                  </w:rPr>
                                                  <w:t>ד</w:t>
                                                </w:r>
                                                <w:r w:rsidRPr="00641975">
                                                  <w:rPr>
                                                    <w:rFonts w:ascii="Times New Roman" w:eastAsia="Times New Roman" w:hAnsi="Times New Roman" w:cs="Times New Roman"/>
                                                  </w:rPr>
                                                  <w:t>.</w:t>
                                                </w:r>
                                              </w:p>
                                            </w:tc>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כתובת הדוא"ל</w:t>
                                                </w:r>
                                                <w:r w:rsidRPr="00641975">
                                                  <w:rPr>
                                                    <w:rFonts w:ascii="Times New Roman" w:eastAsia="Times New Roman" w:hAnsi="Times New Roman" w:cs="Times New Roman"/>
                                                    <w:b/>
                                                    <w:bCs/>
                                                  </w:rPr>
                                                  <w:t>:</w:t>
                                                </w:r>
                                                <w:r w:rsidRPr="00641975">
                                                  <w:rPr>
                                                    <w:rFonts w:ascii="Times New Roman" w:eastAsia="Times New Roman" w:hAnsi="Times New Roman" w:cs="Times New Roman"/>
                                                  </w:rPr>
                                                  <w:t> </w:t>
                                                </w:r>
                                              </w:p>
                                            </w:tc>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Arial" w:eastAsia="Times New Roman" w:hAnsi="Arial" w:cs="Arial"/>
                                                    <w:color w:val="000000"/>
                                                  </w:rPr>
                                                </w:pPr>
                                                <w:hyperlink r:id="rId8" w:history="1">
                                                  <w:r w:rsidRPr="00641975">
                                                    <w:rPr>
                                                      <w:rFonts w:ascii="Arial" w:eastAsia="Times New Roman" w:hAnsi="Arial" w:cs="Arial"/>
                                                      <w:color w:val="8F85B4"/>
                                                      <w:u w:val="single"/>
                                                    </w:rPr>
                                                    <w:t>iritli@education.gov.il</w:t>
                                                  </w:r>
                                                </w:hyperlink>
                                                <w:r w:rsidRPr="00641975">
                                                  <w:rPr>
                                                    <w:rFonts w:ascii="Arial" w:eastAsia="Times New Roman" w:hAnsi="Arial" w:cs="Arial"/>
                                                    <w:color w:val="000000"/>
                                                  </w:rPr>
                                                  <w:t>.</w:t>
                                                </w:r>
                                              </w:p>
                                            </w:tc>
                                          </w:tr>
                                        </w:tbl>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bl>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0" w:type="auto"/>
                                    <w:gridSpan w:val="2"/>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 </w:t>
                                    </w:r>
                                  </w:p>
                                </w:tc>
                              </w:tr>
                              <w:tr w:rsidR="00641975" w:rsidRPr="00641975">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1.7</w:t>
                                    </w:r>
                                  </w:p>
                                </w:tc>
                                <w:tc>
                                  <w:tcPr>
                                    <w:tcW w:w="0" w:type="auto"/>
                                    <w:hideMark/>
                                  </w:tcPr>
                                  <w:tbl>
                                    <w:tblPr>
                                      <w:bidiVisual/>
                                      <w:tblW w:w="0" w:type="auto"/>
                                      <w:tblCellMar>
                                        <w:left w:w="0" w:type="dxa"/>
                                        <w:right w:w="0" w:type="dxa"/>
                                      </w:tblCellMar>
                                      <w:tblLook w:val="04A0" w:firstRow="1" w:lastRow="0" w:firstColumn="1" w:lastColumn="0" w:noHBand="0" w:noVBand="1"/>
                                    </w:tblPr>
                                    <w:tblGrid>
                                      <w:gridCol w:w="567"/>
                                    </w:tblGrid>
                                    <w:tr w:rsidR="00641975" w:rsidRPr="00641975">
                                      <w:tc>
                                        <w:tcPr>
                                          <w:tcW w:w="0" w:type="auto"/>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b/>
                                              <w:bCs/>
                                              <w:rtl/>
                                            </w:rPr>
                                            <w:t>נספחים</w:t>
                                          </w:r>
                                        </w:p>
                                      </w:tc>
                                    </w:tr>
                                    <w:tr w:rsidR="00641975" w:rsidRPr="00641975">
                                      <w:tc>
                                        <w:tcPr>
                                          <w:tcW w:w="0" w:type="auto"/>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bl>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p>
                                </w:tc>
                              </w:tr>
                              <w:tr w:rsidR="00641975" w:rsidRPr="00641975">
                                <w:tc>
                                  <w:tcPr>
                                    <w:tcW w:w="0" w:type="auto"/>
                                    <w:gridSpan w:val="2"/>
                                    <w:vAlign w:val="center"/>
                                    <w:hideMark/>
                                  </w:tcPr>
                                  <w:p w:rsidR="00641975" w:rsidRPr="00641975" w:rsidRDefault="00641975" w:rsidP="00641975">
                                    <w:pPr>
                                      <w:framePr w:hSpace="45" w:wrap="around" w:vAnchor="text" w:hAnchor="text" w:xAlign="right" w:yAlign="center"/>
                                      <w:bidi/>
                                      <w:spacing w:after="0" w:line="240" w:lineRule="auto"/>
                                      <w:jc w:val="left"/>
                                      <w:rPr>
                                        <w:rFonts w:ascii="Times New Roman" w:eastAsia="Times New Roman" w:hAnsi="Times New Roman" w:cs="Times New Roman"/>
                                      </w:rPr>
                                    </w:pPr>
                                    <w:r w:rsidRPr="00641975">
                                      <w:rPr>
                                        <w:rFonts w:ascii="Times New Roman" w:eastAsia="Times New Roman" w:hAnsi="Times New Roman" w:cs="Times New Roman"/>
                                      </w:rPr>
                                      <w:t> </w:t>
                                    </w:r>
                                  </w:p>
                                </w:tc>
                              </w:tr>
                            </w:tbl>
                            <w:p w:rsidR="00641975" w:rsidRPr="00641975" w:rsidRDefault="00641975" w:rsidP="00641975">
                              <w:pPr>
                                <w:bidi/>
                                <w:spacing w:after="0" w:line="240" w:lineRule="auto"/>
                                <w:jc w:val="left"/>
                                <w:rPr>
                                  <w:rFonts w:ascii="Times New Roman" w:eastAsia="Times New Roman" w:hAnsi="Times New Roman" w:cs="Times New Roman"/>
                                </w:rPr>
                              </w:pPr>
                            </w:p>
                          </w:tc>
                        </w:tr>
                      </w:tbl>
                      <w:p w:rsidR="00641975" w:rsidRPr="00641975" w:rsidRDefault="00641975" w:rsidP="00641975">
                        <w:pPr>
                          <w:bidi/>
                          <w:spacing w:after="0" w:line="240" w:lineRule="auto"/>
                          <w:jc w:val="left"/>
                          <w:rPr>
                            <w:rFonts w:ascii="Times New Roman" w:eastAsia="Times New Roman" w:hAnsi="Times New Roman" w:cs="Times New Roman"/>
                          </w:rPr>
                        </w:pPr>
                      </w:p>
                    </w:tc>
                  </w:tr>
                  <w:tr w:rsidR="00641975" w:rsidRPr="00641975">
                    <w:tc>
                      <w:tcPr>
                        <w:tcW w:w="0" w:type="auto"/>
                        <w:gridSpan w:val="2"/>
                        <w:hideMark/>
                      </w:tcPr>
                      <w:p w:rsidR="00641975" w:rsidRPr="00641975" w:rsidRDefault="00641975" w:rsidP="00641975">
                        <w:pPr>
                          <w:bidi/>
                          <w:spacing w:after="0" w:line="240" w:lineRule="auto"/>
                          <w:jc w:val="left"/>
                          <w:rPr>
                            <w:rFonts w:ascii="Arial" w:eastAsia="Times New Roman" w:hAnsi="Arial" w:cs="Arial"/>
                            <w:color w:val="000000"/>
                          </w:rPr>
                        </w:pPr>
                        <w:r w:rsidRPr="00641975">
                          <w:rPr>
                            <w:rFonts w:ascii="Arial" w:eastAsia="Times New Roman" w:hAnsi="Arial" w:cs="Arial"/>
                            <w:color w:val="000000"/>
                          </w:rPr>
                          <w:br/>
                        </w:r>
                      </w:p>
                      <w:p w:rsidR="00641975" w:rsidRPr="00641975" w:rsidRDefault="00641975" w:rsidP="00641975">
                        <w:pPr>
                          <w:bidi/>
                          <w:spacing w:after="0" w:line="240" w:lineRule="auto"/>
                          <w:jc w:val="left"/>
                          <w:rPr>
                            <w:rFonts w:ascii="Times New Roman" w:eastAsia="Times New Roman" w:hAnsi="Times New Roman" w:cs="Times New Roman"/>
                            <w:sz w:val="24"/>
                            <w:szCs w:val="24"/>
                          </w:rPr>
                        </w:pPr>
                        <w:r w:rsidRPr="00641975">
                          <w:rPr>
                            <w:rFonts w:ascii="Arial" w:eastAsia="Times New Roman" w:hAnsi="Arial" w:cs="Arial"/>
                            <w:b/>
                            <w:bCs/>
                            <w:color w:val="8B0000"/>
                          </w:rPr>
                          <w:lastRenderedPageBreak/>
                          <w:t>2.  </w:t>
                        </w:r>
                        <w:r w:rsidRPr="00641975">
                          <w:rPr>
                            <w:rFonts w:ascii="Arial" w:eastAsia="Times New Roman" w:hAnsi="Arial" w:cs="Arial"/>
                            <w:b/>
                            <w:bCs/>
                            <w:color w:val="8B0000"/>
                            <w:rtl/>
                          </w:rPr>
                          <w:t>תיאור המחלה</w:t>
                        </w:r>
                      </w:p>
                      <w:p w:rsidR="00641975" w:rsidRPr="00641975" w:rsidRDefault="00641975" w:rsidP="00641975">
                        <w:pPr>
                          <w:bidi/>
                          <w:spacing w:after="0" w:line="240" w:lineRule="auto"/>
                          <w:jc w:val="left"/>
                          <w:rPr>
                            <w:rFonts w:ascii="Times New Roman" w:eastAsia="Times New Roman" w:hAnsi="Times New Roman" w:cs="Times New Roman"/>
                            <w:sz w:val="24"/>
                            <w:szCs w:val="24"/>
                          </w:rPr>
                        </w:pPr>
                        <w:r w:rsidRPr="00641975">
                          <w:rPr>
                            <w:rFonts w:ascii="Arial" w:eastAsia="Times New Roman" w:hAnsi="Arial" w:cs="Arial"/>
                            <w:color w:val="000000"/>
                          </w:rPr>
                          <w:br/>
                        </w:r>
                      </w:p>
                      <w:p w:rsidR="00641975" w:rsidRPr="00641975" w:rsidRDefault="00641975" w:rsidP="00641975">
                        <w:pPr>
                          <w:bidi/>
                          <w:spacing w:after="120" w:line="240" w:lineRule="auto"/>
                          <w:jc w:val="left"/>
                          <w:rPr>
                            <w:rFonts w:ascii="Times New Roman" w:eastAsia="Times New Roman" w:hAnsi="Times New Roman" w:cs="Times New Roman"/>
                            <w:sz w:val="24"/>
                            <w:szCs w:val="24"/>
                          </w:rPr>
                        </w:pPr>
                        <w:r w:rsidRPr="00641975">
                          <w:rPr>
                            <w:rFonts w:ascii="Arial" w:eastAsia="Times New Roman" w:hAnsi="Arial" w:cs="Arial"/>
                            <w:color w:val="000000"/>
                            <w:rtl/>
                          </w:rPr>
                          <w:t>2.1     </w:t>
                        </w:r>
                        <w:r w:rsidRPr="00641975">
                          <w:rPr>
                            <w:rFonts w:ascii="Arial" w:eastAsia="Times New Roman" w:hAnsi="Arial" w:cs="Arial"/>
                            <w:b/>
                            <w:bCs/>
                            <w:color w:val="000000"/>
                            <w:rtl/>
                          </w:rPr>
                          <w:t>כללי</w:t>
                        </w:r>
                      </w:p>
                      <w:p w:rsidR="00641975" w:rsidRPr="00641975" w:rsidRDefault="00641975" w:rsidP="00641975">
                        <w:pPr>
                          <w:bidi/>
                          <w:spacing w:after="120" w:line="240" w:lineRule="auto"/>
                          <w:ind w:left="570"/>
                          <w:jc w:val="left"/>
                          <w:rPr>
                            <w:rFonts w:ascii="Arial" w:eastAsia="Times New Roman" w:hAnsi="Arial" w:cs="Arial"/>
                            <w:color w:val="000000"/>
                            <w:rtl/>
                          </w:rPr>
                        </w:pPr>
                        <w:r w:rsidRPr="00641975">
                          <w:rPr>
                            <w:rFonts w:ascii="Arial" w:eastAsia="Times New Roman" w:hAnsi="Arial" w:cs="Arial"/>
                            <w:color w:val="000000"/>
                            <w:rtl/>
                          </w:rPr>
                          <w:t>סוכרת נעורים היא מחלה כרונית </w:t>
                        </w:r>
                        <w:r w:rsidRPr="00641975">
                          <w:rPr>
                            <w:rFonts w:ascii="Arial" w:eastAsia="Times New Roman" w:hAnsi="Arial" w:cs="Arial"/>
                            <w:b/>
                            <w:bCs/>
                            <w:color w:val="000000"/>
                            <w:rtl/>
                          </w:rPr>
                          <w:t>לא מידבקת, </w:t>
                        </w:r>
                        <w:r w:rsidRPr="00641975">
                          <w:rPr>
                            <w:rFonts w:ascii="Arial" w:eastAsia="Times New Roman" w:hAnsi="Arial" w:cs="Arial"/>
                            <w:color w:val="000000"/>
                            <w:rtl/>
                          </w:rPr>
                          <w:t>שאינה עוברת ואינה נרפאת, אך ניתנת לשליטה ולאיזון. הטיפול הניתן לחולה בסוכרת נעורים מסייע לגופו לשמור על שיווי משקל בתהליך חילוף החומרים בגוף ועל איזון רמת הסוכר בדם. חולה סוכרת נעורים נזקק כמה פעמים ביום להזרקת אינסולין שגופו אינו מייצר בעצמו. כמו כן הוא נזקק לבדיקת רמת הסוכר בדם על ידי דקירת האצבע כמה פעמים ביום, שכן חייב להיות איזון בין האינסולין, המזון והפעילות הגופנית. לילד הסוכרתי מועדים קבועים במהלך היום לארוחות ולהזרקת אינסולין.</w:t>
                        </w:r>
                      </w:p>
                      <w:p w:rsidR="00641975" w:rsidRPr="00641975" w:rsidRDefault="00641975" w:rsidP="00641975">
                        <w:pPr>
                          <w:bidi/>
                          <w:spacing w:after="120" w:line="240" w:lineRule="auto"/>
                          <w:ind w:left="570"/>
                          <w:jc w:val="left"/>
                          <w:rPr>
                            <w:rFonts w:ascii="Arial" w:eastAsia="Times New Roman" w:hAnsi="Arial" w:cs="Arial"/>
                            <w:color w:val="000000"/>
                            <w:rtl/>
                          </w:rPr>
                        </w:pPr>
                        <w:r w:rsidRPr="00641975">
                          <w:rPr>
                            <w:rFonts w:ascii="Arial" w:eastAsia="Times New Roman" w:hAnsi="Arial" w:cs="Arial"/>
                            <w:color w:val="000000"/>
                            <w:rtl/>
                          </w:rPr>
                          <w:t>גורמים שונים יכולים לשבש את איזון רמת הסוכר בדם, כגון לחץ נפשי, פעילות גופנית לא מבוקרת ולא מתוכננת, שינוי הורמונלי, גדילה או מחלות. זאת למרות המעקב וההקפדה על תזונה מתאימה, על הזרקת אינסולין בכמות וברמה נאותים ועל פעילות גופנית קבועה. שינויים ברמת הסוכר משפיעים על כושר הריכוז ועל ההתנהגות. </w:t>
                        </w:r>
                        <w:r w:rsidRPr="00641975">
                          <w:rPr>
                            <w:rFonts w:ascii="Arial" w:eastAsia="Times New Roman" w:hAnsi="Arial" w:cs="Arial"/>
                            <w:b/>
                            <w:bCs/>
                            <w:color w:val="000000"/>
                            <w:rtl/>
                          </w:rPr>
                          <w:t>רמות קיצוניות גבוהות או נמוכות של סוכר בדם תגרומנה לילד נזק בריאותי והפרעות בתפקוד היום-יומי בתהליך הלמידה ובתהליך החברתי.</w:t>
                        </w:r>
                      </w:p>
                      <w:p w:rsidR="00641975" w:rsidRPr="00641975" w:rsidRDefault="00641975" w:rsidP="00641975">
                        <w:pPr>
                          <w:bidi/>
                          <w:spacing w:after="120" w:line="240" w:lineRule="auto"/>
                          <w:jc w:val="left"/>
                          <w:rPr>
                            <w:rFonts w:ascii="Arial" w:eastAsia="Times New Roman" w:hAnsi="Arial" w:cs="Arial"/>
                            <w:color w:val="000000"/>
                            <w:rtl/>
                          </w:rPr>
                        </w:pPr>
                        <w:r w:rsidRPr="00641975">
                          <w:rPr>
                            <w:rFonts w:ascii="Arial" w:eastAsia="Times New Roman" w:hAnsi="Arial" w:cs="Arial"/>
                            <w:color w:val="000000"/>
                            <w:rtl/>
                          </w:rPr>
                          <w:t>2.2     </w:t>
                        </w:r>
                        <w:r w:rsidRPr="00641975">
                          <w:rPr>
                            <w:rFonts w:ascii="Arial" w:eastAsia="Times New Roman" w:hAnsi="Arial" w:cs="Arial"/>
                            <w:b/>
                            <w:bCs/>
                            <w:color w:val="000000"/>
                            <w:rtl/>
                          </w:rPr>
                          <w:t>רמה נמוכה של סוכר בדם – היפוגליקמיה – סימנים וטיפול</w:t>
                        </w:r>
                      </w:p>
                      <w:p w:rsidR="00641975" w:rsidRPr="00641975" w:rsidRDefault="00641975" w:rsidP="00641975">
                        <w:pPr>
                          <w:bidi/>
                          <w:spacing w:after="120" w:line="240" w:lineRule="auto"/>
                          <w:ind w:left="567"/>
                          <w:jc w:val="left"/>
                          <w:rPr>
                            <w:rFonts w:ascii="Arial" w:eastAsia="Times New Roman" w:hAnsi="Arial" w:cs="Arial"/>
                            <w:color w:val="000000"/>
                            <w:rtl/>
                          </w:rPr>
                        </w:pPr>
                        <w:r w:rsidRPr="00641975">
                          <w:rPr>
                            <w:rFonts w:ascii="Arial" w:eastAsia="Times New Roman" w:hAnsi="Arial" w:cs="Arial"/>
                            <w:color w:val="000000"/>
                            <w:rtl/>
                          </w:rPr>
                          <w:t xml:space="preserve">רמה נמוכה של סוכר בדם יכולה להופיע באופן פתאומי, וללא טיפול היא אף עלולה לגרום לאיבוד ההכרה, ולכן היא דורשת התייחסות </w:t>
                        </w:r>
                        <w:proofErr w:type="spellStart"/>
                        <w:r w:rsidRPr="00641975">
                          <w:rPr>
                            <w:rFonts w:ascii="Arial" w:eastAsia="Times New Roman" w:hAnsi="Arial" w:cs="Arial"/>
                            <w:color w:val="000000"/>
                            <w:rtl/>
                          </w:rPr>
                          <w:t>מיידית</w:t>
                        </w:r>
                        <w:proofErr w:type="spellEnd"/>
                        <w:r w:rsidRPr="00641975">
                          <w:rPr>
                            <w:rFonts w:ascii="Arial" w:eastAsia="Times New Roman" w:hAnsi="Arial" w:cs="Arial"/>
                            <w:color w:val="000000"/>
                            <w:rtl/>
                          </w:rPr>
                          <w:t>. היא נגרמת כתוצאה מכמות פחמימות לא מספקת בארוחה, מפעילות גופנית לא שגרתית, מדחיית זמן הארוחה או ממינון גבוה מדיי של אינסולין.</w:t>
                        </w:r>
                        <w:r w:rsidRPr="00641975">
                          <w:rPr>
                            <w:rFonts w:ascii="Arial" w:eastAsia="Times New Roman" w:hAnsi="Arial" w:cs="Arial"/>
                            <w:color w:val="000000"/>
                            <w:rtl/>
                          </w:rPr>
                          <w:br w:type="textWrapping" w:clear="all"/>
                        </w:r>
                      </w:p>
                      <w:p w:rsidR="00641975" w:rsidRPr="00641975" w:rsidRDefault="00641975" w:rsidP="00641975">
                        <w:pPr>
                          <w:bidi/>
                          <w:spacing w:after="120" w:line="240" w:lineRule="auto"/>
                          <w:ind w:left="567"/>
                          <w:jc w:val="left"/>
                          <w:rPr>
                            <w:rFonts w:ascii="Arial" w:eastAsia="Times New Roman" w:hAnsi="Arial" w:cs="Arial"/>
                            <w:color w:val="000000"/>
                            <w:rtl/>
                          </w:rPr>
                        </w:pPr>
                        <w:r w:rsidRPr="00641975">
                          <w:rPr>
                            <w:rFonts w:ascii="Arial" w:eastAsia="Times New Roman" w:hAnsi="Arial" w:cs="Arial"/>
                            <w:color w:val="000000"/>
                            <w:rtl/>
                          </w:rPr>
                          <w:t>אלה הסימנים המאפיינים רמה נמוכה של סוכר בדם (יכולים להופיע סימן אחד או כמה סימנים):</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רעב</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הזעה</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חיוורון</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סחרחורות או בלבול</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הפרעה בראייה</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עייפות</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כאב ראש</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עצבנות</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חרדה</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דפיקות לב מהירות.</w:t>
                        </w:r>
                      </w:p>
                      <w:p w:rsidR="00641975" w:rsidRPr="00641975" w:rsidRDefault="00641975" w:rsidP="00641975">
                        <w:pPr>
                          <w:bidi/>
                          <w:spacing w:after="120" w:line="240" w:lineRule="auto"/>
                          <w:ind w:left="567"/>
                          <w:jc w:val="left"/>
                          <w:rPr>
                            <w:rFonts w:ascii="Arial" w:eastAsia="Times New Roman" w:hAnsi="Arial" w:cs="Arial"/>
                            <w:color w:val="000000"/>
                            <w:rtl/>
                          </w:rPr>
                        </w:pPr>
                        <w:r w:rsidRPr="00641975">
                          <w:rPr>
                            <w:rFonts w:ascii="Arial" w:eastAsia="Times New Roman" w:hAnsi="Arial" w:cs="Arial"/>
                            <w:b/>
                            <w:bCs/>
                            <w:color w:val="000000"/>
                            <w:rtl/>
                          </w:rPr>
                          <w:t>הטיפול</w:t>
                        </w:r>
                        <w:r w:rsidRPr="00641975">
                          <w:rPr>
                            <w:rFonts w:ascii="Arial" w:eastAsia="Times New Roman" w:hAnsi="Arial" w:cs="Arial"/>
                            <w:color w:val="000000"/>
                            <w:rtl/>
                          </w:rPr>
                          <w:t xml:space="preserve"> הוא על פי דרגת החומרה של ההיפוגליקמיה, כמפורט להלן ובהתאם להנחיות בסעיף 57–2.2, </w:t>
                        </w:r>
                        <w:proofErr w:type="spellStart"/>
                        <w:r w:rsidRPr="00641975">
                          <w:rPr>
                            <w:rFonts w:ascii="Arial" w:eastAsia="Times New Roman" w:hAnsi="Arial" w:cs="Arial"/>
                            <w:color w:val="000000"/>
                            <w:rtl/>
                          </w:rPr>
                          <w:t>ס"ק</w:t>
                        </w:r>
                        <w:proofErr w:type="spellEnd"/>
                        <w:r w:rsidRPr="00641975">
                          <w:rPr>
                            <w:rFonts w:ascii="Arial" w:eastAsia="Times New Roman" w:hAnsi="Arial" w:cs="Arial"/>
                            <w:color w:val="000000"/>
                            <w:rtl/>
                          </w:rPr>
                          <w:t xml:space="preserve"> 3 ו-4 בחוזר הוראות הקבע </w:t>
                        </w:r>
                        <w:proofErr w:type="spellStart"/>
                        <w:r w:rsidRPr="00641975">
                          <w:rPr>
                            <w:rFonts w:ascii="Arial" w:eastAsia="Times New Roman" w:hAnsi="Arial" w:cs="Arial"/>
                            <w:color w:val="000000"/>
                            <w:rtl/>
                          </w:rPr>
                          <w:t>סו</w:t>
                        </w:r>
                        <w:proofErr w:type="spellEnd"/>
                        <w:r w:rsidRPr="00641975">
                          <w:rPr>
                            <w:rFonts w:ascii="Arial" w:eastAsia="Times New Roman" w:hAnsi="Arial" w:cs="Arial"/>
                            <w:color w:val="000000"/>
                            <w:rtl/>
                          </w:rPr>
                          <w:t>/8(א):</w:t>
                        </w:r>
                      </w:p>
                      <w:p w:rsidR="00641975" w:rsidRPr="00641975" w:rsidRDefault="00641975" w:rsidP="00641975">
                        <w:pPr>
                          <w:bidi/>
                          <w:spacing w:after="120" w:line="240" w:lineRule="auto"/>
                          <w:ind w:left="567"/>
                          <w:jc w:val="left"/>
                          <w:rPr>
                            <w:rFonts w:ascii="Arial" w:eastAsia="Times New Roman" w:hAnsi="Arial" w:cs="Arial"/>
                            <w:color w:val="000000"/>
                            <w:rtl/>
                          </w:rPr>
                        </w:pPr>
                        <w:r w:rsidRPr="00641975">
                          <w:rPr>
                            <w:rFonts w:ascii="Arial" w:eastAsia="Times New Roman" w:hAnsi="Arial" w:cs="Arial"/>
                            <w:color w:val="000000"/>
                            <w:rtl/>
                          </w:rPr>
                          <w:t> </w:t>
                        </w:r>
                      </w:p>
                      <w:p w:rsidR="00641975" w:rsidRPr="00641975" w:rsidRDefault="00641975" w:rsidP="00641975">
                        <w:pPr>
                          <w:bidi/>
                          <w:spacing w:after="120" w:line="240" w:lineRule="auto"/>
                          <w:ind w:left="567"/>
                          <w:jc w:val="left"/>
                          <w:rPr>
                            <w:rFonts w:ascii="Arial" w:eastAsia="Times New Roman" w:hAnsi="Arial" w:cs="Arial"/>
                            <w:color w:val="000000"/>
                            <w:rtl/>
                          </w:rPr>
                        </w:pPr>
                        <w:r w:rsidRPr="00641975">
                          <w:rPr>
                            <w:rFonts w:ascii="Arial" w:eastAsia="Times New Roman" w:hAnsi="Arial" w:cs="Arial"/>
                            <w:noProof/>
                            <w:color w:val="000000"/>
                          </w:rPr>
                          <w:lastRenderedPageBreak/>
                          <w:drawing>
                            <wp:inline distT="0" distB="0" distL="0" distR="0">
                              <wp:extent cx="4743450" cy="1781175"/>
                              <wp:effectExtent l="0" t="0" r="0" b="9525"/>
                              <wp:docPr id="1" name="תמונה 1" descr="http://cms.education.gov.il/NR/rdonlyres/92DD91B2-8A22-443C-BFA6-71073983F38F/71510/pic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education.gov.il/NR/rdonlyres/92DD91B2-8A22-443C-BFA6-71073983F38F/71510/pic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43450" cy="1781175"/>
                                      </a:xfrm>
                                      <a:prstGeom prst="rect">
                                        <a:avLst/>
                                      </a:prstGeom>
                                      <a:noFill/>
                                      <a:ln>
                                        <a:noFill/>
                                      </a:ln>
                                    </pic:spPr>
                                  </pic:pic>
                                </a:graphicData>
                              </a:graphic>
                            </wp:inline>
                          </w:drawing>
                        </w:r>
                      </w:p>
                      <w:p w:rsidR="00641975" w:rsidRPr="00641975" w:rsidRDefault="00641975" w:rsidP="00641975">
                        <w:pPr>
                          <w:bidi/>
                          <w:spacing w:after="120" w:line="240" w:lineRule="auto"/>
                          <w:jc w:val="left"/>
                          <w:rPr>
                            <w:rFonts w:ascii="Arial" w:eastAsia="Times New Roman" w:hAnsi="Arial" w:cs="Arial"/>
                            <w:color w:val="000000"/>
                            <w:rtl/>
                          </w:rPr>
                        </w:pPr>
                        <w:r w:rsidRPr="00641975">
                          <w:rPr>
                            <w:rFonts w:ascii="Arial" w:eastAsia="Times New Roman" w:hAnsi="Arial" w:cs="Arial"/>
                            <w:color w:val="000000"/>
                            <w:rtl/>
                          </w:rPr>
                          <w:t> </w:t>
                        </w:r>
                      </w:p>
                      <w:p w:rsidR="00641975" w:rsidRPr="00641975" w:rsidRDefault="00641975" w:rsidP="00641975">
                        <w:pPr>
                          <w:bidi/>
                          <w:spacing w:after="120" w:line="240" w:lineRule="auto"/>
                          <w:jc w:val="left"/>
                          <w:rPr>
                            <w:rFonts w:ascii="Arial" w:eastAsia="Times New Roman" w:hAnsi="Arial" w:cs="Arial"/>
                            <w:color w:val="000000"/>
                            <w:rtl/>
                          </w:rPr>
                        </w:pPr>
                        <w:r w:rsidRPr="00641975">
                          <w:rPr>
                            <w:rFonts w:ascii="Arial" w:eastAsia="Times New Roman" w:hAnsi="Arial" w:cs="Arial"/>
                            <w:color w:val="000000"/>
                            <w:rtl/>
                          </w:rPr>
                          <w:t>2.3     </w:t>
                        </w:r>
                        <w:r w:rsidRPr="00641975">
                          <w:rPr>
                            <w:rFonts w:ascii="Arial" w:eastAsia="Times New Roman" w:hAnsi="Arial" w:cs="Arial"/>
                            <w:b/>
                            <w:bCs/>
                            <w:color w:val="000000"/>
                            <w:rtl/>
                          </w:rPr>
                          <w:t>רמה גבוהה של סוכר בדם – היפרגליקמיה – סימנים וטיפול</w:t>
                        </w:r>
                      </w:p>
                      <w:p w:rsidR="00641975" w:rsidRPr="00641975" w:rsidRDefault="00641975" w:rsidP="00641975">
                        <w:pPr>
                          <w:bidi/>
                          <w:spacing w:after="120" w:line="240" w:lineRule="auto"/>
                          <w:ind w:left="567"/>
                          <w:jc w:val="left"/>
                          <w:rPr>
                            <w:rFonts w:ascii="Arial" w:eastAsia="Times New Roman" w:hAnsi="Arial" w:cs="Arial"/>
                            <w:color w:val="000000"/>
                            <w:rtl/>
                          </w:rPr>
                        </w:pPr>
                        <w:r w:rsidRPr="00641975">
                          <w:rPr>
                            <w:rFonts w:ascii="Arial" w:eastAsia="Times New Roman" w:hAnsi="Arial" w:cs="Arial"/>
                            <w:color w:val="000000"/>
                            <w:rtl/>
                          </w:rPr>
                          <w:t>רמה גבוהה של סוכר בדם מופיעה בהדרגה, ויכולה לגרום לאבדן ההכרה. היא נגרמת מאכילת כמות גדולה מדיי של אוכל עשיר בסוכרים, מדילוג על זריקת אינסולין, מהזרקת כמות קטנה מדיי של אינסולין, ממצב של מחלה או ממתח נפשי.</w:t>
                        </w:r>
                        <w:r w:rsidRPr="00641975">
                          <w:rPr>
                            <w:rFonts w:ascii="Arial" w:eastAsia="Times New Roman" w:hAnsi="Arial" w:cs="Arial"/>
                            <w:color w:val="000000"/>
                            <w:rtl/>
                          </w:rPr>
                          <w:br w:type="textWrapping" w:clear="all"/>
                        </w:r>
                      </w:p>
                      <w:p w:rsidR="00641975" w:rsidRPr="00641975" w:rsidRDefault="00641975" w:rsidP="00641975">
                        <w:pPr>
                          <w:bidi/>
                          <w:spacing w:after="120" w:line="240" w:lineRule="auto"/>
                          <w:ind w:left="567"/>
                          <w:jc w:val="left"/>
                          <w:rPr>
                            <w:rFonts w:ascii="Arial" w:eastAsia="Times New Roman" w:hAnsi="Arial" w:cs="Arial"/>
                            <w:color w:val="000000"/>
                            <w:rtl/>
                          </w:rPr>
                        </w:pPr>
                        <w:r w:rsidRPr="00641975">
                          <w:rPr>
                            <w:rFonts w:ascii="Arial" w:eastAsia="Times New Roman" w:hAnsi="Arial" w:cs="Arial"/>
                            <w:color w:val="000000"/>
                            <w:rtl/>
                          </w:rPr>
                          <w:t>אלה הסימנים המאפיינים רמה גבוהה של סוכר בדם:</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צמא קיצוני ושתייה מרובה</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ישנוניות</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השתנה קיצונית</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רעב</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טשטוש בראייה</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בחילה וכאבי בטן</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עור יבש</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ריח אצטון מן הפה</w:t>
                        </w:r>
                      </w:p>
                      <w:p w:rsidR="00641975" w:rsidRPr="00641975" w:rsidRDefault="00641975" w:rsidP="00641975">
                        <w:pPr>
                          <w:bidi/>
                          <w:spacing w:after="120" w:line="240" w:lineRule="auto"/>
                          <w:ind w:left="957" w:hanging="390"/>
                          <w:jc w:val="left"/>
                          <w:rPr>
                            <w:rFonts w:ascii="Arial" w:eastAsia="Times New Roman" w:hAnsi="Arial" w:cs="Arial"/>
                            <w:color w:val="000000"/>
                            <w:rtl/>
                          </w:rPr>
                        </w:pPr>
                        <w:r w:rsidRPr="00641975">
                          <w:rPr>
                            <w:rFonts w:ascii="Arial" w:eastAsia="Times New Roman" w:hAnsi="Arial" w:cs="Arial"/>
                            <w:color w:val="000000"/>
                            <w:rtl/>
                          </w:rPr>
                          <w:t>–         יובש בפה.</w:t>
                        </w:r>
                      </w:p>
                      <w:p w:rsidR="00641975" w:rsidRPr="00641975" w:rsidRDefault="00641975" w:rsidP="00641975">
                        <w:pPr>
                          <w:bidi/>
                          <w:spacing w:after="120" w:line="240" w:lineRule="auto"/>
                          <w:ind w:left="567"/>
                          <w:jc w:val="left"/>
                          <w:rPr>
                            <w:rFonts w:ascii="Arial" w:eastAsia="Times New Roman" w:hAnsi="Arial" w:cs="Arial"/>
                            <w:color w:val="000000"/>
                            <w:rtl/>
                          </w:rPr>
                        </w:pPr>
                        <w:r w:rsidRPr="00641975">
                          <w:rPr>
                            <w:rFonts w:ascii="Arial" w:eastAsia="Times New Roman" w:hAnsi="Arial" w:cs="Arial"/>
                            <w:b/>
                            <w:bCs/>
                            <w:color w:val="000000"/>
                            <w:rtl/>
                          </w:rPr>
                          <w:t>הטיפול: </w:t>
                        </w:r>
                        <w:r w:rsidRPr="00641975">
                          <w:rPr>
                            <w:rFonts w:ascii="Arial" w:eastAsia="Times New Roman" w:hAnsi="Arial" w:cs="Arial"/>
                            <w:color w:val="000000"/>
                            <w:rtl/>
                          </w:rPr>
                          <w:t>בדיקת רמת הסוכר בדם ובמידת הצורך התייעצות בטלפון עם הורי הילד או עם גורם רפואי.</w:t>
                        </w:r>
                      </w:p>
                      <w:p w:rsidR="00641975" w:rsidRPr="00641975" w:rsidRDefault="00641975" w:rsidP="00641975">
                        <w:pPr>
                          <w:bidi/>
                          <w:spacing w:after="120" w:line="240" w:lineRule="auto"/>
                          <w:ind w:left="567" w:hanging="567"/>
                          <w:jc w:val="left"/>
                          <w:rPr>
                            <w:rFonts w:ascii="Arial" w:eastAsia="Times New Roman" w:hAnsi="Arial" w:cs="Arial"/>
                            <w:color w:val="000000"/>
                            <w:rtl/>
                          </w:rPr>
                        </w:pPr>
                        <w:r w:rsidRPr="00641975">
                          <w:rPr>
                            <w:rFonts w:ascii="Arial" w:eastAsia="Times New Roman" w:hAnsi="Arial" w:cs="Arial"/>
                            <w:color w:val="000000"/>
                            <w:rtl/>
                          </w:rPr>
                          <w:t>2</w:t>
                        </w:r>
                        <w:r w:rsidRPr="00641975">
                          <w:rPr>
                            <w:rFonts w:ascii="Arial" w:eastAsia="Times New Roman" w:hAnsi="Arial" w:cs="Arial"/>
                            <w:b/>
                            <w:bCs/>
                            <w:color w:val="000000"/>
                            <w:rtl/>
                          </w:rPr>
                          <w:t>.</w:t>
                        </w:r>
                        <w:r w:rsidRPr="00641975">
                          <w:rPr>
                            <w:rFonts w:ascii="Arial" w:eastAsia="Times New Roman" w:hAnsi="Arial" w:cs="Arial"/>
                            <w:color w:val="000000"/>
                            <w:rtl/>
                          </w:rPr>
                          <w:t>4     ילדים החולים בסוכרת נעורים מטופלים במרפאות סוכרת, מבקרים בהן פעם בחודש עד פעם בשלושה חודשים ונמצאים בהשגחה ובמעקב רפואיים. הצוות הרפואי מדריך את התלמיד ואת משפחתו כיצד לנהוג במצבים השונים. על הצוות החינוכי והבריאותי, בשיתוף עם ההורים, לאפשר לילד הסוכרתי את התנאים הטובים ביותר לקיום אורח חייו על פי מצבו הבריאותי וההוראות של הצוות הרפואי המטפל בו ולצמצם ככל האפשר את ההפסד הנגרם לו כתוצאה ממחלתו.</w:t>
                        </w:r>
                      </w:p>
                      <w:p w:rsidR="00641975" w:rsidRPr="00641975" w:rsidRDefault="00641975" w:rsidP="00641975">
                        <w:pPr>
                          <w:bidi/>
                          <w:spacing w:after="120" w:line="240" w:lineRule="auto"/>
                          <w:ind w:left="567" w:hanging="567"/>
                          <w:jc w:val="left"/>
                          <w:rPr>
                            <w:rFonts w:ascii="Arial" w:eastAsia="Times New Roman" w:hAnsi="Arial" w:cs="Arial"/>
                            <w:color w:val="000000"/>
                            <w:rtl/>
                          </w:rPr>
                        </w:pPr>
                        <w:r w:rsidRPr="00641975">
                          <w:rPr>
                            <w:rFonts w:ascii="Arial" w:eastAsia="Times New Roman" w:hAnsi="Arial" w:cs="Arial"/>
                            <w:color w:val="000000"/>
                            <w:rtl/>
                          </w:rPr>
                          <w:t xml:space="preserve">2.5     ילדים החולים בסוכרת נעורים משתמשים במשאבות אינסולין או בזריקות אינסולין. לכל ילד יש ערכת בדיקה עם </w:t>
                        </w:r>
                        <w:proofErr w:type="spellStart"/>
                        <w:r w:rsidRPr="00641975">
                          <w:rPr>
                            <w:rFonts w:ascii="Arial" w:eastAsia="Times New Roman" w:hAnsi="Arial" w:cs="Arial"/>
                            <w:color w:val="000000"/>
                            <w:rtl/>
                          </w:rPr>
                          <w:t>גלוקומטר</w:t>
                        </w:r>
                        <w:proofErr w:type="spellEnd"/>
                        <w:r w:rsidRPr="00641975">
                          <w:rPr>
                            <w:rFonts w:ascii="Arial" w:eastAsia="Times New Roman" w:hAnsi="Arial" w:cs="Arial"/>
                            <w:color w:val="000000"/>
                            <w:rtl/>
                          </w:rPr>
                          <w:t xml:space="preserve"> – מד רמת סוכר – ואבזרים נלווים. יש להכיר את הערכה האישית של כל ילד וללמוד את דרכי השימוש בכל פרט ופרט.</w:t>
                        </w:r>
                      </w:p>
                      <w:p w:rsidR="00641975" w:rsidRPr="00641975" w:rsidRDefault="00641975" w:rsidP="00641975">
                        <w:pPr>
                          <w:bidi/>
                          <w:spacing w:after="120" w:line="240" w:lineRule="auto"/>
                          <w:jc w:val="both"/>
                          <w:rPr>
                            <w:rFonts w:ascii="Arial" w:eastAsia="Times New Roman" w:hAnsi="Arial" w:cs="Arial"/>
                            <w:color w:val="000000"/>
                            <w:rtl/>
                          </w:rPr>
                        </w:pPr>
                        <w:r w:rsidRPr="00641975">
                          <w:rPr>
                            <w:rFonts w:ascii="Arial" w:eastAsia="Times New Roman" w:hAnsi="Arial" w:cs="Arial"/>
                            <w:color w:val="000000"/>
                            <w:rtl/>
                          </w:rPr>
                          <w:t> </w:t>
                        </w:r>
                      </w:p>
                      <w:p w:rsidR="00641975" w:rsidRPr="00641975" w:rsidRDefault="00641975" w:rsidP="00641975">
                        <w:pPr>
                          <w:bidi/>
                          <w:spacing w:after="0" w:line="240" w:lineRule="auto"/>
                          <w:jc w:val="left"/>
                          <w:rPr>
                            <w:rFonts w:ascii="Arial" w:eastAsia="Times New Roman" w:hAnsi="Arial" w:cs="Arial"/>
                            <w:color w:val="000000"/>
                            <w:rtl/>
                          </w:rPr>
                        </w:pPr>
                        <w:r w:rsidRPr="00641975">
                          <w:rPr>
                            <w:rFonts w:ascii="Arial" w:eastAsia="Times New Roman" w:hAnsi="Arial" w:cs="Arial"/>
                            <w:b/>
                            <w:bCs/>
                            <w:color w:val="8B0000"/>
                          </w:rPr>
                          <w:t>3.  </w:t>
                        </w:r>
                        <w:r w:rsidRPr="00641975">
                          <w:rPr>
                            <w:rFonts w:ascii="Arial" w:eastAsia="Times New Roman" w:hAnsi="Arial" w:cs="Arial"/>
                            <w:b/>
                            <w:bCs/>
                            <w:color w:val="8B0000"/>
                            <w:rtl/>
                          </w:rPr>
                          <w:t>היערכות המוסד החינוכי</w:t>
                        </w:r>
                      </w:p>
                      <w:p w:rsidR="00641975" w:rsidRPr="00641975" w:rsidRDefault="00641975" w:rsidP="00641975">
                        <w:pPr>
                          <w:bidi/>
                          <w:spacing w:after="0" w:line="240" w:lineRule="auto"/>
                          <w:jc w:val="left"/>
                          <w:rPr>
                            <w:rFonts w:ascii="Times New Roman" w:eastAsia="Times New Roman" w:hAnsi="Times New Roman" w:cs="Times New Roman"/>
                            <w:sz w:val="24"/>
                            <w:szCs w:val="24"/>
                          </w:rPr>
                        </w:pPr>
                        <w:r w:rsidRPr="00641975">
                          <w:rPr>
                            <w:rFonts w:ascii="Arial" w:eastAsia="Times New Roman" w:hAnsi="Arial" w:cs="Arial"/>
                            <w:color w:val="000000"/>
                          </w:rPr>
                          <w:br/>
                        </w:r>
                      </w:p>
                      <w:p w:rsidR="00641975" w:rsidRPr="00641975" w:rsidRDefault="00641975" w:rsidP="00641975">
                        <w:pPr>
                          <w:bidi/>
                          <w:spacing w:after="120" w:line="240" w:lineRule="auto"/>
                          <w:jc w:val="left"/>
                          <w:rPr>
                            <w:rFonts w:ascii="Times New Roman" w:eastAsia="Times New Roman" w:hAnsi="Times New Roman" w:cs="Times New Roman"/>
                            <w:sz w:val="24"/>
                            <w:szCs w:val="24"/>
                          </w:rPr>
                        </w:pPr>
                        <w:r w:rsidRPr="00641975">
                          <w:rPr>
                            <w:rFonts w:ascii="Arial" w:eastAsia="Times New Roman" w:hAnsi="Arial" w:cs="Arial"/>
                            <w:color w:val="000000"/>
                            <w:rtl/>
                          </w:rPr>
                          <w:t>3.1     </w:t>
                        </w:r>
                        <w:r w:rsidRPr="00641975">
                          <w:rPr>
                            <w:rFonts w:ascii="Arial" w:eastAsia="Times New Roman" w:hAnsi="Arial" w:cs="Arial"/>
                            <w:b/>
                            <w:bCs/>
                            <w:color w:val="000000"/>
                            <w:rtl/>
                          </w:rPr>
                          <w:t>כללי</w:t>
                        </w:r>
                      </w:p>
                      <w:p w:rsidR="00641975" w:rsidRPr="00641975" w:rsidRDefault="00641975" w:rsidP="00641975">
                        <w:pPr>
                          <w:bidi/>
                          <w:spacing w:after="120" w:line="240" w:lineRule="auto"/>
                          <w:ind w:left="567"/>
                          <w:jc w:val="left"/>
                          <w:rPr>
                            <w:rFonts w:ascii="Arial" w:eastAsia="Times New Roman" w:hAnsi="Arial" w:cs="Arial"/>
                            <w:color w:val="000000"/>
                            <w:rtl/>
                          </w:rPr>
                        </w:pPr>
                        <w:r w:rsidRPr="00641975">
                          <w:rPr>
                            <w:rFonts w:ascii="Arial" w:eastAsia="Times New Roman" w:hAnsi="Arial" w:cs="Arial"/>
                            <w:color w:val="000000"/>
                            <w:rtl/>
                          </w:rPr>
                          <w:t xml:space="preserve">רוב הילדים החולים בסוכרת נעורים מפתחים בהתבגרותם אחריות אישית, שיקול דעת ומודעות גבוהה לאיזון רמת הסוכר בדמם. על הצוות החינוכי לדעת אם הילד הסוכרתי </w:t>
                        </w:r>
                        <w:r w:rsidRPr="00641975">
                          <w:rPr>
                            <w:rFonts w:ascii="Arial" w:eastAsia="Times New Roman" w:hAnsi="Arial" w:cs="Arial"/>
                            <w:color w:val="000000"/>
                            <w:rtl/>
                          </w:rPr>
                          <w:lastRenderedPageBreak/>
                          <w:t>שבמחיצתו מאוזן או אינו מאוזן. ילד המצליח במשימת איזון הסוכר בדמו אינו מוגבל למעשה בשום פעילות. ילדים סוכרתיים עוסקים בענפי הספורט ובפעילות פנאי הדורשת מאמץ פיזי בהצלחה מרובה.</w:t>
                        </w:r>
                      </w:p>
                      <w:p w:rsidR="00641975" w:rsidRPr="00641975" w:rsidRDefault="00641975" w:rsidP="00641975">
                        <w:pPr>
                          <w:bidi/>
                          <w:spacing w:after="120" w:line="240" w:lineRule="auto"/>
                          <w:ind w:left="567"/>
                          <w:jc w:val="left"/>
                          <w:rPr>
                            <w:rFonts w:ascii="Arial" w:eastAsia="Times New Roman" w:hAnsi="Arial" w:cs="Arial"/>
                            <w:color w:val="000000"/>
                            <w:rtl/>
                          </w:rPr>
                        </w:pPr>
                        <w:r w:rsidRPr="00641975">
                          <w:rPr>
                            <w:rFonts w:ascii="Arial" w:eastAsia="Times New Roman" w:hAnsi="Arial" w:cs="Arial"/>
                            <w:color w:val="000000"/>
                            <w:rtl/>
                          </w:rPr>
                          <w:br w:type="textWrapping" w:clear="all"/>
                        </w:r>
                      </w:p>
                      <w:p w:rsidR="00641975" w:rsidRPr="00641975" w:rsidRDefault="00641975" w:rsidP="00641975">
                        <w:pPr>
                          <w:bidi/>
                          <w:spacing w:after="120" w:line="240" w:lineRule="auto"/>
                          <w:jc w:val="left"/>
                          <w:rPr>
                            <w:rFonts w:ascii="Arial" w:eastAsia="Times New Roman" w:hAnsi="Arial" w:cs="Arial"/>
                            <w:color w:val="000000"/>
                            <w:rtl/>
                          </w:rPr>
                        </w:pPr>
                        <w:r w:rsidRPr="00641975">
                          <w:rPr>
                            <w:rFonts w:ascii="Arial" w:eastAsia="Times New Roman" w:hAnsi="Arial" w:cs="Arial"/>
                            <w:color w:val="000000"/>
                            <w:rtl/>
                          </w:rPr>
                          <w:t>3.2     </w:t>
                        </w:r>
                        <w:r w:rsidRPr="00641975">
                          <w:rPr>
                            <w:rFonts w:ascii="Arial" w:eastAsia="Times New Roman" w:hAnsi="Arial" w:cs="Arial"/>
                            <w:b/>
                            <w:bCs/>
                            <w:color w:val="000000"/>
                            <w:rtl/>
                          </w:rPr>
                          <w:t>בשגרה</w:t>
                        </w:r>
                      </w:p>
                      <w:p w:rsidR="00641975" w:rsidRPr="00641975" w:rsidRDefault="00641975" w:rsidP="00641975">
                        <w:pPr>
                          <w:bidi/>
                          <w:spacing w:after="120" w:line="240" w:lineRule="auto"/>
                          <w:ind w:left="956" w:hanging="956"/>
                          <w:jc w:val="left"/>
                          <w:rPr>
                            <w:rFonts w:ascii="Arial" w:eastAsia="Times New Roman" w:hAnsi="Arial" w:cs="Arial"/>
                            <w:color w:val="000000"/>
                            <w:rtl/>
                          </w:rPr>
                        </w:pPr>
                        <w:r w:rsidRPr="00641975">
                          <w:rPr>
                            <w:rFonts w:ascii="Arial" w:eastAsia="Times New Roman" w:hAnsi="Arial" w:cs="Arial"/>
                            <w:b/>
                            <w:bCs/>
                            <w:color w:val="000000"/>
                            <w:rtl/>
                          </w:rPr>
                          <w:t>          </w:t>
                        </w:r>
                        <w:r w:rsidRPr="00641975">
                          <w:rPr>
                            <w:rFonts w:ascii="Arial" w:eastAsia="Times New Roman" w:hAnsi="Arial" w:cs="Arial"/>
                            <w:color w:val="000000"/>
                            <w:rtl/>
                          </w:rPr>
                          <w:t>א.   הילד הסוכרתי יכול להשתתף </w:t>
                        </w:r>
                        <w:r w:rsidRPr="00641975">
                          <w:rPr>
                            <w:rFonts w:ascii="Arial" w:eastAsia="Times New Roman" w:hAnsi="Arial" w:cs="Arial"/>
                            <w:b/>
                            <w:bCs/>
                            <w:color w:val="000000"/>
                            <w:rtl/>
                          </w:rPr>
                          <w:t>בכל פעילות </w:t>
                        </w:r>
                        <w:r w:rsidRPr="00641975">
                          <w:rPr>
                            <w:rFonts w:ascii="Arial" w:eastAsia="Times New Roman" w:hAnsi="Arial" w:cs="Arial"/>
                            <w:color w:val="000000"/>
                            <w:rtl/>
                          </w:rPr>
                          <w:t>בגן הילדים ובבית הספר, בהתאם להנחיות הרפואיות ועל פי מגבלותיו.</w:t>
                        </w:r>
                      </w:p>
                      <w:p w:rsidR="00641975" w:rsidRPr="00641975" w:rsidRDefault="00641975" w:rsidP="00641975">
                        <w:pPr>
                          <w:bidi/>
                          <w:spacing w:after="120" w:line="240" w:lineRule="auto"/>
                          <w:ind w:left="956" w:hanging="956"/>
                          <w:jc w:val="left"/>
                          <w:rPr>
                            <w:rFonts w:ascii="Arial" w:eastAsia="Times New Roman" w:hAnsi="Arial" w:cs="Arial"/>
                            <w:color w:val="000000"/>
                            <w:rtl/>
                          </w:rPr>
                        </w:pPr>
                        <w:r w:rsidRPr="00641975">
                          <w:rPr>
                            <w:rFonts w:ascii="Arial" w:eastAsia="Times New Roman" w:hAnsi="Arial" w:cs="Arial"/>
                            <w:color w:val="000000"/>
                            <w:rtl/>
                          </w:rPr>
                          <w:t>          ב.   התייחסות מיוחדת נדרשת למצבים שבהם הילד נדרש </w:t>
                        </w:r>
                        <w:r w:rsidRPr="00641975">
                          <w:rPr>
                            <w:rFonts w:ascii="Arial" w:eastAsia="Times New Roman" w:hAnsi="Arial" w:cs="Arial"/>
                            <w:b/>
                            <w:bCs/>
                            <w:color w:val="000000"/>
                            <w:rtl/>
                          </w:rPr>
                          <w:t>למאמצים במצבים מיוחדים, </w:t>
                        </w:r>
                        <w:r w:rsidRPr="00641975">
                          <w:rPr>
                            <w:rFonts w:ascii="Arial" w:eastAsia="Times New Roman" w:hAnsi="Arial" w:cs="Arial"/>
                            <w:color w:val="000000"/>
                            <w:rtl/>
                          </w:rPr>
                          <w:t>כגון פעילות גופנית מואצת (שבה עלולה להיגרם ירידה ברמת הסוכר, ולפיכך הילד מודרך לאכול לפניה חטיף מתוק), מתח או מחלה.</w:t>
                        </w:r>
                      </w:p>
                      <w:p w:rsidR="00641975" w:rsidRPr="00641975" w:rsidRDefault="00641975" w:rsidP="00641975">
                        <w:pPr>
                          <w:bidi/>
                          <w:spacing w:after="120" w:line="240" w:lineRule="auto"/>
                          <w:ind w:left="956" w:hanging="956"/>
                          <w:jc w:val="left"/>
                          <w:rPr>
                            <w:rFonts w:ascii="Arial" w:eastAsia="Times New Roman" w:hAnsi="Arial" w:cs="Arial"/>
                            <w:color w:val="000000"/>
                            <w:rtl/>
                          </w:rPr>
                        </w:pPr>
                        <w:r w:rsidRPr="00641975">
                          <w:rPr>
                            <w:rFonts w:ascii="Arial" w:eastAsia="Times New Roman" w:hAnsi="Arial" w:cs="Arial"/>
                            <w:color w:val="000000"/>
                            <w:rtl/>
                          </w:rPr>
                          <w:t>          ג.   בשגרת היום-יום ובמהלך בחינות יש לאפשר לילד הסוכרתי לבדוק את רמת הסוכר בדם בהתאם למצבו ולאכול או לשתות. </w:t>
                        </w:r>
                        <w:r w:rsidRPr="00641975">
                          <w:rPr>
                            <w:rFonts w:ascii="Arial" w:eastAsia="Times New Roman" w:hAnsi="Arial" w:cs="Arial"/>
                            <w:b/>
                            <w:bCs/>
                            <w:color w:val="000000"/>
                            <w:rtl/>
                          </w:rPr>
                          <w:t>במהלך בחינה יש לאפשר לו תוספת זמן בגין </w:t>
                        </w:r>
                        <w:r w:rsidRPr="00641975">
                          <w:rPr>
                            <w:rFonts w:ascii="Arial" w:eastAsia="Times New Roman" w:hAnsi="Arial" w:cs="Arial"/>
                            <w:color w:val="000000"/>
                            <w:rtl/>
                          </w:rPr>
                          <w:t>הפסד הזמן שנגרם לו עקב הבדיקה או האכילה.</w:t>
                        </w:r>
                      </w:p>
                      <w:p w:rsidR="00641975" w:rsidRPr="00641975" w:rsidRDefault="00641975" w:rsidP="00641975">
                        <w:pPr>
                          <w:bidi/>
                          <w:spacing w:after="120" w:line="240" w:lineRule="auto"/>
                          <w:ind w:left="956" w:hanging="956"/>
                          <w:jc w:val="left"/>
                          <w:rPr>
                            <w:rFonts w:ascii="Arial" w:eastAsia="Times New Roman" w:hAnsi="Arial" w:cs="Arial"/>
                            <w:color w:val="000000"/>
                            <w:rtl/>
                          </w:rPr>
                        </w:pPr>
                        <w:r w:rsidRPr="00641975">
                          <w:rPr>
                            <w:rFonts w:ascii="Arial" w:eastAsia="Times New Roman" w:hAnsi="Arial" w:cs="Arial"/>
                            <w:color w:val="000000"/>
                            <w:rtl/>
                          </w:rPr>
                          <w:t>          ד.   </w:t>
                        </w:r>
                        <w:r w:rsidRPr="00641975">
                          <w:rPr>
                            <w:rFonts w:ascii="Arial" w:eastAsia="Times New Roman" w:hAnsi="Arial" w:cs="Arial"/>
                            <w:b/>
                            <w:bCs/>
                            <w:color w:val="000000"/>
                            <w:rtl/>
                          </w:rPr>
                          <w:t>בדיקות דם עצמיות: </w:t>
                        </w:r>
                        <w:r w:rsidRPr="00641975">
                          <w:rPr>
                            <w:rFonts w:ascii="Arial" w:eastAsia="Times New Roman" w:hAnsi="Arial" w:cs="Arial"/>
                            <w:color w:val="000000"/>
                            <w:rtl/>
                          </w:rPr>
                          <w:t>צוות המוסד החינוכי יסייע בביצוע בדיקות הדם מן האצבע, בעיקר לילדים צעירים אשר עדיין אינם מיומנים בביצוע הבדיקה בעצמם. הצוות יקבל את ההדרכה הרפואית לכך מצוות רפואי, וכן הרשאה בכתב מההורים לסיוע בביצוע הבדיקה.</w:t>
                        </w:r>
                      </w:p>
                      <w:p w:rsidR="00641975" w:rsidRPr="00641975" w:rsidRDefault="00641975" w:rsidP="00641975">
                        <w:pPr>
                          <w:bidi/>
                          <w:spacing w:after="120" w:line="240" w:lineRule="auto"/>
                          <w:ind w:left="956" w:hanging="956"/>
                          <w:jc w:val="left"/>
                          <w:rPr>
                            <w:rFonts w:ascii="Arial" w:eastAsia="Times New Roman" w:hAnsi="Arial" w:cs="Arial"/>
                            <w:color w:val="000000"/>
                            <w:rtl/>
                          </w:rPr>
                        </w:pPr>
                        <w:r w:rsidRPr="00641975">
                          <w:rPr>
                            <w:rFonts w:ascii="Arial" w:eastAsia="Times New Roman" w:hAnsi="Arial" w:cs="Arial"/>
                            <w:color w:val="000000"/>
                            <w:rtl/>
                          </w:rPr>
                          <w:t>          ה.   </w:t>
                        </w:r>
                        <w:r w:rsidRPr="00641975">
                          <w:rPr>
                            <w:rFonts w:ascii="Arial" w:eastAsia="Times New Roman" w:hAnsi="Arial" w:cs="Arial"/>
                            <w:b/>
                            <w:bCs/>
                            <w:color w:val="000000"/>
                            <w:rtl/>
                          </w:rPr>
                          <w:t>הזרקת אינסולין: </w:t>
                        </w:r>
                        <w:r w:rsidRPr="00641975">
                          <w:rPr>
                            <w:rFonts w:ascii="Arial" w:eastAsia="Times New Roman" w:hAnsi="Arial" w:cs="Arial"/>
                            <w:color w:val="000000"/>
                            <w:rtl/>
                          </w:rPr>
                          <w:t>בהתאם להוראות הרופא במסמך הרפואי ולהסכמת ההורים יסייע הצוות החינוכי בהזרקת האינסולין או בהתאמת המינון ההולם של אינסולין במשאבה.</w:t>
                        </w:r>
                      </w:p>
                      <w:p w:rsidR="00641975" w:rsidRPr="00641975" w:rsidRDefault="00641975" w:rsidP="00641975">
                        <w:pPr>
                          <w:bidi/>
                          <w:spacing w:after="120" w:line="240" w:lineRule="auto"/>
                          <w:ind w:left="956" w:hanging="956"/>
                          <w:jc w:val="left"/>
                          <w:rPr>
                            <w:rFonts w:ascii="Arial" w:eastAsia="Times New Roman" w:hAnsi="Arial" w:cs="Arial"/>
                            <w:color w:val="000000"/>
                            <w:rtl/>
                          </w:rPr>
                        </w:pPr>
                        <w:r w:rsidRPr="00641975">
                          <w:rPr>
                            <w:rFonts w:ascii="Arial" w:eastAsia="Times New Roman" w:hAnsi="Arial" w:cs="Arial"/>
                            <w:color w:val="000000"/>
                            <w:rtl/>
                          </w:rPr>
                          <w:t>          ו.    </w:t>
                        </w:r>
                        <w:r w:rsidRPr="00641975">
                          <w:rPr>
                            <w:rFonts w:ascii="Arial" w:eastAsia="Times New Roman" w:hAnsi="Arial" w:cs="Arial"/>
                            <w:b/>
                            <w:bCs/>
                            <w:color w:val="000000"/>
                            <w:rtl/>
                          </w:rPr>
                          <w:t xml:space="preserve">שימוש בערכת </w:t>
                        </w:r>
                        <w:proofErr w:type="spellStart"/>
                        <w:r w:rsidRPr="00641975">
                          <w:rPr>
                            <w:rFonts w:ascii="Arial" w:eastAsia="Times New Roman" w:hAnsi="Arial" w:cs="Arial"/>
                            <w:b/>
                            <w:bCs/>
                            <w:color w:val="000000"/>
                            <w:rtl/>
                          </w:rPr>
                          <w:t>גלוקגון</w:t>
                        </w:r>
                        <w:proofErr w:type="spellEnd"/>
                        <w:r w:rsidRPr="00641975">
                          <w:rPr>
                            <w:rFonts w:ascii="Arial" w:eastAsia="Times New Roman" w:hAnsi="Arial" w:cs="Arial"/>
                            <w:b/>
                            <w:bCs/>
                            <w:color w:val="000000"/>
                            <w:rtl/>
                          </w:rPr>
                          <w:t xml:space="preserve"> במצבי חירום: </w:t>
                        </w:r>
                        <w:r w:rsidRPr="00641975">
                          <w:rPr>
                            <w:rFonts w:ascii="Arial" w:eastAsia="Times New Roman" w:hAnsi="Arial" w:cs="Arial"/>
                            <w:color w:val="000000"/>
                            <w:rtl/>
                          </w:rPr>
                          <w:t xml:space="preserve">ההורים אחראים לדאוג להימצאותה של ערכת </w:t>
                        </w:r>
                        <w:proofErr w:type="spellStart"/>
                        <w:r w:rsidRPr="00641975">
                          <w:rPr>
                            <w:rFonts w:ascii="Arial" w:eastAsia="Times New Roman" w:hAnsi="Arial" w:cs="Arial"/>
                            <w:color w:val="000000"/>
                            <w:rtl/>
                          </w:rPr>
                          <w:t>גלוקגון</w:t>
                        </w:r>
                        <w:proofErr w:type="spellEnd"/>
                        <w:r w:rsidRPr="00641975">
                          <w:rPr>
                            <w:rFonts w:ascii="Arial" w:eastAsia="Times New Roman" w:hAnsi="Arial" w:cs="Arial"/>
                            <w:color w:val="000000"/>
                            <w:rtl/>
                          </w:rPr>
                          <w:t xml:space="preserve"> אחת לפחות במוסד החינוכי, במקום שידוע לכמה גורמים במוסד. במקרה חירום יש לעדכן </w:t>
                        </w:r>
                        <w:proofErr w:type="spellStart"/>
                        <w:r w:rsidRPr="00641975">
                          <w:rPr>
                            <w:rFonts w:ascii="Arial" w:eastAsia="Times New Roman" w:hAnsi="Arial" w:cs="Arial"/>
                            <w:color w:val="000000"/>
                            <w:rtl/>
                          </w:rPr>
                          <w:t>מיידית</w:t>
                        </w:r>
                        <w:proofErr w:type="spellEnd"/>
                        <w:r w:rsidRPr="00641975">
                          <w:rPr>
                            <w:rFonts w:ascii="Arial" w:eastAsia="Times New Roman" w:hAnsi="Arial" w:cs="Arial"/>
                            <w:color w:val="000000"/>
                            <w:rtl/>
                          </w:rPr>
                          <w:t xml:space="preserve"> בטלפון את ההורים ולקבל מהם הנחיות ואישור כיצד לפעול. על המוסד החינוכי למנות גורם שיקבל הדרכה מצוות רפואי או מהורי הילד למתן טיפול זה בשעת חירום. אם יימצא במקום גורם רפואי מוסמך, יהיה הוא זה שייתן את הטיפול. יש להכיר את דרכי ההתקשרות עם האחות המטפלת בילד בנושא הסוכרת.</w:t>
                        </w:r>
                      </w:p>
                      <w:p w:rsidR="00641975" w:rsidRPr="00641975" w:rsidRDefault="00641975" w:rsidP="00641975">
                        <w:pPr>
                          <w:bidi/>
                          <w:spacing w:after="120" w:line="240" w:lineRule="auto"/>
                          <w:ind w:left="956" w:hanging="956"/>
                          <w:jc w:val="left"/>
                          <w:rPr>
                            <w:rFonts w:ascii="Arial" w:eastAsia="Times New Roman" w:hAnsi="Arial" w:cs="Arial"/>
                            <w:color w:val="000000"/>
                            <w:rtl/>
                          </w:rPr>
                        </w:pPr>
                        <w:r w:rsidRPr="00641975">
                          <w:rPr>
                            <w:rFonts w:ascii="Arial" w:eastAsia="Times New Roman" w:hAnsi="Arial" w:cs="Arial"/>
                            <w:color w:val="000000"/>
                            <w:rtl/>
                          </w:rPr>
                          <w:t>3.3     </w:t>
                        </w:r>
                        <w:r w:rsidRPr="00641975">
                          <w:rPr>
                            <w:rFonts w:ascii="Arial" w:eastAsia="Times New Roman" w:hAnsi="Arial" w:cs="Arial"/>
                            <w:b/>
                            <w:bCs/>
                            <w:color w:val="000000"/>
                            <w:rtl/>
                          </w:rPr>
                          <w:t>בטיול</w:t>
                        </w:r>
                      </w:p>
                      <w:p w:rsidR="00641975" w:rsidRPr="00641975" w:rsidRDefault="00641975" w:rsidP="00641975">
                        <w:pPr>
                          <w:bidi/>
                          <w:spacing w:after="120" w:line="240" w:lineRule="auto"/>
                          <w:ind w:left="956" w:hanging="956"/>
                          <w:jc w:val="left"/>
                          <w:rPr>
                            <w:rFonts w:ascii="Arial" w:eastAsia="Times New Roman" w:hAnsi="Arial" w:cs="Arial"/>
                            <w:color w:val="000000"/>
                            <w:rtl/>
                          </w:rPr>
                        </w:pPr>
                        <w:r w:rsidRPr="00641975">
                          <w:rPr>
                            <w:rFonts w:ascii="Arial" w:eastAsia="Times New Roman" w:hAnsi="Arial" w:cs="Arial"/>
                            <w:b/>
                            <w:bCs/>
                            <w:color w:val="000000"/>
                            <w:rtl/>
                          </w:rPr>
                          <w:t>          </w:t>
                        </w:r>
                        <w:r w:rsidRPr="00641975">
                          <w:rPr>
                            <w:rFonts w:ascii="Arial" w:eastAsia="Times New Roman" w:hAnsi="Arial" w:cs="Arial"/>
                            <w:color w:val="000000"/>
                            <w:rtl/>
                          </w:rPr>
                          <w:t xml:space="preserve">א.   לקראת השתתפותו של התלמיד הסוכרתי בטיול או בכל פעילות חוץ-בית-ספרית נדרשת היערכות של ההורים ושל צוות המוסד החינוכי. על ההורים לצייד את הילד הסוכרתי בתיק ובו כל הציוד הדרוש לו במהלך הטיול או הפעילות, כגון מכשיר למדידת רמת הסוכר בדם, אינסולין, ערכת </w:t>
                        </w:r>
                        <w:proofErr w:type="spellStart"/>
                        <w:r w:rsidRPr="00641975">
                          <w:rPr>
                            <w:rFonts w:ascii="Arial" w:eastAsia="Times New Roman" w:hAnsi="Arial" w:cs="Arial"/>
                            <w:color w:val="000000"/>
                            <w:rtl/>
                          </w:rPr>
                          <w:t>גלוקגון</w:t>
                        </w:r>
                        <w:proofErr w:type="spellEnd"/>
                        <w:r w:rsidRPr="00641975">
                          <w:rPr>
                            <w:rFonts w:ascii="Arial" w:eastAsia="Times New Roman" w:hAnsi="Arial" w:cs="Arial"/>
                            <w:color w:val="000000"/>
                            <w:rtl/>
                          </w:rPr>
                          <w:t>, מזון וציוד מתאים למקרה של היפוגליקמיה ושתייה ואוכל מספיקים.</w:t>
                        </w:r>
                      </w:p>
                      <w:p w:rsidR="00641975" w:rsidRPr="00641975" w:rsidRDefault="00641975" w:rsidP="00641975">
                        <w:pPr>
                          <w:bidi/>
                          <w:spacing w:after="120" w:line="240" w:lineRule="auto"/>
                          <w:ind w:left="956" w:hanging="956"/>
                          <w:jc w:val="left"/>
                          <w:rPr>
                            <w:rFonts w:ascii="Arial" w:eastAsia="Times New Roman" w:hAnsi="Arial" w:cs="Arial"/>
                            <w:color w:val="000000"/>
                            <w:rtl/>
                          </w:rPr>
                        </w:pPr>
                        <w:r w:rsidRPr="00641975">
                          <w:rPr>
                            <w:rFonts w:ascii="Arial" w:eastAsia="Times New Roman" w:hAnsi="Arial" w:cs="Arial"/>
                            <w:color w:val="000000"/>
                            <w:rtl/>
                          </w:rPr>
                          <w:t>          ב.   על ההורים לעדכן את הצוות החינוכי על מצב בריאותו של הילד ולציידו ברשימת מספרי טלפון להתייעצות בשעת חירום.</w:t>
                        </w:r>
                      </w:p>
                      <w:p w:rsidR="00641975" w:rsidRPr="00641975" w:rsidRDefault="00641975" w:rsidP="00641975">
                        <w:pPr>
                          <w:bidi/>
                          <w:spacing w:after="120" w:line="240" w:lineRule="auto"/>
                          <w:ind w:left="956" w:hanging="956"/>
                          <w:jc w:val="left"/>
                          <w:rPr>
                            <w:rFonts w:ascii="Arial" w:eastAsia="Times New Roman" w:hAnsi="Arial" w:cs="Arial"/>
                            <w:color w:val="000000"/>
                            <w:rtl/>
                          </w:rPr>
                        </w:pPr>
                        <w:r w:rsidRPr="00641975">
                          <w:rPr>
                            <w:rFonts w:ascii="Arial" w:eastAsia="Times New Roman" w:hAnsi="Arial" w:cs="Arial"/>
                            <w:color w:val="000000"/>
                            <w:rtl/>
                          </w:rPr>
                          <w:t>          ג.   הנהלת בית הספר תיידע את האחראי לטיול ואת המלווה הרפואי על השתתפות התלמיד הסוכרתי בטיול ותעביר אליו את ההנחיות הרפואיות הנדרשות.</w:t>
                        </w:r>
                      </w:p>
                      <w:p w:rsidR="00641975" w:rsidRPr="00641975" w:rsidRDefault="00641975" w:rsidP="00641975">
                        <w:pPr>
                          <w:bidi/>
                          <w:spacing w:after="120" w:line="240" w:lineRule="auto"/>
                          <w:ind w:left="956" w:hanging="956"/>
                          <w:jc w:val="left"/>
                          <w:rPr>
                            <w:rFonts w:ascii="Arial" w:eastAsia="Times New Roman" w:hAnsi="Arial" w:cs="Arial"/>
                            <w:color w:val="000000"/>
                            <w:rtl/>
                          </w:rPr>
                        </w:pPr>
                        <w:r w:rsidRPr="00641975">
                          <w:rPr>
                            <w:rFonts w:ascii="Arial" w:eastAsia="Times New Roman" w:hAnsi="Arial" w:cs="Arial"/>
                            <w:color w:val="000000"/>
                            <w:rtl/>
                          </w:rPr>
                          <w:t>          ד.   אין לחייב מלווה לתלמיד החולה בסוכרת נעורים בטיול או בפעילות חוץ-בית-ספרית.</w:t>
                        </w:r>
                      </w:p>
                      <w:p w:rsidR="00641975" w:rsidRPr="00641975" w:rsidRDefault="00641975" w:rsidP="00641975">
                        <w:pPr>
                          <w:bidi/>
                          <w:spacing w:after="120" w:line="240" w:lineRule="auto"/>
                          <w:ind w:left="956" w:hanging="956"/>
                          <w:jc w:val="left"/>
                          <w:rPr>
                            <w:rFonts w:ascii="Arial" w:eastAsia="Times New Roman" w:hAnsi="Arial" w:cs="Arial"/>
                            <w:color w:val="000000"/>
                            <w:rtl/>
                          </w:rPr>
                        </w:pPr>
                        <w:r w:rsidRPr="00641975">
                          <w:rPr>
                            <w:rFonts w:ascii="Arial" w:eastAsia="Times New Roman" w:hAnsi="Arial" w:cs="Arial"/>
                            <w:color w:val="000000"/>
                            <w:rtl/>
                          </w:rPr>
                          <w:t>          ה.   יש באפשרות המוסד החינוכי לדרוש מהתלמיד להמציא אישור מהרופא המטפל המתיר את השתתפותו בטיול או בפעילות הספציפיים.</w:t>
                        </w:r>
                      </w:p>
                      <w:p w:rsidR="00641975" w:rsidRPr="00641975" w:rsidRDefault="00641975" w:rsidP="00641975">
                        <w:pPr>
                          <w:bidi/>
                          <w:spacing w:after="120" w:line="240" w:lineRule="auto"/>
                          <w:ind w:left="956" w:hanging="956"/>
                          <w:jc w:val="left"/>
                          <w:rPr>
                            <w:rFonts w:ascii="Arial" w:eastAsia="Times New Roman" w:hAnsi="Arial" w:cs="Arial"/>
                            <w:color w:val="000000"/>
                            <w:rtl/>
                          </w:rPr>
                        </w:pPr>
                        <w:r w:rsidRPr="00641975">
                          <w:rPr>
                            <w:rFonts w:ascii="Arial" w:eastAsia="Times New Roman" w:hAnsi="Arial" w:cs="Arial"/>
                            <w:color w:val="000000"/>
                            <w:rtl/>
                          </w:rPr>
                          <w:t> </w:t>
                        </w:r>
                      </w:p>
                      <w:p w:rsidR="00641975" w:rsidRPr="00641975" w:rsidRDefault="00641975" w:rsidP="00641975">
                        <w:pPr>
                          <w:bidi/>
                          <w:spacing w:after="0" w:line="240" w:lineRule="auto"/>
                          <w:jc w:val="left"/>
                          <w:rPr>
                            <w:rFonts w:ascii="Arial" w:eastAsia="Times New Roman" w:hAnsi="Arial" w:cs="Arial"/>
                            <w:color w:val="000000"/>
                            <w:rtl/>
                          </w:rPr>
                        </w:pPr>
                        <w:r w:rsidRPr="00641975">
                          <w:rPr>
                            <w:rFonts w:ascii="Arial" w:eastAsia="Times New Roman" w:hAnsi="Arial" w:cs="Arial"/>
                            <w:b/>
                            <w:bCs/>
                            <w:color w:val="8B0000"/>
                          </w:rPr>
                          <w:t>4.  </w:t>
                        </w:r>
                        <w:r w:rsidRPr="00641975">
                          <w:rPr>
                            <w:rFonts w:ascii="Arial" w:eastAsia="Times New Roman" w:hAnsi="Arial" w:cs="Arial"/>
                            <w:b/>
                            <w:bCs/>
                            <w:color w:val="8B0000"/>
                            <w:rtl/>
                          </w:rPr>
                          <w:t>מקורות סיוע</w:t>
                        </w:r>
                      </w:p>
                      <w:p w:rsidR="00641975" w:rsidRPr="00641975" w:rsidRDefault="00641975" w:rsidP="00641975">
                        <w:pPr>
                          <w:bidi/>
                          <w:spacing w:after="0" w:line="240" w:lineRule="auto"/>
                          <w:jc w:val="left"/>
                          <w:rPr>
                            <w:rFonts w:ascii="Times New Roman" w:eastAsia="Times New Roman" w:hAnsi="Times New Roman" w:cs="Times New Roman"/>
                            <w:sz w:val="24"/>
                            <w:szCs w:val="24"/>
                          </w:rPr>
                        </w:pPr>
                        <w:r w:rsidRPr="00641975">
                          <w:rPr>
                            <w:rFonts w:ascii="Arial" w:eastAsia="Times New Roman" w:hAnsi="Arial" w:cs="Arial"/>
                            <w:color w:val="000000"/>
                          </w:rPr>
                          <w:br/>
                        </w:r>
                      </w:p>
                      <w:p w:rsidR="00641975" w:rsidRPr="00641975" w:rsidRDefault="00641975" w:rsidP="00641975">
                        <w:pPr>
                          <w:bidi/>
                          <w:spacing w:after="120" w:line="240" w:lineRule="auto"/>
                          <w:ind w:left="567"/>
                          <w:jc w:val="left"/>
                          <w:rPr>
                            <w:rFonts w:ascii="Times New Roman" w:eastAsia="Times New Roman" w:hAnsi="Times New Roman" w:cs="Times New Roman"/>
                            <w:sz w:val="24"/>
                            <w:szCs w:val="24"/>
                          </w:rPr>
                        </w:pPr>
                        <w:r w:rsidRPr="00641975">
                          <w:rPr>
                            <w:rFonts w:ascii="Arial" w:eastAsia="Times New Roman" w:hAnsi="Arial" w:cs="Arial"/>
                            <w:color w:val="000000"/>
                            <w:rtl/>
                          </w:rPr>
                          <w:t>האגודה לסוכרת נעורים, מרפאות הסוכרת והאגודה לסוכרת מציידות את התלמידים החולים בסוכרת נעורים בדפי מידע לצוות החינוכי ובהם הסבר על המחלה ועל כללי ההתנהגות במצבים השונים. אפשר לקבל מענה לשאלות של הצוות החינוכי </w:t>
                        </w:r>
                        <w:r w:rsidRPr="00641975">
                          <w:rPr>
                            <w:rFonts w:ascii="Arial" w:eastAsia="Times New Roman" w:hAnsi="Arial" w:cs="Arial"/>
                            <w:b/>
                            <w:bCs/>
                            <w:color w:val="000000"/>
                            <w:rtl/>
                          </w:rPr>
                          <w:t>במרפאות לסוכרת נעורים </w:t>
                        </w:r>
                        <w:r w:rsidRPr="00641975">
                          <w:rPr>
                            <w:rFonts w:ascii="Arial" w:eastAsia="Times New Roman" w:hAnsi="Arial" w:cs="Arial"/>
                            <w:color w:val="000000"/>
                            <w:rtl/>
                          </w:rPr>
                          <w:t>ברחבי הארץ רק </w:t>
                        </w:r>
                        <w:r w:rsidRPr="00641975">
                          <w:rPr>
                            <w:rFonts w:ascii="Arial" w:eastAsia="Times New Roman" w:hAnsi="Arial" w:cs="Arial"/>
                            <w:b/>
                            <w:bCs/>
                            <w:color w:val="000000"/>
                            <w:rtl/>
                          </w:rPr>
                          <w:t>באמצעות תיווכם של ההורים.</w:t>
                        </w:r>
                      </w:p>
                      <w:p w:rsidR="00641975" w:rsidRPr="00641975" w:rsidRDefault="00641975" w:rsidP="00641975">
                        <w:pPr>
                          <w:bidi/>
                          <w:spacing w:after="120" w:line="240" w:lineRule="auto"/>
                          <w:ind w:left="567"/>
                          <w:jc w:val="left"/>
                          <w:rPr>
                            <w:rFonts w:ascii="Arial" w:eastAsia="Times New Roman" w:hAnsi="Arial" w:cs="Arial"/>
                            <w:color w:val="000000"/>
                            <w:rtl/>
                          </w:rPr>
                        </w:pPr>
                        <w:r w:rsidRPr="00641975">
                          <w:rPr>
                            <w:rFonts w:ascii="Arial" w:eastAsia="Times New Roman" w:hAnsi="Arial" w:cs="Arial"/>
                            <w:color w:val="000000"/>
                            <w:rtl/>
                          </w:rPr>
                          <w:lastRenderedPageBreak/>
                          <w:t>בכל זמן ועת אפשר לפנות לקו הפתוח של </w:t>
                        </w:r>
                        <w:r w:rsidRPr="00641975">
                          <w:rPr>
                            <w:rFonts w:ascii="Arial" w:eastAsia="Times New Roman" w:hAnsi="Arial" w:cs="Arial"/>
                            <w:b/>
                            <w:bCs/>
                            <w:color w:val="000000"/>
                            <w:rtl/>
                          </w:rPr>
                          <w:t>האגודה לסוכרת נעורים </w:t>
                        </w:r>
                        <w:r w:rsidRPr="00641975">
                          <w:rPr>
                            <w:rFonts w:ascii="Arial" w:eastAsia="Times New Roman" w:hAnsi="Arial" w:cs="Arial"/>
                            <w:color w:val="000000"/>
                            <w:rtl/>
                          </w:rPr>
                          <w:t>כדי לקבל ייעוץ והדרכה, בטל'  5160171–03.</w:t>
                        </w:r>
                      </w:p>
                      <w:p w:rsidR="00641975" w:rsidRPr="00641975" w:rsidRDefault="00641975" w:rsidP="00641975">
                        <w:pPr>
                          <w:bidi/>
                          <w:spacing w:after="120" w:line="240" w:lineRule="auto"/>
                          <w:ind w:left="567"/>
                          <w:jc w:val="left"/>
                          <w:rPr>
                            <w:rFonts w:ascii="Arial" w:eastAsia="Times New Roman" w:hAnsi="Arial" w:cs="Arial"/>
                            <w:color w:val="000000"/>
                            <w:rtl/>
                          </w:rPr>
                        </w:pPr>
                        <w:r w:rsidRPr="00641975">
                          <w:rPr>
                            <w:rFonts w:ascii="Arial" w:eastAsia="Times New Roman" w:hAnsi="Arial" w:cs="Arial"/>
                            <w:color w:val="000000"/>
                            <w:rtl/>
                          </w:rPr>
                          <w:t> </w:t>
                        </w:r>
                      </w:p>
                    </w:tc>
                  </w:tr>
                  <w:tr w:rsidR="00641975" w:rsidRPr="00641975">
                    <w:tc>
                      <w:tcPr>
                        <w:tcW w:w="0" w:type="auto"/>
                        <w:gridSpan w:val="2"/>
                        <w:vAlign w:val="center"/>
                        <w:hideMark/>
                      </w:tcPr>
                      <w:p w:rsidR="00641975" w:rsidRPr="00641975" w:rsidRDefault="00641975" w:rsidP="00641975">
                        <w:pPr>
                          <w:bidi/>
                          <w:spacing w:after="0" w:line="240" w:lineRule="auto"/>
                          <w:jc w:val="left"/>
                          <w:rPr>
                            <w:rFonts w:ascii="Times New Roman" w:eastAsia="Times New Roman" w:hAnsi="Times New Roman" w:cs="Times New Roman"/>
                            <w:rtl/>
                          </w:rPr>
                        </w:pPr>
                        <w:r w:rsidRPr="00641975">
                          <w:rPr>
                            <w:rFonts w:ascii="Times New Roman" w:eastAsia="Times New Roman" w:hAnsi="Times New Roman" w:cs="Times New Roman"/>
                          </w:rPr>
                          <w:lastRenderedPageBreak/>
                          <w:t> </w:t>
                        </w:r>
                      </w:p>
                    </w:tc>
                  </w:tr>
                  <w:tr w:rsidR="00641975" w:rsidRPr="00641975">
                    <w:tc>
                      <w:tcPr>
                        <w:tcW w:w="0" w:type="auto"/>
                        <w:gridSpan w:val="2"/>
                        <w:hideMark/>
                      </w:tcPr>
                      <w:p w:rsidR="00641975" w:rsidRPr="00641975" w:rsidRDefault="00641975" w:rsidP="00641975">
                        <w:pPr>
                          <w:bidi/>
                          <w:spacing w:after="0" w:line="240" w:lineRule="auto"/>
                          <w:jc w:val="left"/>
                          <w:rPr>
                            <w:rFonts w:ascii="Times New Roman" w:eastAsia="Times New Roman" w:hAnsi="Times New Roman" w:cs="Times New Roman"/>
                          </w:rPr>
                        </w:pPr>
                      </w:p>
                    </w:tc>
                  </w:tr>
                  <w:tr w:rsidR="00641975" w:rsidRPr="00641975">
                    <w:tc>
                      <w:tcPr>
                        <w:tcW w:w="0" w:type="auto"/>
                        <w:vAlign w:val="center"/>
                        <w:hideMark/>
                      </w:tcPr>
                      <w:p w:rsidR="00641975" w:rsidRPr="00641975" w:rsidRDefault="00641975" w:rsidP="00641975">
                        <w:pPr>
                          <w:bidi/>
                          <w:spacing w:after="0" w:line="240" w:lineRule="auto"/>
                          <w:jc w:val="left"/>
                          <w:rPr>
                            <w:rFonts w:ascii="Times New Roman" w:eastAsia="Times New Roman" w:hAnsi="Times New Roman" w:cs="Times New Roman"/>
                          </w:rPr>
                        </w:pPr>
                      </w:p>
                    </w:tc>
                    <w:tc>
                      <w:tcPr>
                        <w:tcW w:w="0" w:type="auto"/>
                        <w:vAlign w:val="center"/>
                        <w:hideMark/>
                      </w:tcPr>
                      <w:p w:rsidR="00641975" w:rsidRPr="00641975" w:rsidRDefault="00641975" w:rsidP="00641975">
                        <w:pPr>
                          <w:bidi/>
                          <w:spacing w:after="0" w:line="240" w:lineRule="auto"/>
                          <w:jc w:val="left"/>
                          <w:rPr>
                            <w:rFonts w:ascii="Times New Roman" w:eastAsia="Times New Roman" w:hAnsi="Times New Roman" w:cs="Times New Roman"/>
                            <w:sz w:val="20"/>
                            <w:szCs w:val="20"/>
                          </w:rPr>
                        </w:pPr>
                      </w:p>
                    </w:tc>
                  </w:tr>
                </w:tbl>
                <w:p w:rsidR="00641975" w:rsidRPr="00641975" w:rsidRDefault="00641975" w:rsidP="00641975">
                  <w:pPr>
                    <w:bidi/>
                    <w:spacing w:after="0" w:line="240" w:lineRule="auto"/>
                    <w:jc w:val="left"/>
                    <w:rPr>
                      <w:rFonts w:ascii="Times New Roman" w:eastAsia="Times New Roman" w:hAnsi="Times New Roman" w:cs="Times New Roman"/>
                    </w:rPr>
                  </w:pPr>
                </w:p>
              </w:tc>
              <w:tc>
                <w:tcPr>
                  <w:tcW w:w="1515" w:type="dxa"/>
                  <w:hideMark/>
                </w:tcPr>
                <w:p w:rsidR="00641975" w:rsidRPr="00641975" w:rsidRDefault="00641975" w:rsidP="00641975">
                  <w:pPr>
                    <w:bidi/>
                    <w:spacing w:after="0" w:line="240" w:lineRule="auto"/>
                    <w:rPr>
                      <w:rFonts w:ascii="Times New Roman" w:eastAsia="Times New Roman" w:hAnsi="Times New Roman" w:cs="Times New Roman"/>
                    </w:rPr>
                  </w:pPr>
                </w:p>
              </w:tc>
            </w:tr>
          </w:tbl>
          <w:p w:rsidR="00641975" w:rsidRPr="00641975" w:rsidRDefault="00641975" w:rsidP="00641975">
            <w:pPr>
              <w:bidi/>
              <w:spacing w:after="0" w:line="240" w:lineRule="auto"/>
              <w:jc w:val="left"/>
              <w:rPr>
                <w:rFonts w:ascii="Times New Roman" w:eastAsia="Times New Roman" w:hAnsi="Times New Roman" w:cs="Times New Roman"/>
              </w:rPr>
            </w:pPr>
          </w:p>
        </w:tc>
      </w:tr>
      <w:tr w:rsidR="00641975" w:rsidRPr="00641975">
        <w:trPr>
          <w:trHeight w:val="825"/>
        </w:trPr>
        <w:tc>
          <w:tcPr>
            <w:tcW w:w="0" w:type="auto"/>
            <w:vAlign w:val="bottom"/>
            <w:hideMark/>
          </w:tcPr>
          <w:tbl>
            <w:tblPr>
              <w:tblpPr w:leftFromText="45" w:rightFromText="45" w:vertAnchor="text" w:tblpXSpec="right" w:tblpYSpec="center"/>
              <w:bidiVisual/>
              <w:tblW w:w="0" w:type="auto"/>
              <w:tblCellMar>
                <w:left w:w="0" w:type="dxa"/>
                <w:right w:w="0" w:type="dxa"/>
              </w:tblCellMar>
              <w:tblLook w:val="04A0" w:firstRow="1" w:lastRow="0" w:firstColumn="1" w:lastColumn="0" w:noHBand="0" w:noVBand="1"/>
            </w:tblPr>
            <w:tblGrid>
              <w:gridCol w:w="1743"/>
              <w:gridCol w:w="6563"/>
            </w:tblGrid>
            <w:tr w:rsidR="00641975" w:rsidRPr="00641975">
              <w:tc>
                <w:tcPr>
                  <w:tcW w:w="2100" w:type="dxa"/>
                  <w:noWrap/>
                  <w:vAlign w:val="center"/>
                  <w:hideMark/>
                </w:tcPr>
                <w:p w:rsidR="00641975" w:rsidRPr="00641975" w:rsidRDefault="00641975" w:rsidP="00641975">
                  <w:pPr>
                    <w:bidi/>
                    <w:spacing w:after="0" w:line="240" w:lineRule="auto"/>
                    <w:jc w:val="center"/>
                    <w:rPr>
                      <w:rFonts w:ascii="Times New Roman" w:eastAsia="Times New Roman" w:hAnsi="Times New Roman" w:cs="Times New Roman"/>
                    </w:rPr>
                  </w:pPr>
                  <w:r w:rsidRPr="00641975">
                    <w:rPr>
                      <w:rFonts w:ascii="Times New Roman" w:eastAsia="Times New Roman" w:hAnsi="Times New Roman" w:cs="Times New Roman"/>
                      <w:rtl/>
                    </w:rPr>
                    <w:lastRenderedPageBreak/>
                    <w:t> </w:t>
                  </w:r>
                </w:p>
              </w:tc>
              <w:tc>
                <w:tcPr>
                  <w:tcW w:w="7950" w:type="dxa"/>
                  <w:noWrap/>
                  <w:vAlign w:val="center"/>
                  <w:hideMark/>
                </w:tcPr>
                <w:p w:rsidR="00641975" w:rsidRPr="00641975" w:rsidRDefault="00641975" w:rsidP="00641975">
                  <w:pPr>
                    <w:bidi/>
                    <w:spacing w:after="0" w:line="240" w:lineRule="auto"/>
                    <w:rPr>
                      <w:rFonts w:ascii="Times New Roman" w:eastAsia="Times New Roman" w:hAnsi="Times New Roman" w:cs="Times New Roman"/>
                      <w:rtl/>
                    </w:rPr>
                  </w:pPr>
                  <w:r w:rsidRPr="00641975">
                    <w:rPr>
                      <w:rFonts w:ascii="Times New Roman" w:eastAsia="Times New Roman" w:hAnsi="Times New Roman" w:cs="Times New Roman"/>
                    </w:rPr>
                    <w:pict>
                      <v:rect id="_x0000_i1026" style="width:0;height:1.5pt" o:hralign="center" o:hrstd="t" o:hr="t" fillcolor="#a0a0a0" stroked="f"/>
                    </w:pict>
                  </w:r>
                </w:p>
                <w:p w:rsidR="00641975" w:rsidRPr="00641975" w:rsidRDefault="00641975" w:rsidP="00641975">
                  <w:pPr>
                    <w:bidi/>
                    <w:spacing w:after="240" w:line="240" w:lineRule="auto"/>
                    <w:rPr>
                      <w:rFonts w:ascii="Times New Roman" w:eastAsia="Times New Roman" w:hAnsi="Times New Roman" w:cs="Times New Roman"/>
                      <w:rtl/>
                    </w:rPr>
                  </w:pPr>
                  <w:r w:rsidRPr="00641975">
                    <w:rPr>
                      <w:rFonts w:ascii="Times New Roman" w:eastAsia="Times New Roman" w:hAnsi="Times New Roman" w:cs="Times New Roman"/>
                      <w:sz w:val="8"/>
                      <w:szCs w:val="8"/>
                      <w:rtl/>
                    </w:rPr>
                    <w:br/>
                  </w:r>
                  <w:r w:rsidRPr="00641975">
                    <w:rPr>
                      <w:rFonts w:ascii="Arial" w:eastAsia="Times New Roman" w:hAnsi="Arial" w:cs="Arial"/>
                      <w:color w:val="8B0000"/>
                      <w:rtl/>
                    </w:rPr>
                    <w:t xml:space="preserve">חוזר </w:t>
                  </w:r>
                  <w:proofErr w:type="spellStart"/>
                  <w:r w:rsidRPr="00641975">
                    <w:rPr>
                      <w:rFonts w:ascii="Arial" w:eastAsia="Times New Roman" w:hAnsi="Arial" w:cs="Arial"/>
                      <w:color w:val="8B0000"/>
                      <w:rtl/>
                    </w:rPr>
                    <w:t>מנכ</w:t>
                  </w:r>
                  <w:proofErr w:type="spellEnd"/>
                  <w:r w:rsidRPr="00641975">
                    <w:rPr>
                      <w:rFonts w:ascii="Arial" w:eastAsia="Times New Roman" w:hAnsi="Arial" w:cs="Arial"/>
                      <w:color w:val="8B0000"/>
                      <w:rtl/>
                    </w:rPr>
                    <w:t xml:space="preserve">''ל </w:t>
                  </w:r>
                  <w:proofErr w:type="spellStart"/>
                  <w:r w:rsidRPr="00641975">
                    <w:rPr>
                      <w:rFonts w:ascii="Arial" w:eastAsia="Times New Roman" w:hAnsi="Arial" w:cs="Arial"/>
                      <w:color w:val="8B0000"/>
                      <w:rtl/>
                    </w:rPr>
                    <w:t>תשסח</w:t>
                  </w:r>
                  <w:proofErr w:type="spellEnd"/>
                  <w:r w:rsidRPr="00641975">
                    <w:rPr>
                      <w:rFonts w:ascii="Arial" w:eastAsia="Times New Roman" w:hAnsi="Arial" w:cs="Arial"/>
                      <w:color w:val="8B0000"/>
                      <w:rtl/>
                    </w:rPr>
                    <w:t xml:space="preserve">/8(א), כ"ה באדר ב' </w:t>
                  </w:r>
                  <w:proofErr w:type="spellStart"/>
                  <w:r w:rsidRPr="00641975">
                    <w:rPr>
                      <w:rFonts w:ascii="Arial" w:eastAsia="Times New Roman" w:hAnsi="Arial" w:cs="Arial"/>
                      <w:color w:val="8B0000"/>
                      <w:rtl/>
                    </w:rPr>
                    <w:t>התשס"ח</w:t>
                  </w:r>
                  <w:proofErr w:type="spellEnd"/>
                  <w:r w:rsidRPr="00641975">
                    <w:rPr>
                      <w:rFonts w:ascii="Arial" w:eastAsia="Times New Roman" w:hAnsi="Arial" w:cs="Arial"/>
                      <w:color w:val="8B0000"/>
                      <w:rtl/>
                    </w:rPr>
                    <w:t>, 01 באפריל 2008</w:t>
                  </w:r>
                </w:p>
              </w:tc>
            </w:tr>
          </w:tbl>
          <w:p w:rsidR="00641975" w:rsidRPr="00641975" w:rsidRDefault="00641975" w:rsidP="00641975">
            <w:pPr>
              <w:bidi/>
              <w:spacing w:after="0" w:line="240" w:lineRule="auto"/>
              <w:jc w:val="left"/>
              <w:rPr>
                <w:rFonts w:ascii="Times New Roman" w:eastAsia="Times New Roman" w:hAnsi="Times New Roman" w:cs="Times New Roman"/>
                <w:rtl/>
              </w:rPr>
            </w:pPr>
          </w:p>
        </w:tc>
      </w:tr>
    </w:tbl>
    <w:p w:rsidR="003758D0" w:rsidRPr="00641975" w:rsidRDefault="00F416A6" w:rsidP="002665CF">
      <w:pPr>
        <w:bidi/>
        <w:jc w:val="left"/>
        <w:rPr>
          <w:rFonts w:asciiTheme="minorBidi" w:hAnsiTheme="minorBidi"/>
          <w:rtl/>
        </w:rPr>
      </w:pPr>
    </w:p>
    <w:sectPr w:rsidR="003758D0" w:rsidRPr="00641975" w:rsidSect="00D134D6">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1975"/>
    <w:rsid w:val="00103BF0"/>
    <w:rsid w:val="002665CF"/>
    <w:rsid w:val="00323498"/>
    <w:rsid w:val="0063740A"/>
    <w:rsid w:val="00641975"/>
    <w:rsid w:val="008B1417"/>
    <w:rsid w:val="00D134D6"/>
    <w:rsid w:val="00D55078"/>
    <w:rsid w:val="00E304AE"/>
    <w:rsid w:val="00E90AC2"/>
    <w:rsid w:val="00F24F1E"/>
    <w:rsid w:val="00F416A6"/>
    <w:rsid w:val="00FC50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0AF4F0"/>
  <w15:chartTrackingRefBased/>
  <w15:docId w15:val="{AB5B8BC0-59E5-4596-8C4A-C558FCD25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65CF"/>
    <w:pPr>
      <w:jc w:val="right"/>
    </w:pPr>
  </w:style>
  <w:style w:type="paragraph" w:styleId="1">
    <w:name w:val="heading 1"/>
    <w:basedOn w:val="a"/>
    <w:next w:val="a"/>
    <w:link w:val="10"/>
    <w:uiPriority w:val="9"/>
    <w:qFormat/>
    <w:rsid w:val="00D55078"/>
    <w:pPr>
      <w:keepNext/>
      <w:keepLines/>
      <w:spacing w:before="240" w:after="0"/>
      <w:outlineLvl w:val="0"/>
    </w:pPr>
    <w:rPr>
      <w:rFonts w:asciiTheme="majorHAnsi" w:eastAsiaTheme="majorEastAsia" w:hAnsiTheme="majorHAnsi"/>
      <w:color w:val="2E74B5" w:themeColor="accent1" w:themeShade="BF"/>
      <w:sz w:val="32"/>
      <w:szCs w:val="32"/>
    </w:rPr>
  </w:style>
  <w:style w:type="paragraph" w:styleId="2">
    <w:name w:val="heading 2"/>
    <w:basedOn w:val="a"/>
    <w:next w:val="a"/>
    <w:link w:val="20"/>
    <w:uiPriority w:val="9"/>
    <w:unhideWhenUsed/>
    <w:qFormat/>
    <w:rsid w:val="00E304AE"/>
    <w:pPr>
      <w:keepNext/>
      <w:keepLines/>
      <w:bidi/>
      <w:spacing w:after="0" w:line="259" w:lineRule="auto"/>
      <w:jc w:val="left"/>
      <w:outlineLvl w:val="1"/>
    </w:pPr>
    <w:rPr>
      <w:rFonts w:asciiTheme="majorHAnsi" w:eastAsiaTheme="majorEastAsia" w:hAnsiTheme="majorHAnsi"/>
      <w:bCs/>
      <w:color w:val="2E74B5" w:themeColor="accent1" w:themeShade="BF"/>
      <w:sz w:val="26"/>
      <w:szCs w:val="28"/>
    </w:rPr>
  </w:style>
  <w:style w:type="paragraph" w:styleId="3">
    <w:name w:val="heading 3"/>
    <w:basedOn w:val="a"/>
    <w:next w:val="a"/>
    <w:link w:val="30"/>
    <w:autoRedefine/>
    <w:uiPriority w:val="9"/>
    <w:unhideWhenUsed/>
    <w:qFormat/>
    <w:rsid w:val="008B1417"/>
    <w:pPr>
      <w:keepNext/>
      <w:keepLines/>
      <w:spacing w:before="40" w:after="0"/>
      <w:outlineLvl w:val="2"/>
    </w:pPr>
    <w:rPr>
      <w:rFonts w:asciiTheme="majorHAnsi" w:eastAsiaTheme="majorEastAsia" w:hAnsiTheme="majorHAnsi"/>
      <w:bCs/>
      <w:color w:val="1F4D78"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uiPriority w:val="9"/>
    <w:rsid w:val="00D55078"/>
    <w:rPr>
      <w:rFonts w:asciiTheme="majorHAnsi" w:eastAsiaTheme="majorEastAsia" w:hAnsiTheme="majorHAnsi"/>
      <w:color w:val="2E74B5" w:themeColor="accent1" w:themeShade="BF"/>
      <w:sz w:val="32"/>
      <w:szCs w:val="32"/>
    </w:rPr>
  </w:style>
  <w:style w:type="character" w:customStyle="1" w:styleId="20">
    <w:name w:val="כותרת 2 תו"/>
    <w:basedOn w:val="a0"/>
    <w:link w:val="2"/>
    <w:uiPriority w:val="9"/>
    <w:rsid w:val="00E304AE"/>
    <w:rPr>
      <w:rFonts w:asciiTheme="majorHAnsi" w:eastAsiaTheme="majorEastAsia" w:hAnsiTheme="majorHAnsi"/>
      <w:bCs/>
      <w:color w:val="2E74B5" w:themeColor="accent1" w:themeShade="BF"/>
      <w:sz w:val="26"/>
      <w:szCs w:val="28"/>
    </w:rPr>
  </w:style>
  <w:style w:type="character" w:customStyle="1" w:styleId="30">
    <w:name w:val="כותרת 3 תו"/>
    <w:basedOn w:val="a0"/>
    <w:link w:val="3"/>
    <w:uiPriority w:val="9"/>
    <w:rsid w:val="008B1417"/>
    <w:rPr>
      <w:rFonts w:asciiTheme="majorHAnsi" w:eastAsiaTheme="majorEastAsia" w:hAnsiTheme="majorHAnsi"/>
      <w:bCs/>
      <w:color w:val="1F4D78" w:themeColor="accent1" w:themeShade="7F"/>
      <w:sz w:val="24"/>
      <w:szCs w:val="24"/>
    </w:rPr>
  </w:style>
  <w:style w:type="character" w:customStyle="1" w:styleId="titlehk">
    <w:name w:val="titlehk"/>
    <w:basedOn w:val="a0"/>
    <w:rsid w:val="00641975"/>
  </w:style>
  <w:style w:type="character" w:customStyle="1" w:styleId="subtitlehk">
    <w:name w:val="subtitlehk"/>
    <w:basedOn w:val="a0"/>
    <w:rsid w:val="00641975"/>
  </w:style>
  <w:style w:type="character" w:customStyle="1" w:styleId="seifhk">
    <w:name w:val="seifhk"/>
    <w:basedOn w:val="a0"/>
    <w:rsid w:val="00641975"/>
  </w:style>
  <w:style w:type="character" w:customStyle="1" w:styleId="globalbody">
    <w:name w:val="globalbody"/>
    <w:basedOn w:val="a0"/>
    <w:rsid w:val="00641975"/>
  </w:style>
  <w:style w:type="paragraph" w:customStyle="1" w:styleId="a3">
    <w:name w:val="a"/>
    <w:basedOn w:val="a"/>
    <w:rsid w:val="00641975"/>
    <w:pPr>
      <w:spacing w:before="100" w:beforeAutospacing="1" w:after="100" w:afterAutospacing="1" w:line="240" w:lineRule="auto"/>
      <w:jc w:val="left"/>
    </w:pPr>
    <w:rPr>
      <w:rFonts w:ascii="Times New Roman" w:eastAsia="Times New Roman" w:hAnsi="Times New Roman" w:cs="Times New Roman"/>
      <w:sz w:val="24"/>
      <w:szCs w:val="24"/>
    </w:rPr>
  </w:style>
  <w:style w:type="character" w:styleId="a4">
    <w:name w:val="Strong"/>
    <w:basedOn w:val="a0"/>
    <w:uiPriority w:val="22"/>
    <w:qFormat/>
    <w:rsid w:val="00641975"/>
    <w:rPr>
      <w:b/>
      <w:bCs/>
    </w:rPr>
  </w:style>
  <w:style w:type="character" w:styleId="Hyperlink">
    <w:name w:val="Hyperlink"/>
    <w:basedOn w:val="a0"/>
    <w:uiPriority w:val="99"/>
    <w:semiHidden/>
    <w:unhideWhenUsed/>
    <w:rsid w:val="00641975"/>
    <w:rPr>
      <w:color w:val="0000FF"/>
      <w:u w:val="single"/>
    </w:rPr>
  </w:style>
  <w:style w:type="paragraph" w:styleId="NormalWeb">
    <w:name w:val="Normal (Web)"/>
    <w:basedOn w:val="a"/>
    <w:uiPriority w:val="99"/>
    <w:semiHidden/>
    <w:unhideWhenUsed/>
    <w:rsid w:val="00641975"/>
    <w:pPr>
      <w:spacing w:before="100" w:beforeAutospacing="1" w:after="100" w:afterAutospacing="1" w:line="240" w:lineRule="auto"/>
      <w:jc w:val="left"/>
    </w:pPr>
    <w:rPr>
      <w:rFonts w:ascii="Times New Roman" w:eastAsia="Times New Roman" w:hAnsi="Times New Roman" w:cs="Times New Roman"/>
      <w:sz w:val="24"/>
      <w:szCs w:val="24"/>
    </w:rPr>
  </w:style>
  <w:style w:type="paragraph" w:customStyle="1" w:styleId="a10">
    <w:name w:val="a1"/>
    <w:basedOn w:val="a"/>
    <w:rsid w:val="00641975"/>
    <w:pPr>
      <w:spacing w:before="100" w:beforeAutospacing="1" w:after="100" w:afterAutospacing="1" w:line="240" w:lineRule="auto"/>
      <w:jc w:val="left"/>
    </w:pPr>
    <w:rPr>
      <w:rFonts w:ascii="Times New Roman" w:eastAsia="Times New Roman" w:hAnsi="Times New Roman" w:cs="Times New Roman"/>
      <w:sz w:val="24"/>
      <w:szCs w:val="24"/>
    </w:rPr>
  </w:style>
  <w:style w:type="character" w:customStyle="1" w:styleId="datehk">
    <w:name w:val="datehk"/>
    <w:basedOn w:val="a0"/>
    <w:rsid w:val="006419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708849">
      <w:bodyDiv w:val="1"/>
      <w:marLeft w:val="0"/>
      <w:marRight w:val="0"/>
      <w:marTop w:val="0"/>
      <w:marBottom w:val="0"/>
      <w:divBdr>
        <w:top w:val="none" w:sz="0" w:space="0" w:color="auto"/>
        <w:left w:val="none" w:sz="0" w:space="0" w:color="auto"/>
        <w:bottom w:val="none" w:sz="0" w:space="0" w:color="auto"/>
        <w:right w:val="none" w:sz="0" w:space="0" w:color="auto"/>
      </w:divBdr>
      <w:divsChild>
        <w:div w:id="515728360">
          <w:marLeft w:val="75"/>
          <w:marRight w:val="0"/>
          <w:marTop w:val="150"/>
          <w:marBottom w:val="0"/>
          <w:divBdr>
            <w:top w:val="single" w:sz="6" w:space="0" w:color="000000"/>
            <w:left w:val="single" w:sz="6" w:space="0" w:color="000000"/>
            <w:bottom w:val="single" w:sz="6" w:space="0" w:color="000000"/>
            <w:right w:val="single" w:sz="6" w:space="0" w:color="000000"/>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itli@education.gov.il" TargetMode="External"/><Relationship Id="rId3" Type="http://schemas.openxmlformats.org/officeDocument/2006/relationships/webSettings" Target="webSettings.xml"/><Relationship Id="rId7" Type="http://schemas.openxmlformats.org/officeDocument/2006/relationships/hyperlink" Target="https://meyda.education.gov.il/files/hozermankal/arc/nt4ak2_2_6.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meyda.education.gov.il/files/hozermankal/arc/sc4ak2_2_34.htm" TargetMode="External"/><Relationship Id="rId11" Type="http://schemas.openxmlformats.org/officeDocument/2006/relationships/theme" Target="theme/theme1.xml"/><Relationship Id="rId5" Type="http://schemas.openxmlformats.org/officeDocument/2006/relationships/hyperlink" Target="https://meyda.education.gov.il/files/hozermankal/arc/sc6ak2_2_38.htm" TargetMode="External"/><Relationship Id="rId10" Type="http://schemas.openxmlformats.org/officeDocument/2006/relationships/fontTable" Target="fontTable.xml"/><Relationship Id="rId4" Type="http://schemas.openxmlformats.org/officeDocument/2006/relationships/hyperlink" Target="https://apps.education.gov.il/Mankal/Horaa.aspx?siduri=483" TargetMode="External"/><Relationship Id="rId9" Type="http://schemas.openxmlformats.org/officeDocument/2006/relationships/image" Target="media/image1.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1285</Words>
  <Characters>6427</Characters>
  <Application>Microsoft Office Word</Application>
  <DocSecurity>0</DocSecurity>
  <Lines>53</Lines>
  <Paragraphs>15</Paragraphs>
  <ScaleCrop>false</ScaleCrop>
  <HeadingPairs>
    <vt:vector size="2" baseType="variant">
      <vt:variant>
        <vt:lpstr>שם</vt:lpstr>
      </vt:variant>
      <vt:variant>
        <vt:i4>1</vt:i4>
      </vt:variant>
    </vt:vector>
  </HeadingPairs>
  <TitlesOfParts>
    <vt:vector size="1" baseType="lpstr">
      <vt:lpstr/>
    </vt:vector>
  </TitlesOfParts>
  <Company>MOE</Company>
  <LinksUpToDate>false</LinksUpToDate>
  <CharactersWithSpaces>7697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איילת רייך</dc:creator>
  <cp:keywords/>
  <dc:description/>
  <cp:lastModifiedBy>איילת רייך</cp:lastModifiedBy>
  <cp:revision>2</cp:revision>
  <dcterms:created xsi:type="dcterms:W3CDTF">2023-03-09T14:25:00Z</dcterms:created>
  <dcterms:modified xsi:type="dcterms:W3CDTF">2023-03-09T14:36:00Z</dcterms:modified>
</cp:coreProperties>
</file>