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6E" w:rsidRDefault="00D03A6E" w:rsidP="00D03A6E">
      <w:pPr>
        <w:tabs>
          <w:tab w:val="left" w:pos="8306"/>
        </w:tabs>
        <w:spacing w:after="0" w:line="240" w:lineRule="auto"/>
        <w:rPr>
          <w:rFonts w:ascii="Times New Roman" w:eastAsia="Times New Roman" w:hAnsi="Times New Roman" w:cs="David"/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D03A6E" w:rsidRDefault="00D03A6E" w:rsidP="00D03A6E">
      <w:pPr>
        <w:tabs>
          <w:tab w:val="left" w:pos="8306"/>
        </w:tabs>
        <w:spacing w:after="0" w:line="240" w:lineRule="auto"/>
        <w:rPr>
          <w:rFonts w:ascii="Times New Roman" w:eastAsia="Times New Roman" w:hAnsi="Times New Roman" w:cs="David"/>
          <w:b/>
          <w:bCs/>
          <w:color w:val="FF0000"/>
          <w:sz w:val="32"/>
          <w:szCs w:val="32"/>
          <w:rtl/>
        </w:rPr>
      </w:pP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color w:val="FF0000"/>
          <w:sz w:val="32"/>
          <w:szCs w:val="32"/>
          <w:rtl/>
        </w:rPr>
      </w:pPr>
    </w:p>
    <w:p w:rsidR="00D03A6E" w:rsidRPr="00DE3092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DE3092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הנחיות להקמת בקשה במרכבה</w:t>
      </w:r>
    </w:p>
    <w:p w:rsidR="00D03A6E" w:rsidRPr="00033CAD" w:rsidRDefault="00D03A6E" w:rsidP="00D03A6E">
      <w:pPr>
        <w:tabs>
          <w:tab w:val="left" w:pos="1433"/>
        </w:tabs>
        <w:spacing w:after="0" w:line="360" w:lineRule="auto"/>
        <w:ind w:left="793"/>
        <w:contextualSpacing/>
        <w:rPr>
          <w:rFonts w:ascii="Times New Roman" w:eastAsia="Times New Roman" w:hAnsi="Times New Roman" w:cs="David"/>
          <w:sz w:val="24"/>
          <w:szCs w:val="24"/>
        </w:rPr>
      </w:pPr>
    </w:p>
    <w:p w:rsidR="00D03A6E" w:rsidRPr="00033CAD" w:rsidRDefault="00D03A6E" w:rsidP="00D03A6E">
      <w:pPr>
        <w:numPr>
          <w:ilvl w:val="0"/>
          <w:numId w:val="2"/>
        </w:numPr>
        <w:tabs>
          <w:tab w:val="left" w:pos="1433"/>
        </w:tabs>
        <w:spacing w:after="0" w:line="360" w:lineRule="auto"/>
        <w:ind w:left="793"/>
        <w:contextualSpacing/>
        <w:rPr>
          <w:rFonts w:ascii="Times New Roman" w:eastAsia="Times New Roman" w:hAnsi="Times New Roman" w:cs="David"/>
          <w:sz w:val="24"/>
          <w:szCs w:val="24"/>
          <w:rtl/>
        </w:rPr>
      </w:pP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יש למלא במרכבה את הסכום הכולל המבוקש לכל בעלי התפקידים בקול קורא</w:t>
      </w:r>
    </w:p>
    <w:p w:rsidR="00D03A6E" w:rsidRPr="00033CAD" w:rsidRDefault="00D03A6E" w:rsidP="00D03A6E">
      <w:pPr>
        <w:numPr>
          <w:ilvl w:val="0"/>
          <w:numId w:val="2"/>
        </w:numPr>
        <w:tabs>
          <w:tab w:val="left" w:pos="1433"/>
        </w:tabs>
        <w:spacing w:after="0" w:line="360" w:lineRule="auto"/>
        <w:ind w:left="793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בתיאור הבקשה במרכבה ובטופס 104 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(נמצא בתוך המרכבה, יש להדפיסו, למלא את הטופס ולסרוק לתוך המרכבה) 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>על הישוב לפרט את מרכיבי הבקשה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בהתאם למפרט הנושאים למעלה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ואת הסכום המבוקש עבור כל אחד ואחד מהנושאים.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</w:p>
    <w:p w:rsidR="00D03A6E" w:rsidRPr="00033CAD" w:rsidRDefault="00D03A6E" w:rsidP="00D03A6E">
      <w:pPr>
        <w:numPr>
          <w:ilvl w:val="0"/>
          <w:numId w:val="1"/>
        </w:numPr>
        <w:tabs>
          <w:tab w:val="left" w:pos="441"/>
          <w:tab w:val="left" w:pos="724"/>
        </w:tabs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חובה לצרף מכתב הנמקה 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>(105) בסריקה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,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למערכת המרכבה בהגשת בקשה לקול קורא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- מצ"ב בנספחים. יש למלא ולסרוק את הטופס המתאים לנושא.</w:t>
      </w:r>
    </w:p>
    <w:p w:rsidR="00D03A6E" w:rsidRPr="00033CAD" w:rsidRDefault="00D03A6E" w:rsidP="00D03A6E">
      <w:pPr>
        <w:numPr>
          <w:ilvl w:val="0"/>
          <w:numId w:val="1"/>
        </w:numPr>
        <w:tabs>
          <w:tab w:val="left" w:pos="441"/>
          <w:tab w:val="left" w:pos="724"/>
        </w:tabs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סכום התקציב המבוקש לישוב במרכבה חייב להיות תואם את מרכיבי הדרישות להקצבה לרשויות מקומיות - תקציב משרד החינוך לשנת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2019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D03A6E" w:rsidRPr="00033CAD" w:rsidRDefault="00D03A6E" w:rsidP="00D03A6E">
      <w:pPr>
        <w:tabs>
          <w:tab w:val="left" w:pos="441"/>
          <w:tab w:val="left" w:pos="724"/>
        </w:tabs>
        <w:spacing w:after="0" w:line="360" w:lineRule="auto"/>
        <w:ind w:left="801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</w:p>
    <w:p w:rsidR="00D03A6E" w:rsidRPr="00033CAD" w:rsidRDefault="00D03A6E" w:rsidP="00D03A6E">
      <w:pPr>
        <w:tabs>
          <w:tab w:val="left" w:pos="8306"/>
        </w:tabs>
        <w:spacing w:after="0" w:line="240" w:lineRule="auto"/>
        <w:jc w:val="both"/>
        <w:rPr>
          <w:rFonts w:ascii="Times New Roman" w:eastAsia="Times New Roman" w:hAnsi="Times New Roman" w:cs="David"/>
          <w:sz w:val="14"/>
          <w:szCs w:val="14"/>
          <w:rtl/>
        </w:rPr>
      </w:pPr>
    </w:p>
    <w:p w:rsidR="00D03A6E" w:rsidRPr="00033CAD" w:rsidRDefault="00D03A6E" w:rsidP="00D03A6E">
      <w:pPr>
        <w:tabs>
          <w:tab w:val="left" w:pos="8663"/>
        </w:tabs>
        <w:spacing w:after="0" w:line="360" w:lineRule="auto"/>
        <w:ind w:left="582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CAD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לתשומת ליבכם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>: בקשות ה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הקצבה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יוגשו באמצעות מערכת </w:t>
      </w:r>
      <w:proofErr w:type="spellStart"/>
      <w:r w:rsidRPr="00033CAD">
        <w:rPr>
          <w:rFonts w:ascii="Times New Roman" w:eastAsia="Times New Roman" w:hAnsi="Times New Roman" w:cs="David"/>
          <w:sz w:val="24"/>
          <w:szCs w:val="24"/>
          <w:rtl/>
        </w:rPr>
        <w:t>מרכב"ה</w:t>
      </w:r>
      <w:proofErr w:type="spellEnd"/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באתר האינטרנט שכתובתו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>היא:</w:t>
      </w:r>
      <w:r w:rsidRPr="00033CAD">
        <w:rPr>
          <w:rFonts w:ascii="Times New Roman" w:eastAsia="Times New Roman" w:hAnsi="Times New Roman" w:cs="David"/>
          <w:sz w:val="24"/>
          <w:szCs w:val="24"/>
        </w:rPr>
        <w:t xml:space="preserve">www. </w:t>
      </w:r>
      <w:proofErr w:type="gramStart"/>
      <w:r w:rsidRPr="00033CAD">
        <w:rPr>
          <w:rFonts w:ascii="Times New Roman" w:eastAsia="Times New Roman" w:hAnsi="Times New Roman" w:cs="David"/>
          <w:sz w:val="24"/>
          <w:szCs w:val="24"/>
        </w:rPr>
        <w:t>gov.il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 -</w:t>
      </w:r>
      <w:proofErr w:type="gramEnd"/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>פורטל תמיכות.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</w:p>
    <w:p w:rsidR="00D03A6E" w:rsidRPr="00033CAD" w:rsidRDefault="00D03A6E" w:rsidP="00D03A6E">
      <w:pPr>
        <w:tabs>
          <w:tab w:val="left" w:pos="8663"/>
        </w:tabs>
        <w:spacing w:after="0" w:line="360" w:lineRule="auto"/>
        <w:ind w:left="582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במידה שמתקבלת הודעה שהכרטיס אינו תקין או בכל בעיה  אחרת הקשורה בגישה לפורטל התמיכות יש לפנות למרכז התמיכה </w:t>
      </w:r>
      <w:proofErr w:type="spellStart"/>
      <w:r w:rsidRPr="00033CAD">
        <w:rPr>
          <w:rFonts w:ascii="Times New Roman" w:eastAsia="Times New Roman" w:hAnsi="Times New Roman" w:cs="David"/>
          <w:sz w:val="24"/>
          <w:szCs w:val="24"/>
          <w:rtl/>
        </w:rPr>
        <w:t>במרכב"ה</w:t>
      </w:r>
      <w:proofErr w:type="spellEnd"/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בטלפון: 02-5012443.</w:t>
      </w:r>
    </w:p>
    <w:p w:rsidR="00D03A6E" w:rsidRPr="00033CAD" w:rsidRDefault="00D03A6E" w:rsidP="00D03A6E">
      <w:pPr>
        <w:tabs>
          <w:tab w:val="left" w:pos="8663"/>
        </w:tabs>
        <w:spacing w:after="0" w:line="360" w:lineRule="auto"/>
        <w:ind w:left="582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CAD">
        <w:rPr>
          <w:rFonts w:ascii="Times New Roman" w:eastAsia="Times New Roman" w:hAnsi="Times New Roman" w:cs="David"/>
          <w:sz w:val="24"/>
          <w:szCs w:val="24"/>
          <w:rtl/>
        </w:rPr>
        <w:t>גופים חדשים , אשר להם זו הפעם הראשונה להגשת בקשה ל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הקצבה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ממשרד החינוך, יפנו לאנשי הקשר  בהתאם לתקנה הרלוונטית  כמפורט בטבלה שלהלן מיד עם פרסום המודעה לשם הסדרת כרטיס חכם וקבלת המשך הנחיות (לא יתקבלו בקשות ידניות אלא רק בפורטל התמיכות).</w:t>
      </w:r>
    </w:p>
    <w:p w:rsidR="00D03A6E" w:rsidRPr="00033CAD" w:rsidRDefault="00D03A6E" w:rsidP="00D03A6E">
      <w:pPr>
        <w:tabs>
          <w:tab w:val="left" w:pos="8663"/>
        </w:tabs>
        <w:spacing w:after="0" w:line="360" w:lineRule="auto"/>
        <w:ind w:left="582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CAD">
        <w:rPr>
          <w:rFonts w:ascii="Times New Roman" w:eastAsia="Times New Roman" w:hAnsi="Times New Roman" w:cs="David"/>
          <w:sz w:val="24"/>
          <w:szCs w:val="24"/>
          <w:rtl/>
        </w:rPr>
        <w:t>החל משנת התקציב 201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5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הגופים המגישים בקשות לתמיכה באמצעות פורטל התמיכות המרכבה </w:t>
      </w:r>
      <w:r w:rsidRPr="00033CAD">
        <w:rPr>
          <w:rFonts w:ascii="Times New Roman" w:eastAsia="Times New Roman" w:hAnsi="Times New Roman" w:cs="David" w:hint="cs"/>
          <w:sz w:val="24"/>
          <w:szCs w:val="24"/>
          <w:rtl/>
        </w:rPr>
        <w:t>נדרשים</w:t>
      </w:r>
      <w:r w:rsidRPr="00033CAD">
        <w:rPr>
          <w:rFonts w:ascii="Times New Roman" w:eastAsia="Times New Roman" w:hAnsi="Times New Roman" w:cs="David"/>
          <w:sz w:val="24"/>
          <w:szCs w:val="24"/>
          <w:rtl/>
        </w:rPr>
        <w:t xml:space="preserve"> לחתום על בקשות התמיכה בחתימה דיגיטאלית, לפיכך יש להיערך מראש להנפקת כרטיסים חכמים למורשה החתימה בגופים הנתמכים, ממשל זמין </w:t>
      </w: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D03A6E" w:rsidRDefault="00D03A6E" w:rsidP="00D03A6E">
      <w:pPr>
        <w:tabs>
          <w:tab w:val="left" w:pos="8306"/>
        </w:tabs>
        <w:spacing w:after="0" w:line="240" w:lineRule="auto"/>
        <w:ind w:left="15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9D48C2" w:rsidRDefault="00106BBB"/>
    <w:sectPr w:rsidR="009D48C2" w:rsidSect="00D12C3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BB" w:rsidRDefault="00106BBB" w:rsidP="00D03A6E">
      <w:pPr>
        <w:spacing w:after="0" w:line="240" w:lineRule="auto"/>
      </w:pPr>
      <w:r>
        <w:separator/>
      </w:r>
    </w:p>
  </w:endnote>
  <w:endnote w:type="continuationSeparator" w:id="0">
    <w:p w:rsidR="00106BBB" w:rsidRDefault="00106BBB" w:rsidP="00D0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BB" w:rsidRDefault="00106BBB" w:rsidP="00D03A6E">
      <w:pPr>
        <w:spacing w:after="0" w:line="240" w:lineRule="auto"/>
      </w:pPr>
      <w:r>
        <w:separator/>
      </w:r>
    </w:p>
  </w:footnote>
  <w:footnote w:type="continuationSeparator" w:id="0">
    <w:p w:rsidR="00106BBB" w:rsidRDefault="00106BBB" w:rsidP="00D0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6E" w:rsidRDefault="00D03A6E" w:rsidP="00D03A6E">
    <w:pPr>
      <w:pStyle w:val="a3"/>
      <w:jc w:val="center"/>
      <w:rPr>
        <w:rtl/>
      </w:rPr>
    </w:pPr>
    <w:r>
      <w:rPr>
        <w:rFonts w:ascii="Arial" w:hAnsi="Arial" w:cs="Arial"/>
        <w:noProof/>
        <w:color w:val="0000CC"/>
        <w:sz w:val="15"/>
        <w:szCs w:val="15"/>
      </w:rPr>
      <w:drawing>
        <wp:inline distT="0" distB="0" distL="0" distR="0" wp14:anchorId="5986826B" wp14:editId="184621CF">
          <wp:extent cx="638175" cy="638175"/>
          <wp:effectExtent l="0" t="0" r="9525" b="9525"/>
          <wp:docPr id="1" name="תמונה 1" descr="ראה תמונה בגודל מלא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ראה תמונה בגודל מלא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A6E" w:rsidRPr="007C52BA" w:rsidRDefault="00D03A6E" w:rsidP="00D03A6E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David"/>
        <w:bCs/>
        <w:noProof/>
        <w:sz w:val="24"/>
        <w:szCs w:val="24"/>
        <w:rtl/>
        <w:lang w:eastAsia="he-IL"/>
      </w:rPr>
    </w:pPr>
    <w:r w:rsidRPr="007C52BA">
      <w:rPr>
        <w:rFonts w:ascii="Arial" w:eastAsia="Times New Roman" w:hAnsi="Arial" w:cs="David" w:hint="cs"/>
        <w:bCs/>
        <w:noProof/>
        <w:sz w:val="24"/>
        <w:szCs w:val="24"/>
        <w:rtl/>
        <w:lang w:eastAsia="he-IL"/>
      </w:rPr>
      <w:t xml:space="preserve">משרד החינוך </w:t>
    </w:r>
  </w:p>
  <w:p w:rsidR="00D03A6E" w:rsidRPr="007C52BA" w:rsidRDefault="00D03A6E" w:rsidP="00D03A6E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David"/>
        <w:bCs/>
        <w:noProof/>
        <w:sz w:val="24"/>
        <w:szCs w:val="24"/>
        <w:rtl/>
        <w:lang w:eastAsia="he-IL"/>
      </w:rPr>
    </w:pPr>
    <w:r w:rsidRPr="007C52BA">
      <w:rPr>
        <w:rFonts w:ascii="Arial" w:eastAsia="Times New Roman" w:hAnsi="Arial" w:cs="David" w:hint="cs"/>
        <w:bCs/>
        <w:noProof/>
        <w:sz w:val="24"/>
        <w:szCs w:val="24"/>
        <w:rtl/>
        <w:lang w:eastAsia="he-IL"/>
      </w:rPr>
      <w:t xml:space="preserve">המינהל הפדגוגי </w:t>
    </w:r>
  </w:p>
  <w:p w:rsidR="00D03A6E" w:rsidRDefault="00D03A6E" w:rsidP="00D03A6E">
    <w:pPr>
      <w:tabs>
        <w:tab w:val="center" w:pos="4153"/>
        <w:tab w:val="right" w:pos="8306"/>
      </w:tabs>
      <w:spacing w:after="0" w:line="240" w:lineRule="auto"/>
      <w:jc w:val="center"/>
    </w:pPr>
    <w:r w:rsidRPr="00E254EF">
      <w:rPr>
        <w:rFonts w:ascii="Arial" w:eastAsia="Times New Roman" w:hAnsi="Arial" w:cs="David" w:hint="cs"/>
        <w:bCs/>
        <w:noProof/>
        <w:sz w:val="32"/>
        <w:szCs w:val="32"/>
        <w:rtl/>
        <w:lang w:eastAsia="he-IL"/>
      </w:rPr>
      <w:t>אגף א' חינוך ילדים ונוער בסיכון</w:t>
    </w:r>
  </w:p>
  <w:p w:rsidR="00D03A6E" w:rsidRPr="00D03A6E" w:rsidRDefault="00D03A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3654"/>
    <w:multiLevelType w:val="hybridMultilevel"/>
    <w:tmpl w:val="F0F0A766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7FF93BC9"/>
    <w:multiLevelType w:val="hybridMultilevel"/>
    <w:tmpl w:val="5720EC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6E"/>
    <w:rsid w:val="00065CE4"/>
    <w:rsid w:val="00106BBB"/>
    <w:rsid w:val="00D03A6E"/>
    <w:rsid w:val="00D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F722"/>
  <w15:chartTrackingRefBased/>
  <w15:docId w15:val="{C8BBC352-21AF-49D9-94EE-331E2EBA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6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3A6E"/>
  </w:style>
  <w:style w:type="paragraph" w:styleId="a5">
    <w:name w:val="footer"/>
    <w:basedOn w:val="a"/>
    <w:link w:val="a6"/>
    <w:uiPriority w:val="99"/>
    <w:unhideWhenUsed/>
    <w:rsid w:val="00D03A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sa.co.il/MASA/_fck_uploads/Image/masaacher/169_new/169_P76B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דודיאן</dc:creator>
  <cp:keywords/>
  <dc:description/>
  <cp:lastModifiedBy>רחלי דודיאן</cp:lastModifiedBy>
  <cp:revision>1</cp:revision>
  <dcterms:created xsi:type="dcterms:W3CDTF">2020-12-24T09:06:00Z</dcterms:created>
  <dcterms:modified xsi:type="dcterms:W3CDTF">2020-12-24T09:07:00Z</dcterms:modified>
</cp:coreProperties>
</file>