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9C25" w14:textId="788EC8C3" w:rsidR="00FA46F9" w:rsidRPr="00D62354" w:rsidRDefault="00FA46F9" w:rsidP="00D62354">
      <w:pPr>
        <w:jc w:val="center"/>
        <w:rPr>
          <w:b/>
          <w:bCs/>
          <w:u w:val="single"/>
          <w:rtl/>
        </w:rPr>
      </w:pPr>
      <w:r w:rsidRPr="00D62354">
        <w:rPr>
          <w:rFonts w:hint="cs"/>
          <w:b/>
          <w:bCs/>
          <w:u w:val="single"/>
          <w:rtl/>
        </w:rPr>
        <w:t xml:space="preserve">נפלאות </w:t>
      </w:r>
      <w:r w:rsidRPr="00D62354">
        <w:rPr>
          <w:b/>
          <w:bCs/>
          <w:u w:val="single"/>
          <w:rtl/>
        </w:rPr>
        <w:t>–</w:t>
      </w:r>
      <w:r w:rsidRPr="00D62354">
        <w:rPr>
          <w:rFonts w:hint="cs"/>
          <w:b/>
          <w:bCs/>
          <w:u w:val="single"/>
          <w:rtl/>
        </w:rPr>
        <w:t xml:space="preserve"> בית מיוחד לחינוך איכות חיים ברוח הגישה ההוליסטית</w:t>
      </w:r>
    </w:p>
    <w:p w14:paraId="3D97ABEA" w14:textId="785E26DC" w:rsidR="002B7CD9" w:rsidRDefault="002B7CD9">
      <w:pPr>
        <w:rPr>
          <w:rtl/>
        </w:rPr>
      </w:pPr>
      <w:r>
        <w:rPr>
          <w:rFonts w:hint="cs"/>
          <w:rtl/>
        </w:rPr>
        <w:t xml:space="preserve">בית לחינוך מיוחד , איכות חיים ברוח הגישה ההוליסטית. בית ספר שש שנתי על אזורי לתלמידים עם לקות למידה רב בעייתית. במנהיגות ובהתמדה אנו מובילים את תלמידינו להיות בוגרים פרואקטיביים מתוך הכרה בחוזקות שלהם ולייצר חיבורים בין הנקודות השונות בחייהם על מנת לבנות רצף בין בית הספר למעגלי החיים על גבי פלטפורמה אחת , החינוך השלם.  </w:t>
      </w:r>
    </w:p>
    <w:p w14:paraId="62E70DE5" w14:textId="2A60B907" w:rsidR="00FA46F9" w:rsidRPr="00D62354" w:rsidRDefault="00FA46F9" w:rsidP="002B7CD9">
      <w:pPr>
        <w:jc w:val="center"/>
        <w:rPr>
          <w:u w:val="single"/>
          <w:rtl/>
        </w:rPr>
      </w:pPr>
      <w:r w:rsidRPr="00D62354">
        <w:rPr>
          <w:rFonts w:hint="cs"/>
          <w:u w:val="single"/>
          <w:rtl/>
        </w:rPr>
        <w:t>איכות חיים ברוח הגישה ההוליסטית</w:t>
      </w:r>
    </w:p>
    <w:p w14:paraId="7D9D8C8D" w14:textId="4F05BE42" w:rsidR="00D62354" w:rsidRPr="002B7CD9" w:rsidRDefault="00481AB5" w:rsidP="002B7CD9">
      <w:pPr>
        <w:jc w:val="center"/>
        <w:rPr>
          <w:u w:val="single"/>
          <w:rtl/>
        </w:rPr>
      </w:pPr>
      <w:r w:rsidRPr="002B7CD9">
        <w:rPr>
          <w:rFonts w:hint="cs"/>
          <w:u w:val="single"/>
          <w:rtl/>
        </w:rPr>
        <w:t>אני מאמין</w:t>
      </w:r>
    </w:p>
    <w:p w14:paraId="0D656F1F" w14:textId="5BA70D38" w:rsidR="00481AB5" w:rsidRDefault="00481AB5" w:rsidP="002B7CD9">
      <w:pPr>
        <w:jc w:val="center"/>
        <w:rPr>
          <w:rtl/>
        </w:rPr>
      </w:pPr>
      <w:r>
        <w:rPr>
          <w:rFonts w:hint="cs"/>
          <w:rtl/>
        </w:rPr>
        <w:t>באכפתיות, דוגמה אישית ואהבה אנו יוצרים מרחב מכיל ועוטף לכל באי בית הספר.</w:t>
      </w:r>
    </w:p>
    <w:p w14:paraId="7F58776F" w14:textId="32B308B8" w:rsidR="00481AB5" w:rsidRDefault="00481AB5" w:rsidP="002B7CD9">
      <w:pPr>
        <w:jc w:val="center"/>
        <w:rPr>
          <w:rtl/>
        </w:rPr>
      </w:pPr>
      <w:r>
        <w:rPr>
          <w:rFonts w:hint="cs"/>
          <w:rtl/>
        </w:rPr>
        <w:t>במנהיגות ובהתמדה אנו מובילים את תלמידינו להיות בוגרים פרואקטיביים מתוך הכרה בחוזקות שלהם.</w:t>
      </w:r>
    </w:p>
    <w:p w14:paraId="732A1E18" w14:textId="5B6231C4" w:rsidR="00481AB5" w:rsidRDefault="00481AB5" w:rsidP="002B7CD9">
      <w:pPr>
        <w:jc w:val="center"/>
        <w:rPr>
          <w:rtl/>
        </w:rPr>
      </w:pPr>
      <w:r>
        <w:rPr>
          <w:rFonts w:hint="cs"/>
          <w:rtl/>
        </w:rPr>
        <w:t>באמצעות יצירת חיבורים בין הנקודות השונות בחייהם, אנו בונים רצף בין בית הספר למעגלי החיים על גבי פלטפורמה אחת:</w:t>
      </w:r>
    </w:p>
    <w:p w14:paraId="611C15ED" w14:textId="18FBB342" w:rsidR="00481AB5" w:rsidRDefault="00481AB5" w:rsidP="002B7CD9">
      <w:pPr>
        <w:jc w:val="center"/>
        <w:rPr>
          <w:rtl/>
        </w:rPr>
      </w:pPr>
      <w:r>
        <w:rPr>
          <w:rFonts w:hint="cs"/>
          <w:rtl/>
        </w:rPr>
        <w:t>החינוך השלם</w:t>
      </w:r>
    </w:p>
    <w:p w14:paraId="0B18A56D" w14:textId="1962397D" w:rsidR="00481AB5" w:rsidRDefault="00481AB5" w:rsidP="002B7CD9">
      <w:pPr>
        <w:jc w:val="center"/>
        <w:rPr>
          <w:rtl/>
        </w:rPr>
      </w:pPr>
      <w:r>
        <w:rPr>
          <w:rFonts w:hint="cs"/>
          <w:rtl/>
        </w:rPr>
        <w:t xml:space="preserve">(תאוריית בסיס: אקולוגית בהתפתחותית ובלמידה, איכות חיים, </w:t>
      </w:r>
      <w:r>
        <w:rPr>
          <w:rFonts w:hint="cs"/>
        </w:rPr>
        <w:t>RTI</w:t>
      </w:r>
      <w:r>
        <w:t>,UDL</w:t>
      </w:r>
      <w:r>
        <w:rPr>
          <w:rFonts w:hint="cs"/>
          <w:rtl/>
        </w:rPr>
        <w:t>)</w:t>
      </w:r>
    </w:p>
    <w:p w14:paraId="68441E30" w14:textId="184716F8" w:rsidR="002B7CD9" w:rsidRDefault="002B7CD9" w:rsidP="002B7CD9">
      <w:pPr>
        <w:jc w:val="center"/>
        <w:rPr>
          <w:rtl/>
        </w:rPr>
      </w:pPr>
    </w:p>
    <w:p w14:paraId="7A48E169" w14:textId="58FC779F" w:rsidR="002B7CD9" w:rsidRDefault="002B7CD9" w:rsidP="002B7CD9">
      <w:pPr>
        <w:jc w:val="center"/>
        <w:rPr>
          <w:rtl/>
        </w:rPr>
      </w:pPr>
    </w:p>
    <w:p w14:paraId="6885FFFA" w14:textId="23055122" w:rsidR="002B7CD9" w:rsidRDefault="002B7CD9" w:rsidP="002B7CD9">
      <w:pPr>
        <w:rPr>
          <w:rtl/>
        </w:rPr>
      </w:pPr>
      <w:r w:rsidRPr="00D9461E">
        <w:rPr>
          <w:rFonts w:hint="cs"/>
          <w:b/>
          <w:bCs/>
          <w:u w:val="single"/>
          <w:rtl/>
        </w:rPr>
        <w:t>דגשים בשבילי החינוך</w:t>
      </w:r>
      <w:r>
        <w:rPr>
          <w:rFonts w:hint="cs"/>
          <w:rtl/>
        </w:rPr>
        <w:t>:</w:t>
      </w:r>
    </w:p>
    <w:p w14:paraId="1E064F3C" w14:textId="2FA8DE2B" w:rsidR="002B7CD9" w:rsidRDefault="002B7CD9" w:rsidP="002B7CD9">
      <w:pPr>
        <w:pStyle w:val="a3"/>
        <w:numPr>
          <w:ilvl w:val="0"/>
          <w:numId w:val="1"/>
        </w:numPr>
      </w:pPr>
      <w:r>
        <w:rPr>
          <w:rFonts w:hint="cs"/>
          <w:rtl/>
        </w:rPr>
        <w:t xml:space="preserve">מודל פדגוגי, רגשי, התנהגותי , חברתי, ייחודי </w:t>
      </w:r>
      <w:r>
        <w:rPr>
          <w:rtl/>
        </w:rPr>
        <w:t>–</w:t>
      </w:r>
      <w:r>
        <w:rPr>
          <w:rFonts w:hint="cs"/>
          <w:rtl/>
        </w:rPr>
        <w:t xml:space="preserve"> </w:t>
      </w:r>
      <w:r>
        <w:rPr>
          <w:rFonts w:hint="cs"/>
        </w:rPr>
        <w:t>RTI</w:t>
      </w:r>
      <w:r>
        <w:rPr>
          <w:rFonts w:hint="cs"/>
          <w:rtl/>
        </w:rPr>
        <w:t xml:space="preserve"> החינוך השלם</w:t>
      </w:r>
    </w:p>
    <w:p w14:paraId="7C5FE65E" w14:textId="668E40B7" w:rsidR="002B7CD9" w:rsidRDefault="00D9461E" w:rsidP="002B7CD9">
      <w:pPr>
        <w:pStyle w:val="a3"/>
        <w:numPr>
          <w:ilvl w:val="0"/>
          <w:numId w:val="1"/>
        </w:numPr>
      </w:pPr>
      <w:r>
        <w:rPr>
          <w:rFonts w:hint="cs"/>
          <w:rtl/>
        </w:rPr>
        <w:t xml:space="preserve">הובלת פדגוגיה חדשנית ביה"ס-קהילת חינוך , הייטאקלס ,מסלול בגרות טכנולוגי. </w:t>
      </w:r>
    </w:p>
    <w:p w14:paraId="1464D0C6" w14:textId="50BB527F" w:rsidR="00D9461E" w:rsidRDefault="00D9461E" w:rsidP="002B7CD9">
      <w:pPr>
        <w:pStyle w:val="a3"/>
        <w:numPr>
          <w:ilvl w:val="0"/>
          <w:numId w:val="1"/>
        </w:numPr>
      </w:pPr>
      <w:r>
        <w:rPr>
          <w:rFonts w:hint="cs"/>
          <w:rtl/>
        </w:rPr>
        <w:t xml:space="preserve">מרכז ענ"ק </w:t>
      </w:r>
      <w:r>
        <w:rPr>
          <w:rtl/>
        </w:rPr>
        <w:t>–</w:t>
      </w:r>
      <w:r>
        <w:rPr>
          <w:rFonts w:hint="cs"/>
          <w:rtl/>
        </w:rPr>
        <w:t xml:space="preserve"> עושים נפלאות בקהילה, בתוך המרחב העירוני שוכן ביה"ס נפלאות השם על דגלו באמצעות יוזמה זו להיות מרכז מחבר בקהילה. </w:t>
      </w:r>
    </w:p>
    <w:p w14:paraId="3D58C12E" w14:textId="139B625C" w:rsidR="00D9461E" w:rsidRDefault="00D9461E" w:rsidP="002B7CD9">
      <w:pPr>
        <w:pStyle w:val="a3"/>
        <w:numPr>
          <w:ilvl w:val="0"/>
          <w:numId w:val="1"/>
        </w:numPr>
      </w:pPr>
      <w:r>
        <w:rPr>
          <w:rFonts w:hint="cs"/>
          <w:rtl/>
        </w:rPr>
        <w:t xml:space="preserve">קפה דילמה </w:t>
      </w:r>
      <w:r>
        <w:rPr>
          <w:rtl/>
        </w:rPr>
        <w:t>–</w:t>
      </w:r>
      <w:r>
        <w:rPr>
          <w:rFonts w:hint="cs"/>
          <w:rtl/>
        </w:rPr>
        <w:t xml:space="preserve"> מרכז הורי. </w:t>
      </w:r>
    </w:p>
    <w:p w14:paraId="4B191746" w14:textId="78C6E57A" w:rsidR="00D9461E" w:rsidRDefault="00D9461E" w:rsidP="00D9461E">
      <w:pPr>
        <w:rPr>
          <w:rtl/>
        </w:rPr>
      </w:pPr>
    </w:p>
    <w:p w14:paraId="015E68E5" w14:textId="1DEAB824" w:rsidR="00D9461E" w:rsidRDefault="00D9461E" w:rsidP="00D9461E">
      <w:pPr>
        <w:rPr>
          <w:rtl/>
        </w:rPr>
      </w:pPr>
    </w:p>
    <w:p w14:paraId="50A6F13B" w14:textId="2F813399" w:rsidR="00D9461E" w:rsidRDefault="00D9461E" w:rsidP="00D9461E">
      <w:pPr>
        <w:rPr>
          <w:rtl/>
        </w:rPr>
      </w:pPr>
    </w:p>
    <w:p w14:paraId="0AA53792" w14:textId="6C4513FC" w:rsidR="00D9461E" w:rsidRDefault="00D9461E" w:rsidP="00D9461E">
      <w:pPr>
        <w:rPr>
          <w:rFonts w:hint="cs"/>
          <w:rtl/>
        </w:rPr>
      </w:pPr>
      <w:hyperlink r:id="rId8" w:history="1">
        <w:r w:rsidRPr="00D9461E">
          <w:rPr>
            <w:rStyle w:val="Hyperlink"/>
            <w:rFonts w:hint="cs"/>
            <w:rtl/>
          </w:rPr>
          <w:t>שבילים קבוצות מיקוד</w:t>
        </w:r>
      </w:hyperlink>
    </w:p>
    <w:p w14:paraId="55C6B118" w14:textId="6DD12A6C" w:rsidR="00FA46F9" w:rsidRDefault="00FA46F9" w:rsidP="002B7CD9">
      <w:pPr>
        <w:jc w:val="center"/>
        <w:rPr>
          <w:rtl/>
        </w:rPr>
      </w:pPr>
    </w:p>
    <w:p w14:paraId="7B2B51CE" w14:textId="56F71CEB" w:rsidR="00FA46F9" w:rsidRDefault="00FA46F9">
      <w:pPr>
        <w:rPr>
          <w:rtl/>
        </w:rPr>
      </w:pPr>
    </w:p>
    <w:p w14:paraId="23531BD7" w14:textId="53DEB4B1" w:rsidR="00FA46F9" w:rsidRDefault="00FA46F9">
      <w:r>
        <w:rPr>
          <w:noProof/>
        </w:rPr>
        <mc:AlternateContent>
          <mc:Choice Requires="wps">
            <w:drawing>
              <wp:inline distT="0" distB="0" distL="0" distR="0" wp14:anchorId="704E8542" wp14:editId="21C6DB5F">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6323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wrap anchorx="page"/>
                <w10:anchorlock/>
              </v:rect>
            </w:pict>
          </mc:Fallback>
        </mc:AlternateContent>
      </w:r>
    </w:p>
    <w:sectPr w:rsidR="00FA46F9" w:rsidSect="003F27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0E5"/>
    <w:multiLevelType w:val="hybridMultilevel"/>
    <w:tmpl w:val="DDE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9"/>
    <w:rsid w:val="002B7CD9"/>
    <w:rsid w:val="003F277D"/>
    <w:rsid w:val="00481AB5"/>
    <w:rsid w:val="00BB1469"/>
    <w:rsid w:val="00D62354"/>
    <w:rsid w:val="00D9461E"/>
    <w:rsid w:val="00FA46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B98C46"/>
  <w15:chartTrackingRefBased/>
  <w15:docId w15:val="{B51EABC4-AC7B-4E31-BF9C-9BD955D6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CD9"/>
    <w:pPr>
      <w:ind w:left="720"/>
      <w:contextualSpacing/>
    </w:pPr>
  </w:style>
  <w:style w:type="character" w:styleId="Hyperlink">
    <w:name w:val="Hyperlink"/>
    <w:basedOn w:val="a0"/>
    <w:uiPriority w:val="99"/>
    <w:unhideWhenUsed/>
    <w:rsid w:val="00D9461E"/>
    <w:rPr>
      <w:color w:val="0563C1" w:themeColor="hyperlink"/>
      <w:u w:val="single"/>
    </w:rPr>
  </w:style>
  <w:style w:type="character" w:styleId="a4">
    <w:name w:val="Unresolved Mention"/>
    <w:basedOn w:val="a0"/>
    <w:uiPriority w:val="99"/>
    <w:semiHidden/>
    <w:unhideWhenUsed/>
    <w:rsid w:val="00D94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j_4VS7iKHYRhPR3_3KzSjsm4BvvlNBw/view?usp=drive_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26B91C58BA149B87251B5ED13F5C9" ma:contentTypeVersion="18" ma:contentTypeDescription="Create a new document." ma:contentTypeScope="" ma:versionID="ba5974e2f92f8d704fe847562251d521">
  <xsd:schema xmlns:xsd="http://www.w3.org/2001/XMLSchema" xmlns:xs="http://www.w3.org/2001/XMLSchema" xmlns:p="http://schemas.microsoft.com/office/2006/metadata/properties" xmlns:ns3="0e4cefb3-38bc-4b13-a923-0acfb8d7583c" xmlns:ns4="b4af6464-825b-4b02-bd00-26813bc62411" targetNamespace="http://schemas.microsoft.com/office/2006/metadata/properties" ma:root="true" ma:fieldsID="ea15e9687a3716c5d5619118ab0bb74e" ns3:_="" ns4:_="">
    <xsd:import namespace="0e4cefb3-38bc-4b13-a923-0acfb8d7583c"/>
    <xsd:import namespace="b4af6464-825b-4b02-bd00-26813bc624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cefb3-38bc-4b13-a923-0acfb8d75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f6464-825b-4b02-bd00-26813bc624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4cefb3-38bc-4b13-a923-0acfb8d7583c" xsi:nil="true"/>
  </documentManagement>
</p:properties>
</file>

<file path=customXml/itemProps1.xml><?xml version="1.0" encoding="utf-8"?>
<ds:datastoreItem xmlns:ds="http://schemas.openxmlformats.org/officeDocument/2006/customXml" ds:itemID="{4619584E-1127-48A8-821C-779F07D2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cefb3-38bc-4b13-a923-0acfb8d7583c"/>
    <ds:schemaRef ds:uri="b4af6464-825b-4b02-bd00-26813bc62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72FF-F56F-4A2B-895A-411694DF5118}">
  <ds:schemaRefs>
    <ds:schemaRef ds:uri="http://schemas.microsoft.com/sharepoint/v3/contenttype/forms"/>
  </ds:schemaRefs>
</ds:datastoreItem>
</file>

<file path=customXml/itemProps3.xml><?xml version="1.0" encoding="utf-8"?>
<ds:datastoreItem xmlns:ds="http://schemas.openxmlformats.org/officeDocument/2006/customXml" ds:itemID="{FC8A5C3E-6A39-4595-B0EF-B85CD25E9AF1}">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b4af6464-825b-4b02-bd00-26813bc62411"/>
    <ds:schemaRef ds:uri="0e4cefb3-38bc-4b13-a923-0acfb8d758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1008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רוית טל-שיר(מתי"א רג"ב)</dc:creator>
  <cp:keywords/>
  <dc:description/>
  <cp:lastModifiedBy>רוית טל-שיר(מתי"א רג"ב)</cp:lastModifiedBy>
  <cp:revision>2</cp:revision>
  <dcterms:created xsi:type="dcterms:W3CDTF">2024-12-09T18:20:00Z</dcterms:created>
  <dcterms:modified xsi:type="dcterms:W3CDTF">2024-12-09T18:20:00Z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0x010100E4B26B91C58BA149B87251B5ED13F5C9</vt:lpwstr>
  </property>
</Properties>
</file>