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מתי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  <w:r w:rsidDel="00000000" w:rsidR="00000000" w:rsidRPr="00000000">
        <w:rPr>
          <w:b w:val="1"/>
          <w:sz w:val="28"/>
          <w:szCs w:val="28"/>
          <w:rtl w:val="1"/>
        </w:rPr>
        <w:t xml:space="preserve">א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רן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"</w:t>
      </w:r>
      <w:r w:rsidDel="00000000" w:rsidR="00000000" w:rsidRPr="00000000">
        <w:rPr>
          <w:b w:val="1"/>
          <w:sz w:val="28"/>
          <w:szCs w:val="28"/>
          <w:rtl w:val="1"/>
        </w:rPr>
        <w:t xml:space="preserve">נעים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ביחד</w:t>
      </w:r>
      <w:r w:rsidDel="00000000" w:rsidR="00000000" w:rsidRPr="00000000">
        <w:rPr>
          <w:b w:val="1"/>
          <w:sz w:val="28"/>
          <w:szCs w:val="28"/>
          <w:rtl w:val="1"/>
        </w:rPr>
        <w:t xml:space="preserve">"</w:t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מנהלים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רחוק</w:t>
      </w:r>
      <w:r w:rsidDel="00000000" w:rsidR="00000000" w:rsidRPr="00000000">
        <w:rPr>
          <w:b w:val="1"/>
          <w:sz w:val="28"/>
          <w:szCs w:val="28"/>
          <w:rtl w:val="1"/>
        </w:rPr>
        <w:t xml:space="preserve">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מרגישים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קרוב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החולש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ומתפתחות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קצב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ההתפתחות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מטאורי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בעשור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ויותר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היקפיו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כארגון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פועלים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מקצועיות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ואיכות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לגודלו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לוגו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משלבים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משתפים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קשובים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ומרחיבים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מעגלים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תשפ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 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הוספנו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נעים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ההנעה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הפנימית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נובעת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מההנאה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שיתופי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וצמיחה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ואישית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האתגר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הגדול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בציפיות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ובמטרות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שהצבנו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לעצמנו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ההתרחבות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 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ארגוני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שטוח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מצליחים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אפשרויות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יוזמות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איכותיים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מצליחים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לשפר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ולטייב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הלמידה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המשמעותית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ולקדם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התפתחות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וגאוות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יחידה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ארגוניים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מצליחים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לערכי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התקשורת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האפקטיבית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השקיפות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והאמפטיה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לתלמיד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הנצבר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והנבנה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מנכיחים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ומנגישים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המסגרות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ולתלמידים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הצוותים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המגוונים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 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/>
      </w:pPr>
      <w:hyperlink r:id="rId7">
        <w:r w:rsidDel="00000000" w:rsidR="00000000" w:rsidRPr="00000000">
          <w:rPr>
            <w:color w:val="1155cc"/>
            <w:u w:val="single"/>
            <w:rtl w:val="1"/>
          </w:rPr>
          <w:t xml:space="preserve">נעים</w:t>
        </w:r>
      </w:hyperlink>
      <w:hyperlink r:id="rId8">
        <w:r w:rsidDel="00000000" w:rsidR="00000000" w:rsidRPr="00000000">
          <w:rPr>
            <w:color w:val="1155cc"/>
            <w:u w:val="single"/>
            <w:rtl w:val="1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1"/>
          </w:rPr>
          <w:t xml:space="preserve">ביחד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פיהן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פועלים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הגודל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הבודד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ושירות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בארגון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ענק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הדוקה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ארגוני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תביא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לתחושת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ועוטף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לכולם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הגודל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זיהוי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והאפשרויות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הרבות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הטמונות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בעובדי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וטיפול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ממקצועות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דאגה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להעצמה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פרופסיונאלית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וקורסים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מקצועיים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בתחומו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לתרום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ולהשפיע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הצלחת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הארגון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 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מקצועית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להפוך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קבוצה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יעיל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משימה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סיזיפית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מעין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פיתח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ארגוניים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וחדשניים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כיצד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אנושי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לארגון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פורץ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הידע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והמעוף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בחדר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ההנהלה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היכולת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האפשרויות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הטמונות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באנשים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ולאפשר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בטוחה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ופוריה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מביאה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הארגון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פורץ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ועונה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המשתנים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בעידן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המלאכותית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אצלנו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קוראים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אנושית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סגל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תקשורת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בינאישית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מיטבית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רכזות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התחומים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ובאמצעות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teems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ככלי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ארגוני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חדשני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שימור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עובדים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בעובד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בקשייו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וביכולותיו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זוהי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קטנות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יכולות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ההבדל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במתי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דואגים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לליווי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מקצועי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צמוד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ישירה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ליווי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הצרכים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האישיים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קורסים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מקצועיים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מותאמים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לשלל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העובדים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והמטפלים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בתקציב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זעום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הכרת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כשאתה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ליבך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לאחרים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מופתע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שתקבל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בחזרה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ובמיוחד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במצבי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משבר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ושכול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שזרעת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מלבלב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עינך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מבעד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לכאב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וממלא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ליבך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גאווה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 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-1142999</wp:posOffset>
          </wp:positionH>
          <wp:positionV relativeFrom="paragraph">
            <wp:posOffset>-350873</wp:posOffset>
          </wp:positionV>
          <wp:extent cx="7544361" cy="818279"/>
          <wp:effectExtent b="0" l="0" r="0" t="0"/>
          <wp:wrapNone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74" l="0" r="0" t="88568"/>
                  <a:stretch>
                    <a:fillRect/>
                  </a:stretch>
                </pic:blipFill>
                <pic:spPr>
                  <a:xfrm>
                    <a:off x="0" y="0"/>
                    <a:ext cx="7544361" cy="8182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-324011</wp:posOffset>
          </wp:positionH>
          <wp:positionV relativeFrom="paragraph">
            <wp:posOffset>135550</wp:posOffset>
          </wp:positionV>
          <wp:extent cx="1372215" cy="910412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2215" cy="9104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E064A6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E064A6"/>
  </w:style>
  <w:style w:type="paragraph" w:styleId="a5">
    <w:name w:val="footer"/>
    <w:basedOn w:val="a"/>
    <w:link w:val="a6"/>
    <w:uiPriority w:val="99"/>
    <w:unhideWhenUsed w:val="1"/>
    <w:rsid w:val="00E064A6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E064A6"/>
  </w:style>
  <w:style w:type="paragraph" w:styleId="a7">
    <w:name w:val="List Paragraph"/>
    <w:basedOn w:val="a"/>
    <w:uiPriority w:val="34"/>
    <w:qFormat w:val="1"/>
    <w:rsid w:val="00DE5172"/>
    <w:pPr>
      <w:ind w:left="720"/>
      <w:contextualSpacing w:val="1"/>
    </w:pPr>
    <w:rPr>
      <w:rFonts w:ascii="Calibri" w:cs="Calibri" w:eastAsia="Calibri" w:hAnsi="Calibri"/>
    </w:rPr>
  </w:style>
  <w:style w:type="paragraph" w:styleId="paragraph" w:customStyle="1">
    <w:name w:val="paragraph"/>
    <w:basedOn w:val="a"/>
    <w:rsid w:val="00881C37"/>
    <w:pPr>
      <w:bidi w:val="0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a0"/>
    <w:rsid w:val="00881C37"/>
  </w:style>
  <w:style w:type="character" w:styleId="eop" w:customStyle="1">
    <w:name w:val="eop"/>
    <w:basedOn w:val="a0"/>
    <w:rsid w:val="00881C37"/>
  </w:style>
  <w:style w:type="character" w:styleId="Hyperlink">
    <w:name w:val="Hyperlink"/>
    <w:basedOn w:val="a0"/>
    <w:uiPriority w:val="99"/>
    <w:unhideWhenUsed w:val="1"/>
    <w:rsid w:val="0043012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430121"/>
    <w:rPr>
      <w:color w:val="605e5c"/>
      <w:shd w:color="auto" w:fill="e1dfdd" w:val="clear"/>
    </w:rPr>
  </w:style>
  <w:style w:type="character" w:styleId="FollowedHyperlink">
    <w:name w:val="FollowedHyperlink"/>
    <w:basedOn w:val="a0"/>
    <w:uiPriority w:val="99"/>
    <w:semiHidden w:val="1"/>
    <w:unhideWhenUsed w:val="1"/>
    <w:rsid w:val="0043012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drive.google.com/file/d/1ZTzhnMYLV6DbXqNx4kMNkTQBaRbHCMyK/view?usp=drive_li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ZTzhnMYLV6DbXqNx4kMNkTQBaRbHCMyK/view?usp=drive_link" TargetMode="External"/><Relationship Id="rId8" Type="http://schemas.openxmlformats.org/officeDocument/2006/relationships/hyperlink" Target="https://drive.google.com/file/d/1ZTzhnMYLV6DbXqNx4kMNkTQBaRbHCMyK/view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qxj/coyVkLtfUkgS2JTCxAqwHQ==">CgMxLjA4AHIhMUZ4OUtPTGl6LThydFNDRFdjRzEzcTlOREhnMFlzZkpV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2024-12-05T08:25:00Z</dcterms:created>
  <dc:creator>חיה יעיש אזרד - משרד</dc:creator>
</cp:coreProperties>
</file>