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4B" w:rsidRPr="00020806" w:rsidRDefault="002832BD" w:rsidP="0038174B">
      <w:pPr>
        <w:pStyle w:val="a3"/>
        <w:jc w:val="center"/>
        <w:rPr>
          <w:rFonts w:ascii="Traditional Arabic" w:hAnsi="Traditional Arabic" w:cs="Traditional Arabic"/>
          <w:b/>
          <w:bCs/>
          <w:rtl/>
        </w:rPr>
      </w:pPr>
      <w:r>
        <w:rPr>
          <w:noProof/>
          <w:lang w:eastAsia="en-US"/>
        </w:rPr>
        <w:fldChar w:fldCharType="begin"/>
      </w:r>
      <w:r>
        <w:rPr>
          <w:noProof/>
          <w:lang w:eastAsia="en-US"/>
        </w:rPr>
        <w:instrText xml:space="preserve"> INCLUDEPICTURE  "cid:image008.png@01D6D220.306FD470" \* MERGEFORMATINET </w:instrText>
      </w:r>
      <w:r>
        <w:rPr>
          <w:noProof/>
          <w:lang w:eastAsia="en-US"/>
        </w:rPr>
        <w:fldChar w:fldCharType="separate"/>
      </w:r>
      <w:r w:rsidR="00945BA2">
        <w:rPr>
          <w:noProof/>
          <w:lang w:eastAsia="en-US"/>
        </w:rPr>
        <w:fldChar w:fldCharType="begin"/>
      </w:r>
      <w:r w:rsidR="00945BA2">
        <w:rPr>
          <w:noProof/>
          <w:lang w:eastAsia="en-US"/>
        </w:rPr>
        <w:instrText xml:space="preserve"> </w:instrText>
      </w:r>
      <w:r w:rsidR="00945BA2">
        <w:rPr>
          <w:noProof/>
          <w:lang w:eastAsia="en-US"/>
        </w:rPr>
        <w:instrText>INCLUDEPICTURE  "cid:image008.png@01D6D220.306FD470" \* MERGEFORMATINET</w:instrText>
      </w:r>
      <w:r w:rsidR="00945BA2">
        <w:rPr>
          <w:noProof/>
          <w:lang w:eastAsia="en-US"/>
        </w:rPr>
        <w:instrText xml:space="preserve"> </w:instrText>
      </w:r>
      <w:r w:rsidR="00945BA2">
        <w:rPr>
          <w:noProof/>
          <w:lang w:eastAsia="en-US"/>
        </w:rPr>
        <w:fldChar w:fldCharType="separate"/>
      </w:r>
      <w:r w:rsidR="00945BA2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48.75pt;visibility:visible">
            <v:imagedata r:id="rId5" r:href="rId6"/>
          </v:shape>
        </w:pict>
      </w:r>
      <w:r w:rsidR="00945BA2">
        <w:rPr>
          <w:noProof/>
          <w:lang w:eastAsia="en-US"/>
        </w:rPr>
        <w:fldChar w:fldCharType="end"/>
      </w:r>
      <w:r>
        <w:rPr>
          <w:noProof/>
          <w:lang w:eastAsia="en-US"/>
        </w:rPr>
        <w:fldChar w:fldCharType="end"/>
      </w:r>
    </w:p>
    <w:p w:rsidR="00A46328" w:rsidRPr="00FD7BC8" w:rsidRDefault="00A46328" w:rsidP="00A46328">
      <w:pPr>
        <w:spacing w:line="276" w:lineRule="auto"/>
        <w:jc w:val="center"/>
        <w:rPr>
          <w:lang w:eastAsia="en-US"/>
        </w:rPr>
      </w:pPr>
    </w:p>
    <w:p w:rsidR="00A46328" w:rsidRPr="00020806" w:rsidRDefault="003833DB" w:rsidP="003833DB">
      <w:pPr>
        <w:pStyle w:val="a5"/>
        <w:spacing w:line="276" w:lineRule="auto"/>
        <w:rPr>
          <w:rFonts w:ascii="Traditional Arabic" w:hAnsi="Traditional Arabic" w:cs="Traditional Arabic"/>
          <w:sz w:val="28"/>
          <w:szCs w:val="28"/>
          <w:u w:val="none"/>
          <w:rtl/>
          <w:lang w:bidi="ar-EG"/>
        </w:rPr>
      </w:pPr>
      <w:r w:rsidRPr="00020806">
        <w:rPr>
          <w:rFonts w:ascii="Traditional Arabic" w:hAnsi="Traditional Arabic" w:cs="Traditional Arabic"/>
          <w:sz w:val="28"/>
          <w:szCs w:val="28"/>
          <w:u w:val="none"/>
          <w:rtl/>
          <w:lang w:bidi="ar-EG"/>
        </w:rPr>
        <w:t>دليل إجابات مهمة التقييم – الصف</w:t>
      </w:r>
      <w:r w:rsidR="00020806" w:rsidRPr="00020806">
        <w:rPr>
          <w:rFonts w:ascii="Traditional Arabic" w:hAnsi="Traditional Arabic" w:cs="Traditional Arabic"/>
          <w:sz w:val="28"/>
          <w:szCs w:val="28"/>
          <w:u w:val="none"/>
          <w:rtl/>
          <w:lang w:bidi="ar-EG"/>
        </w:rPr>
        <w:t>ّ</w:t>
      </w:r>
      <w:r w:rsidRPr="00020806">
        <w:rPr>
          <w:rFonts w:ascii="Traditional Arabic" w:hAnsi="Traditional Arabic" w:cs="Traditional Arabic"/>
          <w:sz w:val="28"/>
          <w:szCs w:val="28"/>
          <w:u w:val="none"/>
          <w:rtl/>
          <w:lang w:bidi="ar-EG"/>
        </w:rPr>
        <w:t xml:space="preserve"> الثالث</w:t>
      </w:r>
    </w:p>
    <w:p w:rsidR="003833DB" w:rsidRDefault="003833DB" w:rsidP="003833DB">
      <w:pPr>
        <w:pStyle w:val="a5"/>
        <w:spacing w:line="276" w:lineRule="auto"/>
        <w:rPr>
          <w:rFonts w:ascii="Traditional Arabic" w:hAnsi="Traditional Arabic" w:cs="Traditional Arabic"/>
          <w:sz w:val="28"/>
          <w:szCs w:val="28"/>
          <w:u w:val="none"/>
          <w:rtl/>
        </w:rPr>
      </w:pPr>
      <w:r w:rsidRPr="00020806">
        <w:rPr>
          <w:rFonts w:ascii="Traditional Arabic" w:hAnsi="Traditional Arabic" w:cs="Traditional Arabic" w:hint="cs"/>
          <w:sz w:val="28"/>
          <w:szCs w:val="28"/>
          <w:u w:val="none"/>
          <w:rtl/>
          <w:lang w:bidi="ar-EG"/>
        </w:rPr>
        <w:t>الموضوع: الطاقة الكهربائية</w:t>
      </w:r>
    </w:p>
    <w:p w:rsidR="000653D7" w:rsidRDefault="000653D7" w:rsidP="003833DB">
      <w:pPr>
        <w:pStyle w:val="a5"/>
        <w:spacing w:line="276" w:lineRule="auto"/>
        <w:rPr>
          <w:rFonts w:ascii="Traditional Arabic" w:hAnsi="Traditional Arabic" w:cs="Traditional Arabic"/>
          <w:sz w:val="28"/>
          <w:szCs w:val="28"/>
          <w:u w:val="none"/>
          <w:rtl/>
        </w:rPr>
      </w:pPr>
    </w:p>
    <w:tbl>
      <w:tblPr>
        <w:bidiVisual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2720"/>
        <w:gridCol w:w="2790"/>
        <w:gridCol w:w="2442"/>
      </w:tblGrid>
      <w:tr w:rsidR="000653D7" w:rsidRPr="000653D7" w:rsidTr="00574AB8">
        <w:trPr>
          <w:trHeight w:val="458"/>
          <w:tblHeader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653D7" w:rsidRPr="000653D7" w:rsidRDefault="000653D7" w:rsidP="000653D7">
            <w:pPr>
              <w:ind w:left="26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EG"/>
              </w:rPr>
              <w:t>الموضوع المركزي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53D7" w:rsidRPr="000653D7" w:rsidRDefault="000653D7" w:rsidP="000653D7">
            <w:pPr>
              <w:ind w:left="26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EG"/>
              </w:rPr>
              <w:t>المعرفة والفهم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653D7" w:rsidRPr="000653D7" w:rsidRDefault="000653D7" w:rsidP="000653D7">
            <w:pPr>
              <w:ind w:left="26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EG"/>
              </w:rPr>
              <w:t>التطبيق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EG"/>
              </w:rPr>
              <w:t>تفكير من الدرجة العليا</w:t>
            </w:r>
          </w:p>
        </w:tc>
      </w:tr>
      <w:tr w:rsidR="000653D7" w:rsidRPr="000653D7" w:rsidTr="00574AB8">
        <w:trPr>
          <w:cantSplit/>
          <w:trHeight w:val="827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en-US" w:bidi="ar-EG"/>
              </w:rPr>
              <w:t>الطاقة الكهربائيّة</w:t>
            </w: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en-US" w:bidi="ar-EG"/>
              </w:rPr>
            </w:pP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en-US" w:bidi="ar-EG"/>
              </w:rPr>
              <w:t>7 أسئلة</w:t>
            </w:r>
          </w:p>
          <w:p w:rsidR="000653D7" w:rsidRPr="000653D7" w:rsidRDefault="000653D7" w:rsidP="000653D7">
            <w:pPr>
              <w:ind w:left="29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0653D7" w:rsidRPr="000653D7" w:rsidRDefault="000653D7" w:rsidP="000653D7">
            <w:pPr>
              <w:ind w:left="26"/>
              <w:rPr>
                <w:rFonts w:ascii="Arial" w:hAnsi="Arial" w:cs="David"/>
                <w:sz w:val="28"/>
                <w:szCs w:val="28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keepNext/>
              <w:ind w:left="29"/>
              <w:jc w:val="center"/>
              <w:outlineLvl w:val="1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 xml:space="preserve">أن يشخّص التلاميذ بأنّ إطفاء 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اللمب</w:t>
            </w:r>
            <w:r w:rsidRPr="000653D7">
              <w:rPr>
                <w:rFonts w:ascii="Traditional Arabic" w:hAnsi="Traditional Arabic" w:cs="Traditional Arabic" w:hint="eastAsia"/>
                <w:sz w:val="28"/>
                <w:szCs w:val="28"/>
                <w:rtl/>
                <w:lang w:eastAsia="en-US" w:bidi="ar-EG"/>
              </w:rPr>
              <w:t>ة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 xml:space="preserve"> في الغرفة ينطوي على فتح للدائرة الكهربائيّة</w:t>
            </w: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السؤال 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 xml:space="preserve">أن يربط 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 xml:space="preserve">التلاميذ 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م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ُ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لاء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َ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 xml:space="preserve">مة صفات البلاستيك والمعدن 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 xml:space="preserve">مع 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متطل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ّ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بات ال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ـ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م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ُ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ن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ْ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ت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َ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جات:</w:t>
            </w: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ال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ـ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م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ِ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ق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ْ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ب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َ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س والقابس.</w:t>
            </w: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السؤال 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ind w:left="29"/>
              <w:jc w:val="center"/>
              <w:rPr>
                <w:rFonts w:ascii="Traditional Arabic" w:hAnsi="Traditional Arabic" w:cs="Traditional Arabic"/>
                <w:color w:val="FF0000"/>
                <w:sz w:val="28"/>
                <w:szCs w:val="28"/>
                <w:lang w:eastAsia="en-US"/>
              </w:rPr>
            </w:pPr>
          </w:p>
        </w:tc>
      </w:tr>
      <w:tr w:rsidR="000653D7" w:rsidRPr="000653D7" w:rsidTr="00574AB8">
        <w:trPr>
          <w:cantSplit/>
          <w:trHeight w:val="737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D7" w:rsidRPr="000653D7" w:rsidRDefault="000653D7" w:rsidP="000653D7">
            <w:pPr>
              <w:bidi w:val="0"/>
              <w:rPr>
                <w:rFonts w:ascii="Arial" w:hAnsi="Arial" w:cs="David"/>
                <w:sz w:val="28"/>
                <w:szCs w:val="28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أن يختار التلاميذ الرسوم التوضيحي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ّ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 xml:space="preserve">ة التي تضيء فيها 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اللمبات</w:t>
            </w: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السؤال 3 أ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أن يشرح/يفس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ّ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 xml:space="preserve">ر التلاميذ لماذا تضيء/لا تضيء 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اللمبة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 xml:space="preserve"> في الدوائر الكهربائي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ّ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ة التي اختيرت</w:t>
            </w: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color w:val="FF0000"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السؤال 3 ب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  <w:lang w:eastAsia="en-US"/>
              </w:rPr>
            </w:pPr>
          </w:p>
          <w:p w:rsidR="000653D7" w:rsidRPr="000653D7" w:rsidRDefault="000653D7" w:rsidP="000653D7">
            <w:pPr>
              <w:ind w:left="29"/>
              <w:jc w:val="center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</w:p>
        </w:tc>
      </w:tr>
      <w:tr w:rsidR="000653D7" w:rsidRPr="000653D7" w:rsidTr="00574AB8">
        <w:trPr>
          <w:cantSplit/>
          <w:trHeight w:val="1007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D7" w:rsidRPr="000653D7" w:rsidRDefault="000653D7" w:rsidP="000653D7">
            <w:pPr>
              <w:bidi w:val="0"/>
              <w:rPr>
                <w:rFonts w:ascii="Arial" w:hAnsi="Arial" w:cs="David"/>
                <w:sz w:val="28"/>
                <w:szCs w:val="28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أن يشخّص التلاميذ الجمل الصحيحة وغير الصحيحة.</w:t>
            </w: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السؤال 4</w:t>
            </w: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ind w:left="29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7" w:rsidRPr="000653D7" w:rsidRDefault="000653D7" w:rsidP="000653D7">
            <w:pPr>
              <w:keepNext/>
              <w:ind w:left="29"/>
              <w:jc w:val="center"/>
              <w:outlineLvl w:val="1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أن يحل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ّ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ل التلاميذ نتائج الفحوصات وأن يشرحوها/يفس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ّ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روها.</w:t>
            </w:r>
          </w:p>
          <w:p w:rsidR="000653D7" w:rsidRPr="000653D7" w:rsidRDefault="000653D7" w:rsidP="000653D7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</w:p>
          <w:p w:rsidR="000653D7" w:rsidRPr="000653D7" w:rsidRDefault="000653D7" w:rsidP="000653D7">
            <w:pPr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السؤال 5 أ، ب</w:t>
            </w:r>
          </w:p>
        </w:tc>
      </w:tr>
      <w:tr w:rsidR="000653D7" w:rsidRPr="000653D7" w:rsidTr="00574AB8">
        <w:trPr>
          <w:cantSplit/>
          <w:trHeight w:val="1007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D7" w:rsidRPr="000653D7" w:rsidRDefault="000653D7" w:rsidP="000653D7">
            <w:pPr>
              <w:bidi w:val="0"/>
              <w:rPr>
                <w:rFonts w:ascii="Arial" w:hAnsi="Arial" w:cs="David"/>
                <w:sz w:val="28"/>
                <w:szCs w:val="28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أن يذكر التلاميذ قاعدة لاستعمال الأجهزة الكهربائية.</w:t>
            </w: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السؤال 6 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ind w:left="29"/>
              <w:jc w:val="center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ind w:left="29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أن يوافق التلاميذ مع الأم وأن يشرحوا/يفس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ّ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روا عملها.</w:t>
            </w:r>
          </w:p>
          <w:p w:rsidR="000653D7" w:rsidRPr="000653D7" w:rsidRDefault="000653D7" w:rsidP="000653D7">
            <w:pPr>
              <w:ind w:left="29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</w:p>
          <w:p w:rsidR="000653D7" w:rsidRPr="000653D7" w:rsidRDefault="000653D7" w:rsidP="000653D7">
            <w:pPr>
              <w:ind w:left="29"/>
              <w:jc w:val="center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السؤال 6 أ.</w:t>
            </w:r>
          </w:p>
        </w:tc>
      </w:tr>
      <w:tr w:rsidR="000653D7" w:rsidRPr="000653D7" w:rsidTr="00574AB8">
        <w:trPr>
          <w:cantSplit/>
          <w:trHeight w:val="1007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D7" w:rsidRPr="000653D7" w:rsidRDefault="000653D7" w:rsidP="000653D7">
            <w:pPr>
              <w:bidi w:val="0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keepNext/>
              <w:ind w:left="29"/>
              <w:jc w:val="center"/>
              <w:outlineLvl w:val="1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أن يختار التلاميذ الجمل التي تؤك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ّ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د على تحسين حياتنا منذ اختراع البر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ّ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اد، مقارنةً بالتبريد بواسطة كتل جليد.</w:t>
            </w: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</w:p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السؤال 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keepNext/>
              <w:ind w:left="29"/>
              <w:jc w:val="center"/>
              <w:outlineLvl w:val="1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</w:p>
        </w:tc>
      </w:tr>
      <w:tr w:rsidR="000653D7" w:rsidRPr="000653D7" w:rsidTr="00574AB8">
        <w:trPr>
          <w:cantSplit/>
          <w:trHeight w:val="100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D7" w:rsidRPr="000653D7" w:rsidRDefault="000653D7" w:rsidP="000653D7">
            <w:pPr>
              <w:ind w:left="29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EG"/>
              </w:rPr>
              <w:lastRenderedPageBreak/>
              <w:t>سؤال اختياري</w:t>
            </w:r>
            <w:r w:rsidRPr="000653D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en-US" w:bidi="ar-EG"/>
              </w:rPr>
              <w:t>ّ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ind w:left="29"/>
              <w:jc w:val="center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7" w:rsidRPr="000653D7" w:rsidRDefault="000653D7" w:rsidP="000653D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 xml:space="preserve">أن يشخّص التلاميذ 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 xml:space="preserve">مصطلحات متعلّقة بالطاقة الكهربائيّة 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ومرك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ِّ</w:t>
            </w:r>
            <w:r w:rsidRPr="000653D7"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  <w:t>بات</w:t>
            </w:r>
            <w:r w:rsidRPr="000653D7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 xml:space="preserve"> الدائرة الكهربائيّة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0653D7" w:rsidRDefault="000653D7" w:rsidP="000653D7">
            <w:pPr>
              <w:keepNext/>
              <w:ind w:left="29"/>
              <w:jc w:val="center"/>
              <w:outlineLvl w:val="1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</w:p>
        </w:tc>
      </w:tr>
      <w:tr w:rsidR="002832BD" w:rsidRPr="000653D7" w:rsidTr="00574AB8">
        <w:trPr>
          <w:cantSplit/>
          <w:trHeight w:val="100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BD" w:rsidRPr="000653D7" w:rsidRDefault="002832BD" w:rsidP="000653D7">
            <w:pPr>
              <w:ind w:left="29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D" w:rsidRPr="000653D7" w:rsidRDefault="002832BD" w:rsidP="000653D7">
            <w:pPr>
              <w:ind w:left="29"/>
              <w:jc w:val="center"/>
              <w:rPr>
                <w:rFonts w:ascii="Traditional Arabic" w:hAnsi="Traditional Arabic" w:cs="Traditional Arabic"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D" w:rsidRDefault="002832BD" w:rsidP="002832BD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السؤال 9 ب، 9 د، 9 ه</w:t>
            </w:r>
          </w:p>
          <w:p w:rsidR="002832BD" w:rsidRPr="000653D7" w:rsidRDefault="002832BD" w:rsidP="002832BD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اُنظروا التفصيل في دليل الإجابات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D" w:rsidRDefault="002832BD" w:rsidP="000653D7">
            <w:pPr>
              <w:keepNext/>
              <w:ind w:left="29"/>
              <w:jc w:val="center"/>
              <w:outlineLvl w:val="1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JO"/>
              </w:rPr>
            </w:pPr>
            <w:r w:rsidRPr="002832BD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JO"/>
              </w:rPr>
              <w:t>السؤال 9 أ، 9 ج</w:t>
            </w:r>
          </w:p>
          <w:p w:rsidR="002832BD" w:rsidRPr="002832BD" w:rsidRDefault="002832BD" w:rsidP="000653D7">
            <w:pPr>
              <w:keepNext/>
              <w:ind w:left="29"/>
              <w:jc w:val="center"/>
              <w:outlineLvl w:val="1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en-US" w:bidi="ar-EG"/>
              </w:rPr>
              <w:t>اُنظروا التفصيل في دليل الإجابات</w:t>
            </w:r>
          </w:p>
        </w:tc>
      </w:tr>
    </w:tbl>
    <w:p w:rsidR="000653D7" w:rsidRPr="000653D7" w:rsidRDefault="000653D7" w:rsidP="003833DB">
      <w:pPr>
        <w:pStyle w:val="a5"/>
        <w:spacing w:line="276" w:lineRule="auto"/>
        <w:rPr>
          <w:rFonts w:ascii="Traditional Arabic" w:hAnsi="Traditional Arabic" w:cs="Traditional Arabic"/>
          <w:sz w:val="28"/>
          <w:szCs w:val="28"/>
          <w:u w:val="none"/>
          <w:rtl/>
        </w:rPr>
      </w:pPr>
    </w:p>
    <w:p w:rsidR="000653D7" w:rsidRDefault="000653D7" w:rsidP="003833DB">
      <w:pPr>
        <w:pStyle w:val="a5"/>
        <w:spacing w:line="276" w:lineRule="auto"/>
        <w:rPr>
          <w:rFonts w:ascii="Traditional Arabic" w:hAnsi="Traditional Arabic" w:cs="Traditional Arabic"/>
          <w:sz w:val="28"/>
          <w:szCs w:val="28"/>
          <w:u w:val="none"/>
          <w:rtl/>
        </w:rPr>
      </w:pPr>
    </w:p>
    <w:p w:rsidR="000653D7" w:rsidRPr="00020806" w:rsidRDefault="000653D7" w:rsidP="003833DB">
      <w:pPr>
        <w:pStyle w:val="a5"/>
        <w:spacing w:line="276" w:lineRule="auto"/>
        <w:rPr>
          <w:rFonts w:ascii="Traditional Arabic" w:hAnsi="Traditional Arabic" w:cs="Traditional Arabic"/>
          <w:sz w:val="28"/>
          <w:szCs w:val="28"/>
          <w:u w:val="none"/>
          <w:rtl/>
        </w:rPr>
      </w:pPr>
    </w:p>
    <w:tbl>
      <w:tblPr>
        <w:bidiVisual/>
        <w:tblW w:w="11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0675"/>
      </w:tblGrid>
      <w:tr w:rsidR="003833DB" w:rsidRPr="00FD7BC8" w:rsidTr="00A463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28" w:rsidRPr="00FD7BC8" w:rsidRDefault="003833DB" w:rsidP="003833DB">
            <w:pPr>
              <w:pStyle w:val="a5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</w:rPr>
            </w:pPr>
            <w:r w:rsidRPr="00FD7BC8">
              <w:rPr>
                <w:rFonts w:ascii="Traditional Arabic" w:hAnsi="Traditional Arabic" w:cs="Traditional Arabic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  <w:t>رقم السؤال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28" w:rsidRPr="00EF7635" w:rsidRDefault="008065F5" w:rsidP="008065F5">
            <w:pPr>
              <w:pStyle w:val="a5"/>
              <w:spacing w:before="60" w:after="60" w:line="276" w:lineRule="auto"/>
              <w:rPr>
                <w:rFonts w:ascii="Traditional Arabic" w:hAnsi="Traditional Arabic" w:cs="Arial"/>
                <w:sz w:val="28"/>
                <w:szCs w:val="28"/>
                <w:lang w:bidi="ar-JO"/>
              </w:rPr>
            </w:pPr>
            <w:r w:rsidRPr="00912BB7">
              <w:rPr>
                <w:rFonts w:ascii="Traditional Arabic" w:hAnsi="Traditional Arabic" w:cs="Traditional Arabic"/>
                <w:sz w:val="28"/>
                <w:szCs w:val="28"/>
                <w:u w:val="none"/>
                <w:rtl/>
                <w:lang w:bidi="ar-EG"/>
              </w:rPr>
              <w:t>الإجاب</w:t>
            </w:r>
            <w:r w:rsidR="00EF7635">
              <w:rPr>
                <w:rFonts w:ascii="Traditional Arabic" w:hAnsi="Traditional Arabic" w:cs="Traditional Arabic" w:hint="cs"/>
                <w:sz w:val="28"/>
                <w:szCs w:val="28"/>
                <w:u w:val="none"/>
                <w:rtl/>
                <w:lang w:bidi="ar-JO"/>
              </w:rPr>
              <w:t>ات الصحيحة</w:t>
            </w:r>
          </w:p>
        </w:tc>
      </w:tr>
      <w:tr w:rsidR="003833DB" w:rsidRPr="00FD7BC8" w:rsidTr="00A46328">
        <w:trPr>
          <w:cantSplit/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8" w:rsidRPr="00FD7BC8" w:rsidRDefault="00A46328">
            <w:pPr>
              <w:pStyle w:val="a5"/>
              <w:spacing w:line="276" w:lineRule="auto"/>
              <w:rPr>
                <w:b w:val="0"/>
                <w:bCs w:val="0"/>
                <w:sz w:val="36"/>
                <w:szCs w:val="36"/>
              </w:rPr>
            </w:pPr>
            <w:r w:rsidRPr="00FD7BC8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</w:rPr>
              <w:t>1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8" w:rsidRPr="00EF7635" w:rsidRDefault="00BA6978" w:rsidP="00FD7BC8">
            <w:pPr>
              <w:pStyle w:val="a7"/>
              <w:rPr>
                <w:rFonts w:cstheme="minorBidi"/>
                <w:rtl/>
                <w:lang w:bidi="he-IL"/>
              </w:rPr>
            </w:pPr>
            <w:r w:rsidRPr="00FD7BC8">
              <w:rPr>
                <w:rtl/>
              </w:rPr>
              <w:t>أ</w:t>
            </w:r>
          </w:p>
        </w:tc>
      </w:tr>
      <w:tr w:rsidR="003833DB" w:rsidRPr="00FD7BC8" w:rsidTr="00A46328">
        <w:trPr>
          <w:cantSplit/>
          <w:trHeight w:val="4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8" w:rsidRPr="00FD7BC8" w:rsidRDefault="00A46328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 w:rsidRPr="00FD7BC8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</w:rPr>
              <w:t>2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8" w:rsidRPr="00FD7BC8" w:rsidRDefault="001B2157" w:rsidP="00FD7BC8">
            <w:pPr>
              <w:pStyle w:val="a7"/>
              <w:rPr>
                <w:lang w:bidi="he-IL"/>
              </w:rPr>
            </w:pPr>
            <w:r>
              <w:rPr>
                <w:rFonts w:hint="cs"/>
                <w:rtl/>
              </w:rPr>
              <w:t>"</w:t>
            </w:r>
            <w:r w:rsidR="00032CC2" w:rsidRPr="00FD7BC8">
              <w:rPr>
                <w:rtl/>
              </w:rPr>
              <w:t>أ</w:t>
            </w:r>
            <w:r>
              <w:rPr>
                <w:rFonts w:hint="cs"/>
                <w:rtl/>
              </w:rPr>
              <w:t>"</w:t>
            </w:r>
            <w:r w:rsidR="00032CC2" w:rsidRPr="00FD7BC8">
              <w:rPr>
                <w:rtl/>
              </w:rPr>
              <w:t xml:space="preserve"> + </w:t>
            </w:r>
            <w:r>
              <w:rPr>
                <w:rFonts w:hint="cs"/>
                <w:rtl/>
              </w:rPr>
              <w:t>"</w:t>
            </w:r>
            <w:r w:rsidR="00032CC2" w:rsidRPr="00FD7BC8">
              <w:rPr>
                <w:rtl/>
              </w:rPr>
              <w:t>ج</w:t>
            </w:r>
            <w:r>
              <w:rPr>
                <w:rFonts w:hint="cs"/>
                <w:rtl/>
              </w:rPr>
              <w:t>"</w:t>
            </w:r>
            <w:r w:rsidR="00032CC2" w:rsidRPr="00FD7BC8">
              <w:rPr>
                <w:rtl/>
              </w:rPr>
              <w:t xml:space="preserve"> </w:t>
            </w:r>
          </w:p>
        </w:tc>
      </w:tr>
      <w:tr w:rsidR="003833DB" w:rsidRPr="00FD7BC8" w:rsidTr="00A463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8" w:rsidRPr="00FD7BC8" w:rsidRDefault="00A46328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 w:rsidRPr="00FD7BC8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</w:rPr>
              <w:t>3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F" w:rsidRPr="00FD7BC8" w:rsidRDefault="0066690F" w:rsidP="00FD7BC8">
            <w:pPr>
              <w:pStyle w:val="a7"/>
              <w:rPr>
                <w:rtl/>
              </w:rPr>
            </w:pPr>
            <w:r w:rsidRPr="00FD7BC8">
              <w:rPr>
                <w:rtl/>
              </w:rPr>
              <w:t xml:space="preserve">الرسوم التوضيحية التي تضيء بها </w:t>
            </w:r>
            <w:r w:rsidR="00E20DE5" w:rsidRPr="00FD7BC8">
              <w:rPr>
                <w:rFonts w:hint="cs"/>
                <w:rtl/>
              </w:rPr>
              <w:t>اللمبة</w:t>
            </w:r>
            <w:r w:rsidRPr="00FD7BC8">
              <w:rPr>
                <w:rtl/>
              </w:rPr>
              <w:t>: 3، 4</w:t>
            </w:r>
          </w:p>
          <w:p w:rsidR="0066690F" w:rsidRPr="00FD7BC8" w:rsidRDefault="0066690F" w:rsidP="00FD7BC8">
            <w:pPr>
              <w:pStyle w:val="a7"/>
              <w:numPr>
                <w:ilvl w:val="0"/>
                <w:numId w:val="1"/>
              </w:numPr>
            </w:pPr>
            <w:r w:rsidRPr="00FD7BC8">
              <w:rPr>
                <w:rtl/>
              </w:rPr>
              <w:t xml:space="preserve">في الرسم التوضيحي رقم 1 </w:t>
            </w:r>
            <w:r w:rsidR="00E20DE5" w:rsidRPr="00FD7BC8">
              <w:rPr>
                <w:rFonts w:hint="cs"/>
                <w:rtl/>
              </w:rPr>
              <w:t>اللمبة</w:t>
            </w:r>
            <w:r w:rsidRPr="00FD7BC8">
              <w:rPr>
                <w:rtl/>
              </w:rPr>
              <w:t xml:space="preserve"> لا تضيء. التفسير: تقبل كل إجابة تتضمن تطرقا إلى أن الدائرة الكهربائية مفتوحة وذلك لأن اليد المصنوعة من البلاستيك غير موصلة </w:t>
            </w:r>
            <w:r w:rsidRPr="00CA7E65">
              <w:rPr>
                <w:rtl/>
              </w:rPr>
              <w:t>للكهرباء/ماد</w:t>
            </w:r>
            <w:r w:rsidR="00CA7E65" w:rsidRPr="00CA7E65">
              <w:rPr>
                <w:rFonts w:hint="cs"/>
                <w:rtl/>
              </w:rPr>
              <w:t>ّ</w:t>
            </w:r>
            <w:r w:rsidRPr="00CA7E65">
              <w:rPr>
                <w:rtl/>
              </w:rPr>
              <w:t xml:space="preserve">ة </w:t>
            </w:r>
            <w:r w:rsidR="008F2ABC" w:rsidRPr="00CA7E65">
              <w:rPr>
                <w:rFonts w:hint="cs"/>
                <w:rtl/>
              </w:rPr>
              <w:t>رديئة التوصيل للكهرباء</w:t>
            </w:r>
            <w:r w:rsidR="00CA7E65" w:rsidRPr="00CA7E65">
              <w:t xml:space="preserve"> </w:t>
            </w:r>
            <w:r w:rsidR="008F2ABC" w:rsidRPr="00CA7E65">
              <w:rPr>
                <w:rFonts w:hint="cs"/>
                <w:rtl/>
              </w:rPr>
              <w:t>(</w:t>
            </w:r>
            <w:r w:rsidRPr="00CA7E65">
              <w:rPr>
                <w:rtl/>
              </w:rPr>
              <w:t>عازلة</w:t>
            </w:r>
            <w:r w:rsidR="008F2ABC" w:rsidRPr="00CA7E65">
              <w:rPr>
                <w:rFonts w:hint="cs"/>
                <w:rtl/>
              </w:rPr>
              <w:t>)</w:t>
            </w:r>
            <w:r w:rsidRPr="00CA7E65">
              <w:rPr>
                <w:rtl/>
              </w:rPr>
              <w:t>.</w:t>
            </w:r>
            <w:r w:rsidR="00CD7BF7" w:rsidRPr="00FD7BC8">
              <w:rPr>
                <w:rFonts w:hint="cs"/>
                <w:rtl/>
              </w:rPr>
              <w:t xml:space="preserve">      </w:t>
            </w:r>
          </w:p>
          <w:p w:rsidR="00A46328" w:rsidRPr="00FD7BC8" w:rsidRDefault="006F3DE0" w:rsidP="00FD7BC8">
            <w:pPr>
              <w:pStyle w:val="a7"/>
              <w:numPr>
                <w:ilvl w:val="0"/>
                <w:numId w:val="1"/>
              </w:numPr>
              <w:rPr>
                <w:rtl/>
              </w:rPr>
            </w:pPr>
            <w:r w:rsidRPr="00FD7BC8">
              <w:rPr>
                <w:rtl/>
              </w:rPr>
              <w:t xml:space="preserve">في الرسم التوضيحي رقم 4 </w:t>
            </w:r>
            <w:r w:rsidR="00E20DE5" w:rsidRPr="00FD7BC8">
              <w:rPr>
                <w:rFonts w:hint="cs"/>
                <w:rtl/>
              </w:rPr>
              <w:t>اللمبة</w:t>
            </w:r>
            <w:r w:rsidRPr="00FD7BC8">
              <w:rPr>
                <w:rtl/>
              </w:rPr>
              <w:t xml:space="preserve"> تضيء. </w:t>
            </w:r>
            <w:r w:rsidR="00EF5DFE" w:rsidRPr="00FD7BC8">
              <w:rPr>
                <w:rtl/>
              </w:rPr>
              <w:t xml:space="preserve">التفسير: </w:t>
            </w:r>
            <w:r w:rsidR="00BE18B5" w:rsidRPr="00FD7BC8">
              <w:rPr>
                <w:rtl/>
              </w:rPr>
              <w:t>تقبل كل إجابة تتضمن تطرقا إلى أن الدائرة الكهربائية مغلقة وذلك لأن القطعة النقدية هي مادة موصلة للكهرباء/مادة تغلق الدائرة الكهربائية.</w:t>
            </w:r>
            <w:r w:rsidR="00CD7BF7" w:rsidRPr="00FD7BC8">
              <w:rPr>
                <w:rFonts w:hint="cs"/>
                <w:rtl/>
              </w:rPr>
              <w:t xml:space="preserve"> </w:t>
            </w:r>
          </w:p>
          <w:p w:rsidR="00A46328" w:rsidRPr="00FD7BC8" w:rsidRDefault="00A46328" w:rsidP="00FD7BC8">
            <w:pPr>
              <w:pStyle w:val="a7"/>
              <w:rPr>
                <w:lang w:bidi="he-IL"/>
              </w:rPr>
            </w:pPr>
            <w:r w:rsidRPr="00FD7BC8">
              <w:rPr>
                <w:rtl/>
              </w:rPr>
              <w:t xml:space="preserve">3.  </w:t>
            </w:r>
            <w:r w:rsidR="004738E8" w:rsidRPr="00FD7BC8">
              <w:rPr>
                <w:rtl/>
              </w:rPr>
              <w:t xml:space="preserve">في الرسم التوضيحي رقم 6 </w:t>
            </w:r>
            <w:r w:rsidR="00E20DE5" w:rsidRPr="00FD7BC8">
              <w:rPr>
                <w:rFonts w:hint="cs"/>
                <w:rtl/>
              </w:rPr>
              <w:t>اللمبة</w:t>
            </w:r>
            <w:r w:rsidR="004738E8" w:rsidRPr="00FD7BC8">
              <w:rPr>
                <w:rtl/>
              </w:rPr>
              <w:t xml:space="preserve"> لا تضيء. </w:t>
            </w:r>
            <w:r w:rsidR="002D6E32" w:rsidRPr="00FD7BC8">
              <w:rPr>
                <w:rtl/>
              </w:rPr>
              <w:t xml:space="preserve">التفسير: </w:t>
            </w:r>
            <w:r w:rsidR="00201DEE" w:rsidRPr="00FD7BC8">
              <w:rPr>
                <w:rtl/>
              </w:rPr>
              <w:t>تقبل كل إجابة تتضمن تطرقا إلى أن الدائرة الكهربائية مفتوحة وذلك لأن السلك الكهربائي لا يلامس نقطة التوصيل الثانية للبطارية / الهواء هو مادة عازلة.</w:t>
            </w:r>
            <w:r w:rsidR="00CD7BF7" w:rsidRPr="00FD7BC8">
              <w:rPr>
                <w:rFonts w:hint="cs"/>
                <w:rtl/>
              </w:rPr>
              <w:t xml:space="preserve"> </w:t>
            </w:r>
          </w:p>
        </w:tc>
      </w:tr>
      <w:tr w:rsidR="003833DB" w:rsidRPr="00FD7BC8" w:rsidTr="00A463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8" w:rsidRPr="00FD7BC8" w:rsidRDefault="00A46328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 w:rsidRPr="00FD7BC8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E" w:rsidRPr="00FD7BC8" w:rsidRDefault="00201DEE" w:rsidP="00FD7BC8">
            <w:pPr>
              <w:pStyle w:val="a7"/>
              <w:rPr>
                <w:rtl/>
              </w:rPr>
            </w:pPr>
            <w:r w:rsidRPr="00FD7BC8">
              <w:rPr>
                <w:rFonts w:hint="cs"/>
                <w:rtl/>
              </w:rPr>
              <w:t xml:space="preserve">"ج"، "د"، "و" </w:t>
            </w:r>
            <w:r w:rsidRPr="00FD7BC8">
              <w:rPr>
                <w:rtl/>
              </w:rPr>
              <w:t>–</w:t>
            </w:r>
            <w:r w:rsidRPr="00FD7BC8">
              <w:rPr>
                <w:rFonts w:hint="cs"/>
                <w:rtl/>
              </w:rPr>
              <w:t xml:space="preserve"> صحيحة.</w:t>
            </w:r>
          </w:p>
          <w:p w:rsidR="00A46328" w:rsidRPr="00FD7BC8" w:rsidRDefault="00201DEE" w:rsidP="00FD7BC8">
            <w:pPr>
              <w:pStyle w:val="a7"/>
            </w:pPr>
            <w:r w:rsidRPr="00FD7BC8">
              <w:rPr>
                <w:rFonts w:hint="cs"/>
                <w:rtl/>
              </w:rPr>
              <w:t xml:space="preserve">"أ"، "ب"، "ه" </w:t>
            </w:r>
            <w:r w:rsidRPr="00FD7BC8">
              <w:rPr>
                <w:rtl/>
              </w:rPr>
              <w:t>–</w:t>
            </w:r>
            <w:r w:rsidRPr="00FD7BC8">
              <w:rPr>
                <w:rFonts w:hint="cs"/>
                <w:rtl/>
              </w:rPr>
              <w:t xml:space="preserve"> غير صحيحة.</w:t>
            </w:r>
          </w:p>
        </w:tc>
      </w:tr>
      <w:tr w:rsidR="003833DB" w:rsidRPr="00FD7BC8" w:rsidTr="00A463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8" w:rsidRPr="00FD7BC8" w:rsidRDefault="00A46328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 w:rsidRPr="00FD7BC8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</w:rPr>
              <w:t xml:space="preserve">5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E" w:rsidRPr="00FD7BC8" w:rsidRDefault="00201DEE" w:rsidP="00FD7BC8">
            <w:pPr>
              <w:pStyle w:val="a7"/>
              <w:numPr>
                <w:ilvl w:val="0"/>
                <w:numId w:val="4"/>
              </w:numPr>
            </w:pPr>
            <w:r w:rsidRPr="00FD7BC8">
              <w:rPr>
                <w:rFonts w:hint="cs"/>
                <w:rtl/>
              </w:rPr>
              <w:t>الدائرة الكهربائية الأولى مغلقة.</w:t>
            </w:r>
            <w:r w:rsidR="007C58CD" w:rsidRPr="00FD7BC8">
              <w:rPr>
                <w:rFonts w:hint="cs"/>
                <w:rtl/>
              </w:rPr>
              <w:t xml:space="preserve">                                                    </w:t>
            </w:r>
            <w:r w:rsidR="006E2171" w:rsidRPr="00FD7BC8">
              <w:rPr>
                <w:rFonts w:hint="cs"/>
                <w:rtl/>
              </w:rPr>
              <w:t xml:space="preserve">                                </w:t>
            </w:r>
            <w:r w:rsidR="007C58CD" w:rsidRPr="00FD7BC8">
              <w:rPr>
                <w:rFonts w:hint="cs"/>
                <w:rtl/>
              </w:rPr>
              <w:t xml:space="preserve"> </w:t>
            </w:r>
            <w:r w:rsidR="00020806">
              <w:rPr>
                <w:rFonts w:hint="cs"/>
                <w:rtl/>
              </w:rPr>
              <w:t xml:space="preserve"> </w:t>
            </w:r>
            <w:r w:rsidRPr="00FD7BC8">
              <w:rPr>
                <w:rFonts w:hint="cs"/>
                <w:rtl/>
              </w:rPr>
              <w:t xml:space="preserve"> </w:t>
            </w:r>
          </w:p>
          <w:p w:rsidR="00201DEE" w:rsidRPr="00FD7BC8" w:rsidRDefault="00201DEE" w:rsidP="00FD7BC8">
            <w:pPr>
              <w:pStyle w:val="a7"/>
              <w:rPr>
                <w:rtl/>
              </w:rPr>
            </w:pPr>
            <w:r w:rsidRPr="00FD7BC8">
              <w:rPr>
                <w:rFonts w:hint="cs"/>
                <w:rtl/>
              </w:rPr>
              <w:t xml:space="preserve">التفسير: </w:t>
            </w:r>
            <w:r w:rsidR="00944EE5" w:rsidRPr="00FD7BC8">
              <w:rPr>
                <w:rFonts w:hint="cs"/>
                <w:rtl/>
              </w:rPr>
              <w:t>تقبل كل إجابة تتضمن تطرقا إلى مرور تيار كهربائي بين جميع أجزاء الدائرة الكهربائية.</w:t>
            </w:r>
            <w:r w:rsidR="006E2171" w:rsidRPr="00FD7BC8">
              <w:rPr>
                <w:rFonts w:hint="cs"/>
                <w:rtl/>
              </w:rPr>
              <w:t xml:space="preserve">                    </w:t>
            </w:r>
            <w:r w:rsidR="00020806">
              <w:rPr>
                <w:rFonts w:hint="cs"/>
                <w:rtl/>
              </w:rPr>
              <w:t xml:space="preserve"> </w:t>
            </w:r>
            <w:r w:rsidR="00944EE5" w:rsidRPr="00FD7BC8">
              <w:rPr>
                <w:rFonts w:hint="cs"/>
                <w:rtl/>
              </w:rPr>
              <w:t xml:space="preserve"> </w:t>
            </w:r>
          </w:p>
          <w:p w:rsidR="00A46328" w:rsidRPr="00FD7BC8" w:rsidRDefault="00E20DE5" w:rsidP="00FD7BC8">
            <w:pPr>
              <w:pStyle w:val="a7"/>
              <w:numPr>
                <w:ilvl w:val="0"/>
                <w:numId w:val="4"/>
              </w:numPr>
              <w:rPr>
                <w:lang w:bidi="he-IL"/>
              </w:rPr>
            </w:pPr>
            <w:r w:rsidRPr="00FD7BC8">
              <w:rPr>
                <w:rFonts w:hint="cs"/>
                <w:rtl/>
              </w:rPr>
              <w:t>اللمبة</w:t>
            </w:r>
            <w:r w:rsidR="00303A13" w:rsidRPr="00FD7BC8">
              <w:rPr>
                <w:rFonts w:hint="cs"/>
                <w:rtl/>
              </w:rPr>
              <w:t xml:space="preserve"> السليمة في الدائرة الكهربائية الثانية لم تضيء وذلك لأن </w:t>
            </w:r>
            <w:r w:rsidRPr="00FD7BC8">
              <w:rPr>
                <w:rFonts w:hint="cs"/>
                <w:rtl/>
              </w:rPr>
              <w:t>اللمبة</w:t>
            </w:r>
            <w:r w:rsidR="00303A13" w:rsidRPr="00FD7BC8">
              <w:rPr>
                <w:rFonts w:hint="cs"/>
                <w:rtl/>
              </w:rPr>
              <w:t xml:space="preserve"> غير السليمة سببت فتح الدائرة الكهربائية.</w:t>
            </w:r>
            <w:r w:rsidR="00020806">
              <w:rPr>
                <w:rFonts w:hint="cs"/>
                <w:rtl/>
              </w:rPr>
              <w:t xml:space="preserve"> </w:t>
            </w:r>
            <w:r w:rsidR="00303A13" w:rsidRPr="00FD7BC8">
              <w:rPr>
                <w:rFonts w:hint="cs"/>
                <w:rtl/>
              </w:rPr>
              <w:t xml:space="preserve"> </w:t>
            </w:r>
          </w:p>
        </w:tc>
      </w:tr>
      <w:tr w:rsidR="003833DB" w:rsidRPr="00FD7BC8" w:rsidTr="00A46328">
        <w:trPr>
          <w:cantSplit/>
          <w:trHeight w:val="23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8" w:rsidRPr="00FD7BC8" w:rsidRDefault="00A46328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 w:rsidRPr="00FD7BC8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</w:rPr>
              <w:t>6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B0" w:rsidRPr="00CA7E65" w:rsidRDefault="00114D21" w:rsidP="00CA7E65">
            <w:pPr>
              <w:pStyle w:val="a7"/>
              <w:numPr>
                <w:ilvl w:val="0"/>
                <w:numId w:val="5"/>
              </w:numPr>
            </w:pPr>
            <w:r w:rsidRPr="00CA7E65">
              <w:rPr>
                <w:rFonts w:hint="cs"/>
                <w:rtl/>
              </w:rPr>
              <w:t xml:space="preserve">تقبل كل إجابة تتطرق إلى الحقيقة بأن الشوكة المعدنية موصلة جيدة للكهرباء، وقد تسبب إغلاق الدائرة الكهربائية داخل جهاز تحميص الخبز والتسبب في مرور تيار كهربائي إلى جسم </w:t>
            </w:r>
            <w:r w:rsidR="000C5DAD" w:rsidRPr="00CA7E65">
              <w:rPr>
                <w:rFonts w:hint="cs"/>
                <w:rtl/>
              </w:rPr>
              <w:t xml:space="preserve">سامر وإصابته </w:t>
            </w:r>
            <w:r w:rsidR="00E20DE5" w:rsidRPr="00CA7E65">
              <w:rPr>
                <w:rFonts w:hint="cs"/>
                <w:rtl/>
              </w:rPr>
              <w:t>بصدمة</w:t>
            </w:r>
            <w:r w:rsidR="000C5DAD" w:rsidRPr="00CA7E65">
              <w:rPr>
                <w:rFonts w:hint="cs"/>
                <w:rtl/>
              </w:rPr>
              <w:t xml:space="preserve"> كهربائية.</w:t>
            </w:r>
          </w:p>
          <w:p w:rsidR="00A46328" w:rsidRPr="00FD7BC8" w:rsidRDefault="00510DEA" w:rsidP="00CA7E65">
            <w:pPr>
              <w:pStyle w:val="a7"/>
              <w:numPr>
                <w:ilvl w:val="0"/>
                <w:numId w:val="5"/>
              </w:numPr>
              <w:rPr>
                <w:lang w:bidi="he-IL"/>
              </w:rPr>
            </w:pPr>
            <w:r w:rsidRPr="00CA7E65">
              <w:rPr>
                <w:rFonts w:hint="cs"/>
                <w:rtl/>
              </w:rPr>
              <w:t xml:space="preserve">أمثلة على قواعد </w:t>
            </w:r>
            <w:r w:rsidR="00206675" w:rsidRPr="00CA7E65">
              <w:rPr>
                <w:rFonts w:hint="cs"/>
                <w:rtl/>
              </w:rPr>
              <w:t xml:space="preserve">سلوكية لاستعمال صحيح لجميع الأجهزة الكهربائية: الامتناع عن لمس </w:t>
            </w:r>
            <w:r w:rsidR="00BD2A36" w:rsidRPr="00CA7E65">
              <w:rPr>
                <w:rFonts w:hint="cs"/>
                <w:rtl/>
              </w:rPr>
              <w:t xml:space="preserve">أجهزة كهربائية بيدين رطبتين أو بأرجل حافية، تغطية مقابس كهربائية بأغطية بلاستيكية؛ </w:t>
            </w:r>
            <w:r w:rsidR="00227624" w:rsidRPr="00CA7E65">
              <w:rPr>
                <w:rFonts w:hint="cs"/>
                <w:rtl/>
              </w:rPr>
              <w:t xml:space="preserve">الامتناع عن لمس أسلاك كهربائية مكشوفة؛ </w:t>
            </w:r>
            <w:r w:rsidR="00B21BE5" w:rsidRPr="00CA7E65">
              <w:rPr>
                <w:rFonts w:hint="cs"/>
                <w:rtl/>
              </w:rPr>
              <w:t xml:space="preserve">الامتناع عن إخراج كابل من المقبس بواسطة شدِّهِ، </w:t>
            </w:r>
            <w:r w:rsidR="00E20DE5" w:rsidRPr="00CA7E65">
              <w:rPr>
                <w:rFonts w:hint="cs"/>
                <w:rtl/>
              </w:rPr>
              <w:t>عدم استعمال غطاء مكسور للمقبس.</w:t>
            </w:r>
            <w:r w:rsidR="00E00221" w:rsidRPr="00FD7BC8">
              <w:rPr>
                <w:rFonts w:hint="cs"/>
                <w:rtl/>
              </w:rPr>
              <w:t xml:space="preserve"> </w:t>
            </w:r>
          </w:p>
        </w:tc>
      </w:tr>
      <w:tr w:rsidR="003833DB" w:rsidRPr="00FD7BC8" w:rsidTr="00A463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8" w:rsidRPr="00FD7BC8" w:rsidRDefault="00A46328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 w:rsidRPr="00FD7BC8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</w:rPr>
              <w:t>7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28" w:rsidRPr="00FD7BC8" w:rsidRDefault="00E850E5" w:rsidP="00FD7BC8">
            <w:pPr>
              <w:pStyle w:val="a7"/>
              <w:rPr>
                <w:rtl/>
              </w:rPr>
            </w:pPr>
            <w:r w:rsidRPr="00FD7BC8">
              <w:rPr>
                <w:rFonts w:hint="cs"/>
                <w:rtl/>
              </w:rPr>
              <w:t>"أ" + "د"</w:t>
            </w:r>
          </w:p>
          <w:p w:rsidR="00A46328" w:rsidRPr="00FD7BC8" w:rsidRDefault="00A46328" w:rsidP="00FD7BC8">
            <w:pPr>
              <w:pStyle w:val="a7"/>
            </w:pPr>
          </w:p>
        </w:tc>
      </w:tr>
      <w:tr w:rsidR="003833DB" w:rsidRPr="00FD7BC8" w:rsidTr="00EF7635">
        <w:trPr>
          <w:cantSplit/>
          <w:trHeight w:val="5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8" w:rsidRPr="00FD7BC8" w:rsidRDefault="00A46328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 w:rsidRPr="00FD7BC8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</w:rPr>
              <w:t>8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1" w:rsidRDefault="00591321" w:rsidP="00FD7BC8">
            <w:pPr>
              <w:pStyle w:val="a7"/>
              <w:rPr>
                <w:rtl/>
              </w:rPr>
            </w:pPr>
            <w:r w:rsidRPr="00FD7BC8">
              <w:rPr>
                <w:rtl/>
              </w:rPr>
              <w:t>مهمة اختيارية (بدون نقاط)</w:t>
            </w:r>
          </w:p>
          <w:p w:rsidR="00456FBB" w:rsidRDefault="00456FBB" w:rsidP="00FD7BC8">
            <w:pPr>
              <w:pStyle w:val="a7"/>
              <w:rPr>
                <w:rtl/>
              </w:rPr>
            </w:pPr>
          </w:p>
          <w:tbl>
            <w:tblPr>
              <w:tblStyle w:val="a8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52"/>
              <w:gridCol w:w="852"/>
              <w:gridCol w:w="852"/>
              <w:gridCol w:w="852"/>
              <w:gridCol w:w="852"/>
              <w:gridCol w:w="852"/>
              <w:gridCol w:w="852"/>
              <w:gridCol w:w="852"/>
              <w:gridCol w:w="853"/>
              <w:gridCol w:w="853"/>
            </w:tblGrid>
            <w:tr w:rsidR="00456FBB" w:rsidRPr="00CB0F33" w:rsidTr="00327B59">
              <w:tc>
                <w:tcPr>
                  <w:tcW w:w="852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2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ت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ل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و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ث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ب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ي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ئ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ي</w:t>
                  </w:r>
                </w:p>
              </w:tc>
            </w:tr>
            <w:tr w:rsidR="00456FBB" w:rsidRPr="00CB0F33" w:rsidTr="00327B59"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س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ل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ك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ه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ر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ب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ء</w:t>
                  </w:r>
                </w:p>
              </w:tc>
            </w:tr>
            <w:tr w:rsidR="00456FBB" w:rsidRPr="00CB0F33" w:rsidTr="00327B59">
              <w:tc>
                <w:tcPr>
                  <w:tcW w:w="852" w:type="dxa"/>
                  <w:shd w:val="clear" w:color="auto" w:fill="00B050"/>
                </w:tcPr>
                <w:p w:rsidR="00456FBB" w:rsidRPr="005A1E3E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ل</w:t>
                  </w:r>
                </w:p>
              </w:tc>
              <w:tc>
                <w:tcPr>
                  <w:tcW w:w="852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2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ب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ط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ر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ي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ة</w:t>
                  </w:r>
                </w:p>
              </w:tc>
            </w:tr>
            <w:tr w:rsidR="00456FBB" w:rsidRPr="00CB0F33" w:rsidTr="00327B59"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م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و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د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ع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ز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ل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ة</w:t>
                  </w:r>
                </w:p>
              </w:tc>
              <w:tc>
                <w:tcPr>
                  <w:tcW w:w="853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456FBB" w:rsidRPr="00CB0F33" w:rsidTr="006D6A8B">
              <w:tc>
                <w:tcPr>
                  <w:tcW w:w="852" w:type="dxa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و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ك</w:t>
                  </w:r>
                </w:p>
              </w:tc>
              <w:tc>
                <w:tcPr>
                  <w:tcW w:w="852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2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2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ج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ه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ز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ة</w:t>
                  </w:r>
                </w:p>
              </w:tc>
            </w:tr>
            <w:tr w:rsidR="00456FBB" w:rsidRPr="00CB0F33" w:rsidTr="00327B59"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ص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د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م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ة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ك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ه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ر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ب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ء</w:t>
                  </w:r>
                </w:p>
              </w:tc>
            </w:tr>
            <w:tr w:rsidR="00456FBB" w:rsidRPr="00CB0F33" w:rsidTr="00327B59"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ل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م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ب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ة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ت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ي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ر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م</w:t>
                  </w:r>
                </w:p>
              </w:tc>
            </w:tr>
            <w:tr w:rsidR="00456FBB" w:rsidRPr="00CB0F33" w:rsidTr="00327B59">
              <w:tc>
                <w:tcPr>
                  <w:tcW w:w="852" w:type="dxa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ة</w:t>
                  </w:r>
                </w:p>
              </w:tc>
              <w:tc>
                <w:tcPr>
                  <w:tcW w:w="852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د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ئ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ر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ة</w:t>
                  </w:r>
                </w:p>
              </w:tc>
              <w:tc>
                <w:tcPr>
                  <w:tcW w:w="852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3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ق</w:t>
                  </w:r>
                </w:p>
              </w:tc>
            </w:tr>
            <w:tr w:rsidR="00456FBB" w:rsidRPr="00CB0F33" w:rsidTr="00327B59"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ق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و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ع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د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م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ن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ب</w:t>
                  </w:r>
                </w:p>
              </w:tc>
            </w:tr>
            <w:tr w:rsidR="00456FBB" w:rsidRPr="00CB0F33" w:rsidTr="00327B59"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م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ف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ت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EG"/>
                    </w:rPr>
                    <w:t>ح</w:t>
                  </w:r>
                </w:p>
              </w:tc>
              <w:tc>
                <w:tcPr>
                  <w:tcW w:w="852" w:type="dxa"/>
                  <w:shd w:val="clear" w:color="auto" w:fill="00B050"/>
                </w:tcPr>
                <w:p w:rsidR="00456FBB" w:rsidRPr="00CB0F33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ق</w:t>
                  </w:r>
                </w:p>
              </w:tc>
              <w:tc>
                <w:tcPr>
                  <w:tcW w:w="852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ا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ب</w:t>
                  </w:r>
                </w:p>
              </w:tc>
              <w:tc>
                <w:tcPr>
                  <w:tcW w:w="853" w:type="dxa"/>
                </w:tcPr>
                <w:p w:rsidR="00456FBB" w:rsidRPr="00116802" w:rsidRDefault="00456FBB" w:rsidP="00327B59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</w:pPr>
                  <w:r w:rsidRPr="0011680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س</w:t>
                  </w:r>
                </w:p>
              </w:tc>
            </w:tr>
          </w:tbl>
          <w:p w:rsidR="00A46328" w:rsidRPr="00FD7BC8" w:rsidRDefault="00A46328" w:rsidP="00E20DE5">
            <w:pPr>
              <w:pStyle w:val="a7"/>
            </w:pPr>
          </w:p>
        </w:tc>
      </w:tr>
      <w:tr w:rsidR="00EF7635" w:rsidRPr="00FD7BC8" w:rsidTr="00C064E9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635" w:rsidRPr="00FD7BC8" w:rsidRDefault="00EF7635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u w:val="none"/>
                <w:rtl/>
              </w:rPr>
              <w:t>9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35" w:rsidRDefault="00EF7635" w:rsidP="00EF7635">
            <w:pPr>
              <w:pStyle w:val="a7"/>
              <w:numPr>
                <w:ilvl w:val="0"/>
                <w:numId w:val="6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كلّ صياغة تربط بين عدد البطّاريّات وبين شدّة الضوء في اللمبة، مثل: كيف تؤثّر إضافة بطّاريّة إضافيّة </w:t>
            </w:r>
            <w:proofErr w:type="gramStart"/>
            <w:r>
              <w:rPr>
                <w:rFonts w:hint="cs"/>
                <w:rtl/>
                <w:lang w:bidi="ar-JO"/>
              </w:rPr>
              <w:t>إلى  الدائرة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الكهربائيّة على شدّة ضوء اللمبة.</w:t>
            </w:r>
          </w:p>
          <w:p w:rsidR="00945BA2" w:rsidRPr="00945BA2" w:rsidRDefault="00945BA2" w:rsidP="00945BA2">
            <w:pPr>
              <w:pStyle w:val="a7"/>
              <w:ind w:left="1080"/>
              <w:rPr>
                <w:sz w:val="24"/>
                <w:szCs w:val="24"/>
                <w:rtl/>
              </w:rPr>
            </w:pP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מיומנות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חשיבה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: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ניסוח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מטרה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שניתן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לענות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עליה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באמצעות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ניסוי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כדי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לבחון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השערה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 </w:t>
            </w:r>
          </w:p>
        </w:tc>
      </w:tr>
      <w:tr w:rsidR="00EF7635" w:rsidRPr="00FD7BC8" w:rsidTr="00C064E9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635" w:rsidRPr="00FD7BC8" w:rsidRDefault="00EF7635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  <w:rtl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35" w:rsidRDefault="00293F69" w:rsidP="00293F69">
            <w:pPr>
              <w:pStyle w:val="a7"/>
              <w:numPr>
                <w:ilvl w:val="0"/>
                <w:numId w:val="6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كتابة الناقص في الجملة كما يلي: أضاءت اللمبة / أضاءت اللمبة بشدّة قويّة</w:t>
            </w:r>
          </w:p>
          <w:p w:rsidR="00945BA2" w:rsidRPr="00FD7BC8" w:rsidRDefault="00945BA2" w:rsidP="00945BA2">
            <w:pPr>
              <w:pStyle w:val="a7"/>
              <w:ind w:left="1080"/>
              <w:rPr>
                <w:rtl/>
              </w:rPr>
            </w:pP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מיומנות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חשיבה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: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זיהוי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תוצאה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של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ניסוי</w:t>
            </w:r>
            <w:proofErr w:type="spellEnd"/>
          </w:p>
        </w:tc>
      </w:tr>
      <w:tr w:rsidR="00EF7635" w:rsidRPr="00FD7BC8" w:rsidTr="00C064E9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635" w:rsidRPr="00FD7BC8" w:rsidRDefault="00EF7635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  <w:rtl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35" w:rsidRDefault="00293F69" w:rsidP="00FD7BC8">
            <w:pPr>
              <w:pStyle w:val="a7"/>
              <w:rPr>
                <w:rtl/>
              </w:rPr>
            </w:pPr>
            <w:r>
              <w:rPr>
                <w:rFonts w:hint="cs"/>
                <w:rtl/>
              </w:rPr>
              <w:t>ج. إجابة تتطرّق إلى علاقة طرديّة بين كمّيّة البطّاريّات / رفع شدّة التيّار وبين زيادة شدّة الضوء.</w:t>
            </w:r>
          </w:p>
          <w:p w:rsidR="00945BA2" w:rsidRPr="00945BA2" w:rsidRDefault="00945BA2" w:rsidP="00FD7BC8">
            <w:pPr>
              <w:pStyle w:val="a7"/>
              <w:rPr>
                <w:sz w:val="24"/>
                <w:szCs w:val="24"/>
                <w:rtl/>
              </w:rPr>
            </w:pP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מיומנות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חשיבה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: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פרשנות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של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הנתונים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/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הסקת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מסקנה</w:t>
            </w:r>
            <w:proofErr w:type="spellEnd"/>
          </w:p>
        </w:tc>
      </w:tr>
      <w:tr w:rsidR="00EF7635" w:rsidRPr="00FD7BC8" w:rsidTr="00C064E9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635" w:rsidRPr="00FD7BC8" w:rsidRDefault="00EF7635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  <w:rtl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35" w:rsidRDefault="00702763" w:rsidP="00FD7BC8">
            <w:pPr>
              <w:pStyle w:val="a7"/>
              <w:rPr>
                <w:rtl/>
              </w:rPr>
            </w:pPr>
            <w:r>
              <w:rPr>
                <w:rFonts w:hint="cs"/>
                <w:rtl/>
              </w:rPr>
              <w:t xml:space="preserve">د. </w:t>
            </w:r>
            <w:proofErr w:type="spellStart"/>
            <w:r>
              <w:rPr>
                <w:rFonts w:hint="cs"/>
                <w:rtl/>
              </w:rPr>
              <w:t>أمبيرميتر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702763">
              <w:rPr>
                <w:rFonts w:hint="cs"/>
                <w:b/>
                <w:bCs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="008E7FE7">
              <w:rPr>
                <w:rFonts w:hint="cs"/>
                <w:rtl/>
              </w:rPr>
              <w:t>مقياس التيّار</w:t>
            </w:r>
          </w:p>
          <w:p w:rsidR="00945BA2" w:rsidRPr="00945BA2" w:rsidRDefault="00945BA2" w:rsidP="00FD7BC8">
            <w:pPr>
              <w:pStyle w:val="a7"/>
              <w:rPr>
                <w:sz w:val="24"/>
                <w:szCs w:val="24"/>
                <w:rtl/>
              </w:rPr>
            </w:pP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מיומנות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חשיבה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: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לנסח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הסבר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לתופעה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נצפית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בהתבסס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על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ממצאים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(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לדוגמה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מדידות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)</w:t>
            </w:r>
          </w:p>
        </w:tc>
      </w:tr>
      <w:tr w:rsidR="00EF7635" w:rsidRPr="00FD7BC8" w:rsidTr="00C064E9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35" w:rsidRPr="00FD7BC8" w:rsidRDefault="00EF7635">
            <w:pPr>
              <w:pStyle w:val="a5"/>
              <w:spacing w:line="276" w:lineRule="auto"/>
              <w:rPr>
                <w:b w:val="0"/>
                <w:bCs w:val="0"/>
                <w:sz w:val="24"/>
                <w:szCs w:val="24"/>
                <w:u w:val="none"/>
                <w:rtl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35" w:rsidRDefault="008E7FE7" w:rsidP="00FD7BC8">
            <w:pPr>
              <w:pStyle w:val="a7"/>
              <w:rPr>
                <w:rtl/>
              </w:rPr>
            </w:pPr>
            <w:r>
              <w:rPr>
                <w:rFonts w:hint="cs"/>
                <w:rtl/>
              </w:rPr>
              <w:t>ه. إجابة تتطرّق إلى خطر الإصابة بضربة كهربائيّة.</w:t>
            </w:r>
          </w:p>
          <w:p w:rsidR="00945BA2" w:rsidRPr="00945BA2" w:rsidRDefault="00945BA2" w:rsidP="00FD7BC8">
            <w:pPr>
              <w:pStyle w:val="a7"/>
              <w:rPr>
                <w:sz w:val="24"/>
                <w:szCs w:val="24"/>
                <w:rtl/>
              </w:rPr>
            </w:pP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מיומנות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חשיבה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: 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הסבר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של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תופעות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(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התחשמלות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) 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באמצעות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מציאת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קשר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בין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סיבה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ותוצאה</w:t>
            </w:r>
            <w:proofErr w:type="spellEnd"/>
            <w:r w:rsidRPr="00945BA2">
              <w:rPr>
                <w:rFonts w:ascii="Arial" w:hAnsi="Arial" w:cs="David"/>
                <w:color w:val="2E74B5"/>
                <w:sz w:val="24"/>
                <w:szCs w:val="24"/>
                <w:rtl/>
              </w:rPr>
              <w:t>.</w:t>
            </w:r>
          </w:p>
        </w:tc>
      </w:tr>
    </w:tbl>
    <w:p w:rsidR="00A46328" w:rsidRPr="00FD7BC8" w:rsidRDefault="00A46328" w:rsidP="00A46328">
      <w:pPr>
        <w:spacing w:line="276" w:lineRule="auto"/>
        <w:rPr>
          <w:rtl/>
        </w:rPr>
      </w:pPr>
    </w:p>
    <w:p w:rsidR="00A46328" w:rsidRPr="00FD7BC8" w:rsidRDefault="00A46328" w:rsidP="00A46328">
      <w:pPr>
        <w:spacing w:line="276" w:lineRule="auto"/>
        <w:rPr>
          <w:rtl/>
        </w:rPr>
      </w:pPr>
      <w:bookmarkStart w:id="0" w:name="_GoBack"/>
      <w:bookmarkEnd w:id="0"/>
    </w:p>
    <w:p w:rsidR="00A46328" w:rsidRPr="00FD7BC8" w:rsidRDefault="00A46328" w:rsidP="00A46328">
      <w:pPr>
        <w:spacing w:line="276" w:lineRule="auto"/>
        <w:rPr>
          <w:rtl/>
        </w:rPr>
      </w:pPr>
    </w:p>
    <w:p w:rsidR="00A46328" w:rsidRPr="00FD7BC8" w:rsidRDefault="00A46328" w:rsidP="00A46328">
      <w:pPr>
        <w:spacing w:line="276" w:lineRule="auto"/>
        <w:rPr>
          <w:rtl/>
        </w:rPr>
      </w:pPr>
    </w:p>
    <w:sectPr w:rsidR="00A46328" w:rsidRPr="00FD7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B9B"/>
    <w:multiLevelType w:val="hybridMultilevel"/>
    <w:tmpl w:val="11C4D712"/>
    <w:lvl w:ilvl="0" w:tplc="46FA782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A3C4D"/>
    <w:multiLevelType w:val="hybridMultilevel"/>
    <w:tmpl w:val="B426CAE8"/>
    <w:lvl w:ilvl="0" w:tplc="D328650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65CD9"/>
    <w:multiLevelType w:val="hybridMultilevel"/>
    <w:tmpl w:val="0CA8C808"/>
    <w:lvl w:ilvl="0" w:tplc="57A6ED9E">
      <w:start w:val="1"/>
      <w:numFmt w:val="hebrew1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2285"/>
    <w:multiLevelType w:val="hybridMultilevel"/>
    <w:tmpl w:val="B650A2B4"/>
    <w:lvl w:ilvl="0" w:tplc="F59E37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B73C64"/>
    <w:multiLevelType w:val="hybridMultilevel"/>
    <w:tmpl w:val="11C634D6"/>
    <w:lvl w:ilvl="0" w:tplc="E6D28FA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35A65"/>
    <w:multiLevelType w:val="hybridMultilevel"/>
    <w:tmpl w:val="BCD4BB64"/>
    <w:lvl w:ilvl="0" w:tplc="3E082EFA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87"/>
    <w:rsid w:val="00020806"/>
    <w:rsid w:val="00032CC2"/>
    <w:rsid w:val="000653D7"/>
    <w:rsid w:val="000C5DAD"/>
    <w:rsid w:val="00114D21"/>
    <w:rsid w:val="00116802"/>
    <w:rsid w:val="00135C89"/>
    <w:rsid w:val="001B2157"/>
    <w:rsid w:val="00201DEE"/>
    <w:rsid w:val="00206675"/>
    <w:rsid w:val="00227624"/>
    <w:rsid w:val="002832BD"/>
    <w:rsid w:val="002862E0"/>
    <w:rsid w:val="00293F69"/>
    <w:rsid w:val="002D6E32"/>
    <w:rsid w:val="00303A13"/>
    <w:rsid w:val="0038174B"/>
    <w:rsid w:val="003833DB"/>
    <w:rsid w:val="00456FBB"/>
    <w:rsid w:val="004738E8"/>
    <w:rsid w:val="00510DEA"/>
    <w:rsid w:val="00591321"/>
    <w:rsid w:val="0066690F"/>
    <w:rsid w:val="006D6A8B"/>
    <w:rsid w:val="006E2171"/>
    <w:rsid w:val="006F3DE0"/>
    <w:rsid w:val="00702763"/>
    <w:rsid w:val="007C58CD"/>
    <w:rsid w:val="007F106C"/>
    <w:rsid w:val="008065F5"/>
    <w:rsid w:val="008E7FE7"/>
    <w:rsid w:val="008F2ABC"/>
    <w:rsid w:val="00912BB7"/>
    <w:rsid w:val="00944EE5"/>
    <w:rsid w:val="00945BA2"/>
    <w:rsid w:val="00A46328"/>
    <w:rsid w:val="00B211B9"/>
    <w:rsid w:val="00B21BE5"/>
    <w:rsid w:val="00BA6978"/>
    <w:rsid w:val="00BD2A36"/>
    <w:rsid w:val="00BE18B5"/>
    <w:rsid w:val="00CA7E65"/>
    <w:rsid w:val="00CD7BF7"/>
    <w:rsid w:val="00D64587"/>
    <w:rsid w:val="00D87E68"/>
    <w:rsid w:val="00DC6C03"/>
    <w:rsid w:val="00E00221"/>
    <w:rsid w:val="00E20DE5"/>
    <w:rsid w:val="00E83CDE"/>
    <w:rsid w:val="00E850E5"/>
    <w:rsid w:val="00EF5DFE"/>
    <w:rsid w:val="00EF7635"/>
    <w:rsid w:val="00FD7BC8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91F50C"/>
  <w15:docId w15:val="{8D231721-50D8-437A-9903-A35D7561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46328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semiHidden/>
    <w:rsid w:val="00A46328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Title"/>
    <w:basedOn w:val="a"/>
    <w:link w:val="a6"/>
    <w:qFormat/>
    <w:rsid w:val="00A46328"/>
    <w:pPr>
      <w:jc w:val="center"/>
    </w:pPr>
    <w:rPr>
      <w:rFonts w:cs="David"/>
      <w:b/>
      <w:bCs/>
      <w:sz w:val="32"/>
      <w:szCs w:val="32"/>
      <w:u w:val="single"/>
      <w:lang w:eastAsia="en-US"/>
    </w:rPr>
  </w:style>
  <w:style w:type="character" w:customStyle="1" w:styleId="a6">
    <w:name w:val="כותרת טקסט תו"/>
    <w:basedOn w:val="a0"/>
    <w:link w:val="a5"/>
    <w:rsid w:val="00A46328"/>
    <w:rPr>
      <w:rFonts w:ascii="Times New Roman" w:eastAsia="Times New Roman" w:hAnsi="Times New Roman" w:cs="David"/>
      <w:b/>
      <w:bCs/>
      <w:sz w:val="32"/>
      <w:szCs w:val="32"/>
      <w:u w:val="single"/>
    </w:rPr>
  </w:style>
  <w:style w:type="paragraph" w:customStyle="1" w:styleId="a7">
    <w:name w:val="נרקיס"/>
    <w:basedOn w:val="a"/>
    <w:autoRedefine/>
    <w:rsid w:val="00FD7BC8"/>
    <w:pPr>
      <w:spacing w:line="276" w:lineRule="auto"/>
      <w:ind w:left="720"/>
      <w:contextualSpacing/>
    </w:pPr>
    <w:rPr>
      <w:rFonts w:ascii="Traditional Arabic" w:eastAsia="SimSun" w:hAnsi="Traditional Arabic" w:cs="Traditional Arabic"/>
      <w:sz w:val="28"/>
      <w:szCs w:val="28"/>
      <w:lang w:eastAsia="zh-CN" w:bidi="ar-EG"/>
    </w:rPr>
  </w:style>
  <w:style w:type="table" w:styleId="a8">
    <w:name w:val="Table Grid"/>
    <w:basedOn w:val="a1"/>
    <w:uiPriority w:val="59"/>
    <w:rsid w:val="0045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8.png@01D6D220.306FD4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633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ע.ש.</dc:creator>
  <cp:lastModifiedBy>Eti Ben Har</cp:lastModifiedBy>
  <cp:revision>9</cp:revision>
  <dcterms:created xsi:type="dcterms:W3CDTF">2014-01-29T22:08:00Z</dcterms:created>
  <dcterms:modified xsi:type="dcterms:W3CDTF">2021-08-29T12:13:00Z</dcterms:modified>
</cp:coreProperties>
</file>