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B4E1" w14:textId="356E7672" w:rsidR="004F5CE2" w:rsidRPr="00AD7DE2" w:rsidRDefault="004F5CE2" w:rsidP="00AD7DE2">
      <w:pPr>
        <w:jc w:val="center"/>
        <w:rPr>
          <w:rFonts w:ascii="David" w:hAnsi="David" w:cs="David"/>
          <w:b/>
          <w:bCs/>
          <w:sz w:val="32"/>
          <w:szCs w:val="32"/>
          <w:u w:val="single"/>
          <w:rtl/>
        </w:rPr>
      </w:pPr>
      <w:r w:rsidRPr="0048224D">
        <w:rPr>
          <w:rFonts w:ascii="David" w:hAnsi="David" w:cs="David"/>
          <w:b/>
          <w:bCs/>
          <w:sz w:val="32"/>
          <w:szCs w:val="32"/>
          <w:u w:val="single"/>
          <w:rtl/>
        </w:rPr>
        <w:t xml:space="preserve">שאלון 5391- </w:t>
      </w:r>
      <w:r w:rsidR="00AD7DE2">
        <w:rPr>
          <w:rFonts w:ascii="David" w:hAnsi="David" w:cs="David" w:hint="cs"/>
          <w:b/>
          <w:bCs/>
          <w:sz w:val="32"/>
          <w:szCs w:val="32"/>
          <w:u w:val="single"/>
          <w:rtl/>
        </w:rPr>
        <w:t>תוכנית הלימודים ב</w:t>
      </w:r>
      <w:r w:rsidRPr="0048224D">
        <w:rPr>
          <w:rFonts w:ascii="David" w:hAnsi="David" w:cs="David"/>
          <w:b/>
          <w:bCs/>
          <w:sz w:val="32"/>
          <w:szCs w:val="32"/>
          <w:u w:val="single"/>
          <w:rtl/>
        </w:rPr>
        <w:t xml:space="preserve">מסכת בבא </w:t>
      </w:r>
      <w:proofErr w:type="spellStart"/>
      <w:r w:rsidRPr="0048224D">
        <w:rPr>
          <w:rFonts w:ascii="David" w:hAnsi="David" w:cs="David"/>
          <w:b/>
          <w:bCs/>
          <w:sz w:val="32"/>
          <w:szCs w:val="32"/>
          <w:u w:val="single"/>
          <w:rtl/>
        </w:rPr>
        <w:t>בתרא</w:t>
      </w:r>
      <w:proofErr w:type="spellEnd"/>
      <w:r w:rsidR="003538C3">
        <w:rPr>
          <w:rFonts w:ascii="David" w:hAnsi="David" w:cs="David" w:hint="cs"/>
          <w:b/>
          <w:bCs/>
          <w:sz w:val="32"/>
          <w:szCs w:val="32"/>
          <w:u w:val="single"/>
          <w:rtl/>
        </w:rPr>
        <w:t xml:space="preserve"> החל משנת תשפ"ז</w:t>
      </w:r>
    </w:p>
    <w:tbl>
      <w:tblPr>
        <w:tblStyle w:val="ae"/>
        <w:tblpPr w:leftFromText="181" w:rightFromText="181" w:vertAnchor="text" w:horzAnchor="margin" w:tblpXSpec="center" w:tblpY="1"/>
        <w:tblOverlap w:val="never"/>
        <w:bidiVisual/>
        <w:tblW w:w="10371" w:type="dxa"/>
        <w:tblLayout w:type="fixed"/>
        <w:tblLook w:val="04A0" w:firstRow="1" w:lastRow="0" w:firstColumn="1" w:lastColumn="0" w:noHBand="0" w:noVBand="1"/>
      </w:tblPr>
      <w:tblGrid>
        <w:gridCol w:w="718"/>
        <w:gridCol w:w="2271"/>
        <w:gridCol w:w="3698"/>
        <w:gridCol w:w="3684"/>
      </w:tblGrid>
      <w:tr w:rsidR="004F5CE2" w:rsidRPr="007B19E1" w14:paraId="4C36A6CE" w14:textId="77777777" w:rsidTr="004F5CE2">
        <w:tc>
          <w:tcPr>
            <w:tcW w:w="718" w:type="dxa"/>
          </w:tcPr>
          <w:p w14:paraId="181EF7B2"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משנה</w:t>
            </w:r>
            <w:r w:rsidRPr="007B19E1">
              <w:rPr>
                <w:rFonts w:ascii="David" w:hAnsi="David" w:cs="David"/>
                <w:sz w:val="22"/>
                <w:szCs w:val="22"/>
                <w:rtl/>
              </w:rPr>
              <w:tab/>
            </w:r>
          </w:p>
        </w:tc>
        <w:tc>
          <w:tcPr>
            <w:tcW w:w="2271" w:type="dxa"/>
          </w:tcPr>
          <w:p w14:paraId="77111691"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מספרי סוגיות ונושאים</w:t>
            </w:r>
          </w:p>
        </w:tc>
        <w:tc>
          <w:tcPr>
            <w:tcW w:w="3698" w:type="dxa"/>
          </w:tcPr>
          <w:p w14:paraId="659BADA3"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דפים</w:t>
            </w:r>
          </w:p>
        </w:tc>
        <w:tc>
          <w:tcPr>
            <w:tcW w:w="3684" w:type="dxa"/>
          </w:tcPr>
          <w:p w14:paraId="206134E3" w14:textId="7F7C49D5"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נושאים בעיון</w:t>
            </w:r>
          </w:p>
        </w:tc>
      </w:tr>
      <w:tr w:rsidR="004F5CE2" w:rsidRPr="007B19E1" w14:paraId="3890E094" w14:textId="77777777" w:rsidTr="004F5CE2">
        <w:trPr>
          <w:trHeight w:val="432"/>
        </w:trPr>
        <w:tc>
          <w:tcPr>
            <w:tcW w:w="718" w:type="dxa"/>
            <w:vMerge w:val="restart"/>
            <w:shd w:val="clear" w:color="auto" w:fill="A5C9EB" w:themeFill="text2" w:themeFillTint="40"/>
            <w:textDirection w:val="btLr"/>
          </w:tcPr>
          <w:p w14:paraId="216191F6" w14:textId="77777777" w:rsidR="004F5CE2" w:rsidRPr="007B19E1" w:rsidRDefault="004F5CE2" w:rsidP="004F5CE2">
            <w:pPr>
              <w:ind w:left="113" w:right="113"/>
              <w:contextualSpacing/>
              <w:rPr>
                <w:rFonts w:ascii="David" w:hAnsi="David" w:cs="David"/>
                <w:sz w:val="22"/>
                <w:szCs w:val="22"/>
                <w:rtl/>
              </w:rPr>
            </w:pPr>
            <w:r w:rsidRPr="007B19E1">
              <w:rPr>
                <w:rFonts w:ascii="David" w:hAnsi="David" w:cs="David"/>
                <w:sz w:val="22"/>
                <w:szCs w:val="22"/>
                <w:rtl/>
              </w:rPr>
              <w:t>השותפים (ב.-ד:)</w:t>
            </w:r>
          </w:p>
          <w:p w14:paraId="3729400E" w14:textId="77777777" w:rsidR="004F5CE2" w:rsidRPr="007B19E1" w:rsidRDefault="004F5CE2" w:rsidP="004F5CE2">
            <w:pPr>
              <w:ind w:left="113" w:right="113"/>
              <w:contextualSpacing/>
              <w:rPr>
                <w:rFonts w:ascii="David" w:hAnsi="David" w:cs="David"/>
                <w:sz w:val="22"/>
                <w:szCs w:val="22"/>
                <w:rtl/>
              </w:rPr>
            </w:pPr>
            <w:r w:rsidRPr="007B19E1">
              <w:rPr>
                <w:rFonts w:ascii="David" w:hAnsi="David" w:cs="David"/>
                <w:sz w:val="22"/>
                <w:szCs w:val="22"/>
                <w:rtl/>
              </w:rPr>
              <w:t>סוגיות 1-7</w:t>
            </w:r>
          </w:p>
        </w:tc>
        <w:tc>
          <w:tcPr>
            <w:tcW w:w="2271" w:type="dxa"/>
            <w:vMerge w:val="restart"/>
            <w:shd w:val="clear" w:color="auto" w:fill="A5C9EB" w:themeFill="text2" w:themeFillTint="40"/>
          </w:tcPr>
          <w:p w14:paraId="448B2553" w14:textId="7A285AE1"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 xml:space="preserve">1-2. המשנה לפי מאן </w:t>
            </w:r>
            <w:proofErr w:type="spellStart"/>
            <w:r w:rsidRPr="007B19E1">
              <w:rPr>
                <w:rFonts w:ascii="David" w:hAnsi="David" w:cs="David"/>
                <w:sz w:val="22"/>
                <w:szCs w:val="22"/>
                <w:rtl/>
              </w:rPr>
              <w:t>דאמר</w:t>
            </w:r>
            <w:proofErr w:type="spellEnd"/>
            <w:r w:rsidRPr="007B19E1">
              <w:rPr>
                <w:rFonts w:ascii="David" w:hAnsi="David" w:cs="David"/>
                <w:sz w:val="22"/>
                <w:szCs w:val="22"/>
                <w:rtl/>
              </w:rPr>
              <w:t xml:space="preserve"> היזק ראיה </w:t>
            </w:r>
            <w:r w:rsidR="00A073FF">
              <w:rPr>
                <w:rFonts w:ascii="David" w:hAnsi="David" w:cs="David" w:hint="cs"/>
                <w:sz w:val="22"/>
                <w:szCs w:val="22"/>
                <w:rtl/>
              </w:rPr>
              <w:t xml:space="preserve">לאו </w:t>
            </w:r>
            <w:r w:rsidRPr="007B19E1">
              <w:rPr>
                <w:rFonts w:ascii="David" w:hAnsi="David" w:cs="David"/>
                <w:sz w:val="22"/>
                <w:szCs w:val="22"/>
                <w:rtl/>
              </w:rPr>
              <w:t>שמיא היזק</w:t>
            </w:r>
            <w:r w:rsidRPr="007B19E1">
              <w:rPr>
                <w:rFonts w:ascii="David" w:hAnsi="David" w:cs="David"/>
                <w:sz w:val="22"/>
                <w:szCs w:val="22"/>
                <w:rtl/>
              </w:rPr>
              <w:br/>
            </w:r>
          </w:p>
        </w:tc>
        <w:tc>
          <w:tcPr>
            <w:tcW w:w="3698" w:type="dxa"/>
            <w:vMerge w:val="restart"/>
            <w:shd w:val="clear" w:color="auto" w:fill="A5C9EB" w:themeFill="text2" w:themeFillTint="40"/>
          </w:tcPr>
          <w:p w14:paraId="2923C735" w14:textId="77777777" w:rsidR="004F5CE2" w:rsidRPr="007B19E1" w:rsidRDefault="004F5CE2" w:rsidP="004F5CE2">
            <w:pPr>
              <w:contextualSpacing/>
              <w:jc w:val="both"/>
              <w:rPr>
                <w:rFonts w:ascii="David" w:hAnsi="David" w:cs="David"/>
                <w:sz w:val="22"/>
                <w:szCs w:val="22"/>
              </w:rPr>
            </w:pPr>
            <w:r w:rsidRPr="007B19E1">
              <w:rPr>
                <w:rFonts w:ascii="David" w:hAnsi="David" w:cs="David"/>
                <w:color w:val="000000"/>
                <w:sz w:val="22"/>
                <w:szCs w:val="22"/>
                <w:rtl/>
              </w:rPr>
              <w:t>ב (ע</w:t>
            </w:r>
            <w:r w:rsidRPr="007B19E1">
              <w:rPr>
                <w:rFonts w:ascii="David" w:hAnsi="David" w:cs="David"/>
                <w:color w:val="000000"/>
                <w:sz w:val="22"/>
                <w:szCs w:val="22"/>
              </w:rPr>
              <w:t>"</w:t>
            </w:r>
            <w:r w:rsidRPr="007B19E1">
              <w:rPr>
                <w:rFonts w:ascii="David" w:hAnsi="David" w:cs="David"/>
                <w:color w:val="000000"/>
                <w:sz w:val="22"/>
                <w:szCs w:val="22"/>
                <w:rtl/>
              </w:rPr>
              <w:t xml:space="preserve">א </w:t>
            </w:r>
            <w:proofErr w:type="spellStart"/>
            <w:r w:rsidRPr="007B19E1">
              <w:rPr>
                <w:rFonts w:ascii="David" w:hAnsi="David" w:cs="David"/>
                <w:color w:val="000000"/>
                <w:sz w:val="22"/>
                <w:szCs w:val="22"/>
                <w:rtl/>
              </w:rPr>
              <w:t>השותפין</w:t>
            </w:r>
            <w:proofErr w:type="spellEnd"/>
            <w:r w:rsidRPr="007B19E1">
              <w:rPr>
                <w:rFonts w:ascii="David" w:hAnsi="David" w:cs="David"/>
                <w:color w:val="000000"/>
                <w:sz w:val="22"/>
                <w:szCs w:val="22"/>
                <w:rtl/>
              </w:rPr>
              <w:t xml:space="preserve"> שרצו)- ב ע</w:t>
            </w:r>
            <w:r w:rsidRPr="007B19E1">
              <w:rPr>
                <w:rFonts w:ascii="David" w:hAnsi="David" w:cs="David"/>
                <w:color w:val="000000"/>
                <w:sz w:val="22"/>
                <w:szCs w:val="22"/>
              </w:rPr>
              <w:t>"</w:t>
            </w:r>
            <w:r w:rsidRPr="007B19E1">
              <w:rPr>
                <w:rFonts w:ascii="David" w:hAnsi="David" w:cs="David"/>
                <w:color w:val="000000"/>
                <w:sz w:val="22"/>
                <w:szCs w:val="22"/>
                <w:rtl/>
              </w:rPr>
              <w:t>ב (</w:t>
            </w:r>
            <w:proofErr w:type="spellStart"/>
            <w:r w:rsidRPr="007B19E1">
              <w:rPr>
                <w:rFonts w:ascii="David" w:hAnsi="David" w:cs="David"/>
                <w:color w:val="000000"/>
                <w:sz w:val="22"/>
                <w:szCs w:val="22"/>
                <w:rtl/>
              </w:rPr>
              <w:t>במסיפס</w:t>
            </w:r>
            <w:proofErr w:type="spellEnd"/>
            <w:r w:rsidRPr="007B19E1">
              <w:rPr>
                <w:rFonts w:ascii="David" w:hAnsi="David" w:cs="David"/>
                <w:color w:val="000000"/>
                <w:sz w:val="22"/>
                <w:szCs w:val="22"/>
                <w:rtl/>
              </w:rPr>
              <w:t xml:space="preserve"> בעלמא </w:t>
            </w:r>
            <w:proofErr w:type="spellStart"/>
            <w:r w:rsidRPr="007B19E1">
              <w:rPr>
                <w:rFonts w:ascii="David" w:hAnsi="David" w:cs="David"/>
                <w:color w:val="000000"/>
                <w:sz w:val="22"/>
                <w:szCs w:val="22"/>
                <w:rtl/>
              </w:rPr>
              <w:t>קמ</w:t>
            </w:r>
            <w:proofErr w:type="spellEnd"/>
            <w:r w:rsidRPr="007B19E1">
              <w:rPr>
                <w:rFonts w:ascii="David" w:hAnsi="David" w:cs="David"/>
                <w:color w:val="000000"/>
                <w:sz w:val="22"/>
                <w:szCs w:val="22"/>
              </w:rPr>
              <w:t>"</w:t>
            </w:r>
            <w:r w:rsidRPr="007B19E1">
              <w:rPr>
                <w:rFonts w:ascii="David" w:hAnsi="David" w:cs="David"/>
                <w:color w:val="000000"/>
                <w:sz w:val="22"/>
                <w:szCs w:val="22"/>
                <w:rtl/>
              </w:rPr>
              <w:t>ל כותל</w:t>
            </w:r>
            <w:r w:rsidRPr="007B19E1">
              <w:rPr>
                <w:rFonts w:ascii="David" w:hAnsi="David" w:cs="David"/>
                <w:sz w:val="22"/>
                <w:szCs w:val="22"/>
                <w:rtl/>
              </w:rPr>
              <w:t>)</w:t>
            </w:r>
          </w:p>
          <w:p w14:paraId="5C9DFEDD" w14:textId="265E188D" w:rsidR="004F5CE2" w:rsidRPr="007B19E1" w:rsidRDefault="004F5CE2" w:rsidP="004F5CE2">
            <w:pPr>
              <w:contextualSpacing/>
              <w:rPr>
                <w:rFonts w:ascii="David" w:hAnsi="David" w:cs="David"/>
                <w:sz w:val="22"/>
                <w:szCs w:val="22"/>
                <w:rtl/>
              </w:rPr>
            </w:pPr>
            <w:r w:rsidRPr="007B19E1">
              <w:rPr>
                <w:rFonts w:ascii="David" w:hAnsi="David" w:cs="David"/>
                <w:color w:val="000000"/>
                <w:sz w:val="22"/>
                <w:szCs w:val="22"/>
                <w:rtl/>
              </w:rPr>
              <w:t>ב ע</w:t>
            </w:r>
            <w:r w:rsidRPr="007B19E1">
              <w:rPr>
                <w:rFonts w:ascii="David" w:hAnsi="David" w:cs="David"/>
                <w:color w:val="000000"/>
                <w:sz w:val="22"/>
                <w:szCs w:val="22"/>
              </w:rPr>
              <w:t>"</w:t>
            </w:r>
            <w:r w:rsidRPr="007B19E1">
              <w:rPr>
                <w:rFonts w:ascii="David" w:hAnsi="David" w:cs="David"/>
                <w:color w:val="000000"/>
                <w:sz w:val="22"/>
                <w:szCs w:val="22"/>
                <w:rtl/>
              </w:rPr>
              <w:t>ב (</w:t>
            </w:r>
            <w:r w:rsidR="00A137CF">
              <w:rPr>
                <w:rFonts w:ascii="David" w:hAnsi="David" w:cs="David" w:hint="cs"/>
                <w:color w:val="000000"/>
                <w:sz w:val="22"/>
                <w:szCs w:val="22"/>
                <w:rtl/>
              </w:rPr>
              <w:t>בונים את הכותל באמצע</w:t>
            </w:r>
            <w:r w:rsidRPr="007B19E1">
              <w:rPr>
                <w:rFonts w:ascii="David" w:hAnsi="David" w:cs="David"/>
                <w:color w:val="000000"/>
                <w:sz w:val="22"/>
                <w:szCs w:val="22"/>
                <w:rtl/>
              </w:rPr>
              <w:t>)- ג ע</w:t>
            </w:r>
            <w:r w:rsidRPr="007B19E1">
              <w:rPr>
                <w:rFonts w:ascii="David" w:hAnsi="David" w:cs="David"/>
                <w:color w:val="000000"/>
                <w:sz w:val="22"/>
                <w:szCs w:val="22"/>
              </w:rPr>
              <w:t>"</w:t>
            </w:r>
            <w:r w:rsidRPr="007B19E1">
              <w:rPr>
                <w:rFonts w:ascii="David" w:hAnsi="David" w:cs="David"/>
                <w:color w:val="000000"/>
                <w:sz w:val="22"/>
                <w:szCs w:val="22"/>
                <w:rtl/>
              </w:rPr>
              <w:t>א (</w:t>
            </w:r>
            <w:proofErr w:type="spellStart"/>
            <w:r w:rsidRPr="007B19E1">
              <w:rPr>
                <w:rFonts w:ascii="David" w:hAnsi="David" w:cs="David"/>
                <w:color w:val="000000"/>
                <w:sz w:val="22"/>
                <w:szCs w:val="22"/>
                <w:rtl/>
              </w:rPr>
              <w:t>דאיצטנע</w:t>
            </w:r>
            <w:proofErr w:type="spellEnd"/>
            <w:r w:rsidRPr="007B19E1">
              <w:rPr>
                <w:rFonts w:ascii="David" w:hAnsi="David" w:cs="David"/>
                <w:color w:val="000000"/>
                <w:sz w:val="22"/>
                <w:szCs w:val="22"/>
                <w:rtl/>
              </w:rPr>
              <w:t xml:space="preserve"> מינך- </w:t>
            </w:r>
            <w:proofErr w:type="spellStart"/>
            <w:r w:rsidRPr="007B19E1">
              <w:rPr>
                <w:rFonts w:ascii="David" w:hAnsi="David" w:cs="David"/>
                <w:color w:val="000000"/>
                <w:sz w:val="22"/>
                <w:szCs w:val="22"/>
                <w:rtl/>
              </w:rPr>
              <w:t>שו</w:t>
            </w:r>
            <w:proofErr w:type="spellEnd"/>
            <w:r w:rsidRPr="007B19E1">
              <w:rPr>
                <w:rFonts w:ascii="David" w:hAnsi="David" w:cs="David"/>
                <w:color w:val="000000"/>
                <w:sz w:val="22"/>
                <w:szCs w:val="22"/>
                <w:rtl/>
              </w:rPr>
              <w:t>' ראשונה)</w:t>
            </w:r>
          </w:p>
        </w:tc>
        <w:tc>
          <w:tcPr>
            <w:tcW w:w="3684" w:type="dxa"/>
            <w:vMerge w:val="restart"/>
            <w:shd w:val="clear" w:color="auto" w:fill="A5C9EB" w:themeFill="text2" w:themeFillTint="40"/>
          </w:tcPr>
          <w:p w14:paraId="3447507C" w14:textId="77777777" w:rsidR="004F5CE2" w:rsidRPr="0048224D" w:rsidRDefault="004F5CE2" w:rsidP="004F5CE2">
            <w:pPr>
              <w:pStyle w:val="a9"/>
              <w:numPr>
                <w:ilvl w:val="0"/>
                <w:numId w:val="2"/>
              </w:numPr>
              <w:rPr>
                <w:rFonts w:ascii="David" w:hAnsi="David" w:cs="David"/>
                <w:b/>
                <w:bCs/>
                <w:sz w:val="22"/>
                <w:szCs w:val="22"/>
                <w:rtl/>
              </w:rPr>
            </w:pPr>
            <w:r w:rsidRPr="0048224D">
              <w:rPr>
                <w:rFonts w:ascii="David" w:hAnsi="David" w:cs="David"/>
                <w:b/>
                <w:bCs/>
                <w:sz w:val="22"/>
                <w:szCs w:val="22"/>
                <w:rtl/>
              </w:rPr>
              <w:t xml:space="preserve">היזק ראיה במרפסת בזמן הזה  </w:t>
            </w:r>
          </w:p>
          <w:p w14:paraId="2EE7639D" w14:textId="77777777" w:rsidR="004F5CE2" w:rsidRPr="007B0D7F" w:rsidRDefault="004F5CE2" w:rsidP="0048224D">
            <w:pPr>
              <w:ind w:left="360"/>
              <w:contextualSpacing/>
              <w:rPr>
                <w:rFonts w:ascii="David" w:hAnsi="David" w:cs="David"/>
                <w:sz w:val="22"/>
                <w:szCs w:val="22"/>
                <w:rtl/>
              </w:rPr>
            </w:pPr>
            <w:r w:rsidRPr="007B0D7F">
              <w:rPr>
                <w:rFonts w:ascii="David" w:hAnsi="David" w:cs="David" w:hint="cs"/>
                <w:sz w:val="22"/>
                <w:szCs w:val="22"/>
                <w:rtl/>
              </w:rPr>
              <w:t>(</w:t>
            </w:r>
            <w:r w:rsidRPr="007B0D7F">
              <w:rPr>
                <w:rFonts w:ascii="David" w:hAnsi="David" w:cs="David"/>
                <w:sz w:val="22"/>
                <w:szCs w:val="22"/>
                <w:rtl/>
              </w:rPr>
              <w:t xml:space="preserve">פסקי דין – ירושלים דיני ממונות ובירורי יהדות, חלק ה, עמ' </w:t>
            </w:r>
            <w:proofErr w:type="spellStart"/>
            <w:r w:rsidRPr="007B0D7F">
              <w:rPr>
                <w:rFonts w:ascii="David" w:hAnsi="David" w:cs="David"/>
                <w:sz w:val="22"/>
                <w:szCs w:val="22"/>
                <w:rtl/>
              </w:rPr>
              <w:t>קמג</w:t>
            </w:r>
            <w:proofErr w:type="spellEnd"/>
            <w:r w:rsidRPr="007B0D7F">
              <w:rPr>
                <w:rFonts w:ascii="David" w:hAnsi="David" w:cs="David"/>
                <w:sz w:val="22"/>
                <w:szCs w:val="22"/>
                <w:rtl/>
              </w:rPr>
              <w:t>-קמו</w:t>
            </w:r>
            <w:r w:rsidRPr="007B0D7F">
              <w:rPr>
                <w:rFonts w:ascii="David" w:hAnsi="David" w:cs="David" w:hint="cs"/>
                <w:sz w:val="22"/>
                <w:szCs w:val="22"/>
                <w:rtl/>
              </w:rPr>
              <w:t>)</w:t>
            </w:r>
          </w:p>
          <w:p w14:paraId="7DE54B35" w14:textId="77777777" w:rsidR="004F5CE2" w:rsidRPr="007B0D7F" w:rsidRDefault="004F5CE2" w:rsidP="004F5CE2">
            <w:pPr>
              <w:contextualSpacing/>
              <w:rPr>
                <w:rFonts w:ascii="David" w:hAnsi="David" w:cs="David"/>
                <w:sz w:val="22"/>
                <w:szCs w:val="22"/>
                <w:rtl/>
              </w:rPr>
            </w:pPr>
          </w:p>
          <w:p w14:paraId="5AFBD8DE" w14:textId="77777777" w:rsidR="0048224D" w:rsidRDefault="004F5CE2" w:rsidP="004F5CE2">
            <w:pPr>
              <w:pStyle w:val="a9"/>
              <w:numPr>
                <w:ilvl w:val="0"/>
                <w:numId w:val="2"/>
              </w:numPr>
              <w:spacing w:line="360" w:lineRule="auto"/>
              <w:rPr>
                <w:rFonts w:ascii="David" w:hAnsi="David" w:cs="David"/>
                <w:sz w:val="22"/>
                <w:szCs w:val="22"/>
              </w:rPr>
            </w:pPr>
            <w:r w:rsidRPr="0048224D">
              <w:rPr>
                <w:rFonts w:ascii="David" w:hAnsi="David" w:cs="David"/>
                <w:b/>
                <w:bCs/>
                <w:sz w:val="22"/>
                <w:szCs w:val="22"/>
                <w:rtl/>
              </w:rPr>
              <w:t>בעל עין הרע מזיק לעצמו</w:t>
            </w:r>
            <w:r w:rsidRPr="007B0D7F">
              <w:rPr>
                <w:rFonts w:ascii="David" w:hAnsi="David" w:cs="David" w:hint="cs"/>
                <w:sz w:val="22"/>
                <w:szCs w:val="22"/>
                <w:rtl/>
              </w:rPr>
              <w:t xml:space="preserve"> </w:t>
            </w:r>
          </w:p>
          <w:p w14:paraId="608333E7" w14:textId="31E7853B" w:rsidR="004F5CE2" w:rsidRPr="007B0D7F" w:rsidRDefault="004F5CE2" w:rsidP="0048224D">
            <w:pPr>
              <w:pStyle w:val="a9"/>
              <w:spacing w:line="360" w:lineRule="auto"/>
              <w:ind w:left="360"/>
              <w:rPr>
                <w:rFonts w:ascii="David" w:hAnsi="David" w:cs="David"/>
                <w:sz w:val="22"/>
                <w:szCs w:val="22"/>
                <w:rtl/>
              </w:rPr>
            </w:pPr>
            <w:r w:rsidRPr="007B0D7F">
              <w:rPr>
                <w:rFonts w:ascii="David" w:hAnsi="David" w:cs="David" w:hint="cs"/>
                <w:sz w:val="22"/>
                <w:szCs w:val="22"/>
                <w:rtl/>
              </w:rPr>
              <w:t>(</w:t>
            </w:r>
            <w:r w:rsidR="00A137CF">
              <w:rPr>
                <w:rFonts w:ascii="David" w:hAnsi="David" w:cs="David" w:hint="cs"/>
                <w:sz w:val="22"/>
                <w:szCs w:val="22"/>
                <w:rtl/>
              </w:rPr>
              <w:t xml:space="preserve">הרב שלום </w:t>
            </w:r>
            <w:proofErr w:type="spellStart"/>
            <w:r w:rsidR="00A137CF">
              <w:rPr>
                <w:rFonts w:ascii="David" w:hAnsi="David" w:cs="David" w:hint="cs"/>
                <w:sz w:val="22"/>
                <w:szCs w:val="22"/>
                <w:rtl/>
              </w:rPr>
              <w:t>משאש,שו"ת</w:t>
            </w:r>
            <w:proofErr w:type="spellEnd"/>
            <w:r w:rsidR="00A137CF">
              <w:rPr>
                <w:rFonts w:ascii="David" w:hAnsi="David" w:cs="David" w:hint="cs"/>
                <w:sz w:val="22"/>
                <w:szCs w:val="22"/>
                <w:rtl/>
              </w:rPr>
              <w:t xml:space="preserve"> מגן ושמש חלק ב </w:t>
            </w:r>
            <w:proofErr w:type="spellStart"/>
            <w:r w:rsidR="00A137CF">
              <w:rPr>
                <w:rFonts w:ascii="David" w:hAnsi="David" w:cs="David" w:hint="cs"/>
                <w:sz w:val="22"/>
                <w:szCs w:val="22"/>
                <w:rtl/>
              </w:rPr>
              <w:t>עמ</w:t>
            </w:r>
            <w:proofErr w:type="spellEnd"/>
            <w:r w:rsidR="00A137CF">
              <w:rPr>
                <w:rFonts w:ascii="David" w:hAnsi="David" w:cs="David" w:hint="cs"/>
                <w:sz w:val="22"/>
                <w:szCs w:val="22"/>
                <w:rtl/>
              </w:rPr>
              <w:t xml:space="preserve"> שכו</w:t>
            </w:r>
            <w:r w:rsidR="00A137CF">
              <w:rPr>
                <w:rFonts w:ascii="David" w:hAnsi="David" w:cs="David"/>
                <w:sz w:val="22"/>
                <w:szCs w:val="22"/>
              </w:rPr>
              <w:t>;</w:t>
            </w:r>
            <w:r w:rsidR="00A137CF">
              <w:rPr>
                <w:rFonts w:ascii="David" w:hAnsi="David" w:cs="David" w:hint="cs"/>
                <w:sz w:val="22"/>
                <w:szCs w:val="22"/>
                <w:rtl/>
              </w:rPr>
              <w:t xml:space="preserve"> הרב אליעזר מלמד, </w:t>
            </w:r>
            <w:r w:rsidRPr="007B0D7F">
              <w:rPr>
                <w:rFonts w:ascii="David" w:hAnsi="David" w:cs="David"/>
                <w:sz w:val="22"/>
                <w:szCs w:val="22"/>
                <w:rtl/>
              </w:rPr>
              <w:t>פניני הלכה</w:t>
            </w:r>
            <w:r w:rsidR="00A137CF">
              <w:rPr>
                <w:rFonts w:ascii="David" w:hAnsi="David" w:cs="David" w:hint="cs"/>
                <w:sz w:val="22"/>
                <w:szCs w:val="22"/>
                <w:rtl/>
              </w:rPr>
              <w:t>, אמונה ומצוותיה,</w:t>
            </w:r>
            <w:r w:rsidRPr="007B0D7F">
              <w:rPr>
                <w:rFonts w:ascii="David" w:hAnsi="David" w:cs="David"/>
                <w:sz w:val="22"/>
                <w:szCs w:val="22"/>
                <w:rtl/>
              </w:rPr>
              <w:t xml:space="preserve"> פרק כג</w:t>
            </w:r>
            <w:r w:rsidRPr="007B0D7F">
              <w:rPr>
                <w:rFonts w:ascii="David" w:hAnsi="David" w:cs="David" w:hint="cs"/>
                <w:sz w:val="22"/>
                <w:szCs w:val="22"/>
                <w:rtl/>
              </w:rPr>
              <w:t>)</w:t>
            </w:r>
          </w:p>
          <w:p w14:paraId="246B044E" w14:textId="77777777" w:rsidR="004F5CE2" w:rsidRPr="007B0D7F" w:rsidRDefault="004F5CE2" w:rsidP="004F5CE2">
            <w:pPr>
              <w:contextualSpacing/>
              <w:rPr>
                <w:rFonts w:ascii="David" w:hAnsi="David" w:cs="David"/>
                <w:sz w:val="22"/>
                <w:szCs w:val="22"/>
                <w:rtl/>
              </w:rPr>
            </w:pPr>
          </w:p>
        </w:tc>
      </w:tr>
      <w:tr w:rsidR="004F5CE2" w:rsidRPr="007B19E1" w14:paraId="300D149F" w14:textId="77777777" w:rsidTr="004F5CE2">
        <w:trPr>
          <w:trHeight w:val="432"/>
        </w:trPr>
        <w:tc>
          <w:tcPr>
            <w:tcW w:w="718" w:type="dxa"/>
            <w:vMerge/>
            <w:shd w:val="clear" w:color="auto" w:fill="A5C9EB" w:themeFill="text2" w:themeFillTint="40"/>
            <w:textDirection w:val="btLr"/>
          </w:tcPr>
          <w:p w14:paraId="2904691B" w14:textId="77777777" w:rsidR="004F5CE2" w:rsidRPr="007B19E1" w:rsidRDefault="004F5CE2" w:rsidP="004F5CE2">
            <w:pPr>
              <w:ind w:left="113" w:right="113"/>
              <w:contextualSpacing/>
              <w:rPr>
                <w:rFonts w:ascii="David" w:hAnsi="David" w:cs="David"/>
                <w:sz w:val="22"/>
                <w:szCs w:val="22"/>
                <w:rtl/>
              </w:rPr>
            </w:pPr>
          </w:p>
        </w:tc>
        <w:tc>
          <w:tcPr>
            <w:tcW w:w="2271" w:type="dxa"/>
            <w:vMerge/>
            <w:shd w:val="clear" w:color="auto" w:fill="A5C9EB" w:themeFill="text2" w:themeFillTint="40"/>
          </w:tcPr>
          <w:p w14:paraId="2940F465" w14:textId="77777777" w:rsidR="004F5CE2" w:rsidRPr="007B19E1" w:rsidRDefault="004F5CE2" w:rsidP="004F5CE2">
            <w:pPr>
              <w:contextualSpacing/>
              <w:rPr>
                <w:rFonts w:ascii="David" w:hAnsi="David" w:cs="David"/>
                <w:sz w:val="22"/>
                <w:szCs w:val="22"/>
                <w:rtl/>
              </w:rPr>
            </w:pPr>
          </w:p>
        </w:tc>
        <w:tc>
          <w:tcPr>
            <w:tcW w:w="3698" w:type="dxa"/>
            <w:vMerge/>
            <w:shd w:val="clear" w:color="auto" w:fill="A5C9EB" w:themeFill="text2" w:themeFillTint="40"/>
          </w:tcPr>
          <w:p w14:paraId="3BEC9A63" w14:textId="77777777" w:rsidR="004F5CE2" w:rsidRPr="007B19E1" w:rsidRDefault="004F5CE2" w:rsidP="004F5CE2">
            <w:pPr>
              <w:contextualSpacing/>
              <w:jc w:val="both"/>
              <w:rPr>
                <w:rFonts w:ascii="David" w:hAnsi="David" w:cs="David"/>
                <w:color w:val="000000"/>
                <w:sz w:val="22"/>
                <w:szCs w:val="22"/>
                <w:rtl/>
              </w:rPr>
            </w:pPr>
          </w:p>
        </w:tc>
        <w:tc>
          <w:tcPr>
            <w:tcW w:w="3684" w:type="dxa"/>
            <w:vMerge/>
            <w:shd w:val="clear" w:color="auto" w:fill="A5C9EB" w:themeFill="text2" w:themeFillTint="40"/>
          </w:tcPr>
          <w:p w14:paraId="7EEB9DAE" w14:textId="77777777" w:rsidR="004F5CE2" w:rsidRPr="007B0D7F" w:rsidRDefault="004F5CE2" w:rsidP="004F5CE2">
            <w:pPr>
              <w:contextualSpacing/>
              <w:rPr>
                <w:rFonts w:ascii="David" w:hAnsi="David" w:cs="David"/>
                <w:sz w:val="22"/>
                <w:szCs w:val="22"/>
                <w:rtl/>
              </w:rPr>
            </w:pPr>
          </w:p>
        </w:tc>
      </w:tr>
      <w:tr w:rsidR="004F5CE2" w:rsidRPr="007B19E1" w14:paraId="53369086" w14:textId="77777777" w:rsidTr="004F5CE2">
        <w:trPr>
          <w:trHeight w:val="452"/>
        </w:trPr>
        <w:tc>
          <w:tcPr>
            <w:tcW w:w="718" w:type="dxa"/>
            <w:vMerge/>
            <w:shd w:val="clear" w:color="auto" w:fill="A5C9EB" w:themeFill="text2" w:themeFillTint="40"/>
          </w:tcPr>
          <w:p w14:paraId="00DCEDB5" w14:textId="77777777" w:rsidR="004F5CE2" w:rsidRPr="007B19E1" w:rsidRDefault="004F5CE2" w:rsidP="004F5CE2">
            <w:pPr>
              <w:contextualSpacing/>
              <w:rPr>
                <w:rFonts w:ascii="David" w:hAnsi="David" w:cs="David"/>
                <w:sz w:val="22"/>
                <w:szCs w:val="22"/>
                <w:rtl/>
              </w:rPr>
            </w:pPr>
          </w:p>
        </w:tc>
        <w:tc>
          <w:tcPr>
            <w:tcW w:w="2271" w:type="dxa"/>
            <w:tcBorders>
              <w:bottom w:val="single" w:sz="4" w:space="0" w:color="auto"/>
            </w:tcBorders>
            <w:shd w:val="clear" w:color="auto" w:fill="A5C9EB" w:themeFill="text2" w:themeFillTint="40"/>
          </w:tcPr>
          <w:p w14:paraId="3697F958" w14:textId="77777777" w:rsidR="004F5CE2" w:rsidRPr="007B19E1" w:rsidRDefault="004F5CE2" w:rsidP="004F5CE2">
            <w:pPr>
              <w:contextualSpacing/>
              <w:jc w:val="both"/>
              <w:rPr>
                <w:rFonts w:ascii="David" w:hAnsi="David" w:cs="David"/>
                <w:color w:val="000000"/>
                <w:sz w:val="22"/>
                <w:szCs w:val="22"/>
                <w:rtl/>
              </w:rPr>
            </w:pPr>
            <w:r w:rsidRPr="007B19E1">
              <w:rPr>
                <w:rFonts w:ascii="David" w:hAnsi="David" w:cs="David"/>
                <w:sz w:val="22"/>
                <w:szCs w:val="22"/>
                <w:rtl/>
              </w:rPr>
              <w:t xml:space="preserve">3. המשנה לפי מאן </w:t>
            </w:r>
            <w:proofErr w:type="spellStart"/>
            <w:r w:rsidRPr="007B19E1">
              <w:rPr>
                <w:rFonts w:ascii="David" w:hAnsi="David" w:cs="David"/>
                <w:sz w:val="22"/>
                <w:szCs w:val="22"/>
                <w:rtl/>
              </w:rPr>
              <w:t>דאמר</w:t>
            </w:r>
            <w:proofErr w:type="spellEnd"/>
            <w:r w:rsidRPr="007B19E1">
              <w:rPr>
                <w:rFonts w:ascii="David" w:hAnsi="David" w:cs="David"/>
                <w:sz w:val="22"/>
                <w:szCs w:val="22"/>
                <w:rtl/>
              </w:rPr>
              <w:t xml:space="preserve"> היזק ראיה שמיא היזק</w:t>
            </w:r>
            <w:r w:rsidRPr="007B19E1">
              <w:rPr>
                <w:rFonts w:ascii="David" w:hAnsi="David" w:cs="David"/>
                <w:sz w:val="22"/>
                <w:szCs w:val="22"/>
                <w:rtl/>
              </w:rPr>
              <w:br/>
            </w:r>
          </w:p>
        </w:tc>
        <w:tc>
          <w:tcPr>
            <w:tcW w:w="3698" w:type="dxa"/>
            <w:tcBorders>
              <w:bottom w:val="single" w:sz="4" w:space="0" w:color="auto"/>
            </w:tcBorders>
            <w:shd w:val="clear" w:color="auto" w:fill="A5C9EB" w:themeFill="text2" w:themeFillTint="40"/>
          </w:tcPr>
          <w:p w14:paraId="7F456E79" w14:textId="6C330E17" w:rsidR="004F5CE2" w:rsidRPr="007B19E1" w:rsidRDefault="004F5CE2" w:rsidP="004F5CE2">
            <w:pPr>
              <w:contextualSpacing/>
              <w:rPr>
                <w:rFonts w:ascii="David" w:hAnsi="David" w:cs="David"/>
                <w:sz w:val="22"/>
                <w:szCs w:val="22"/>
                <w:rtl/>
              </w:rPr>
            </w:pPr>
            <w:r w:rsidRPr="007B19E1">
              <w:rPr>
                <w:rFonts w:ascii="David" w:hAnsi="David" w:cs="David"/>
                <w:color w:val="000000"/>
                <w:sz w:val="22"/>
                <w:szCs w:val="22"/>
                <w:rtl/>
              </w:rPr>
              <w:t xml:space="preserve">ג ע"א (לישנא </w:t>
            </w:r>
            <w:proofErr w:type="spellStart"/>
            <w:r w:rsidRPr="007B19E1">
              <w:rPr>
                <w:rFonts w:ascii="David" w:hAnsi="David" w:cs="David"/>
                <w:color w:val="000000"/>
                <w:sz w:val="22"/>
                <w:szCs w:val="22"/>
                <w:rtl/>
              </w:rPr>
              <w:t>אחרינא</w:t>
            </w:r>
            <w:proofErr w:type="spellEnd"/>
            <w:r w:rsidRPr="007B19E1">
              <w:rPr>
                <w:rFonts w:ascii="David" w:hAnsi="David" w:cs="David"/>
                <w:color w:val="000000"/>
                <w:sz w:val="22"/>
                <w:szCs w:val="22"/>
                <w:rtl/>
              </w:rPr>
              <w:t xml:space="preserve"> אמרי לה-וזה בתוך שלו </w:t>
            </w:r>
            <w:r w:rsidR="00A137CF">
              <w:rPr>
                <w:rFonts w:ascii="David" w:hAnsi="David" w:cs="David" w:hint="cs"/>
                <w:color w:val="000000"/>
                <w:sz w:val="22"/>
                <w:szCs w:val="22"/>
                <w:rtl/>
              </w:rPr>
              <w:t>ו</w:t>
            </w:r>
            <w:r w:rsidRPr="007B19E1">
              <w:rPr>
                <w:rFonts w:ascii="David" w:hAnsi="David" w:cs="David"/>
                <w:color w:val="000000"/>
                <w:sz w:val="22"/>
                <w:szCs w:val="22"/>
                <w:rtl/>
              </w:rPr>
              <w:t>החזיק)</w:t>
            </w:r>
            <w:r w:rsidR="00A137CF">
              <w:rPr>
                <w:rFonts w:ascii="David" w:hAnsi="David" w:cs="David" w:hint="cs"/>
                <w:color w:val="000000"/>
                <w:sz w:val="22"/>
                <w:szCs w:val="22"/>
                <w:rtl/>
              </w:rPr>
              <w:t>[מדלגים על שורות הגמרא הנמצאות בתוך הסוגרים]</w:t>
            </w:r>
          </w:p>
        </w:tc>
        <w:tc>
          <w:tcPr>
            <w:tcW w:w="3684" w:type="dxa"/>
            <w:vMerge/>
            <w:shd w:val="clear" w:color="auto" w:fill="A5C9EB" w:themeFill="text2" w:themeFillTint="40"/>
          </w:tcPr>
          <w:p w14:paraId="25AC0488" w14:textId="77777777" w:rsidR="004F5CE2" w:rsidRPr="007B0D7F" w:rsidRDefault="004F5CE2" w:rsidP="004F5CE2">
            <w:pPr>
              <w:contextualSpacing/>
              <w:rPr>
                <w:rFonts w:ascii="David" w:hAnsi="David" w:cs="David"/>
                <w:sz w:val="22"/>
                <w:szCs w:val="22"/>
                <w:rtl/>
              </w:rPr>
            </w:pPr>
          </w:p>
        </w:tc>
      </w:tr>
      <w:tr w:rsidR="004F5CE2" w:rsidRPr="007B19E1" w14:paraId="25FFB895" w14:textId="77777777" w:rsidTr="004F5CE2">
        <w:trPr>
          <w:trHeight w:val="489"/>
        </w:trPr>
        <w:tc>
          <w:tcPr>
            <w:tcW w:w="718" w:type="dxa"/>
            <w:vMerge/>
            <w:shd w:val="clear" w:color="auto" w:fill="A5C9EB" w:themeFill="text2" w:themeFillTint="40"/>
          </w:tcPr>
          <w:p w14:paraId="6F534A94" w14:textId="77777777" w:rsidR="004F5CE2" w:rsidRPr="007B19E1" w:rsidRDefault="004F5CE2" w:rsidP="004F5CE2">
            <w:pPr>
              <w:contextualSpacing/>
              <w:rPr>
                <w:rFonts w:ascii="David" w:hAnsi="David" w:cs="David"/>
                <w:sz w:val="22"/>
                <w:szCs w:val="22"/>
                <w:rtl/>
              </w:rPr>
            </w:pPr>
          </w:p>
        </w:tc>
        <w:tc>
          <w:tcPr>
            <w:tcW w:w="2271" w:type="dxa"/>
            <w:tcBorders>
              <w:bottom w:val="single" w:sz="4" w:space="0" w:color="auto"/>
            </w:tcBorders>
            <w:shd w:val="clear" w:color="auto" w:fill="A5C9EB" w:themeFill="text2" w:themeFillTint="40"/>
          </w:tcPr>
          <w:p w14:paraId="6961112A"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4. חומרי הבניה של כותל השותפים של המשנה</w:t>
            </w:r>
          </w:p>
        </w:tc>
        <w:tc>
          <w:tcPr>
            <w:tcW w:w="3698" w:type="dxa"/>
            <w:tcBorders>
              <w:bottom w:val="single" w:sz="4" w:space="0" w:color="auto"/>
            </w:tcBorders>
            <w:shd w:val="clear" w:color="auto" w:fill="A5C9EB" w:themeFill="text2" w:themeFillTint="40"/>
          </w:tcPr>
          <w:p w14:paraId="4BDC6CC5" w14:textId="77777777" w:rsidR="004F5CE2" w:rsidRPr="007B19E1" w:rsidRDefault="004F5CE2" w:rsidP="004F5CE2">
            <w:pPr>
              <w:contextualSpacing/>
              <w:rPr>
                <w:rFonts w:ascii="David" w:hAnsi="David" w:cs="David"/>
                <w:sz w:val="22"/>
                <w:szCs w:val="22"/>
                <w:rtl/>
              </w:rPr>
            </w:pPr>
            <w:r w:rsidRPr="007B19E1">
              <w:rPr>
                <w:rFonts w:ascii="David" w:hAnsi="David" w:cs="David"/>
                <w:color w:val="000000"/>
                <w:sz w:val="22"/>
                <w:szCs w:val="22"/>
                <w:rtl/>
              </w:rPr>
              <w:t>ג ע"א (מקום שנהגו לבנות)- ג ע</w:t>
            </w:r>
            <w:r w:rsidRPr="007B19E1">
              <w:rPr>
                <w:rFonts w:ascii="David" w:hAnsi="David" w:cs="David"/>
                <w:color w:val="000000"/>
                <w:sz w:val="22"/>
                <w:szCs w:val="22"/>
              </w:rPr>
              <w:t>"</w:t>
            </w:r>
            <w:r w:rsidRPr="007B19E1">
              <w:rPr>
                <w:rFonts w:ascii="David" w:hAnsi="David" w:cs="David"/>
                <w:color w:val="000000"/>
                <w:sz w:val="22"/>
                <w:szCs w:val="22"/>
                <w:rtl/>
              </w:rPr>
              <w:t xml:space="preserve">ב (מכלל </w:t>
            </w:r>
            <w:proofErr w:type="spellStart"/>
            <w:r w:rsidRPr="007B19E1">
              <w:rPr>
                <w:rFonts w:ascii="David" w:hAnsi="David" w:cs="David"/>
                <w:color w:val="000000"/>
                <w:sz w:val="22"/>
                <w:szCs w:val="22"/>
                <w:rtl/>
              </w:rPr>
              <w:t>דאיכא</w:t>
            </w:r>
            <w:proofErr w:type="spellEnd"/>
            <w:r w:rsidRPr="007B19E1">
              <w:rPr>
                <w:rFonts w:ascii="David" w:hAnsi="David" w:cs="David"/>
                <w:color w:val="000000"/>
                <w:sz w:val="22"/>
                <w:szCs w:val="22"/>
                <w:rtl/>
              </w:rPr>
              <w:t xml:space="preserve"> </w:t>
            </w:r>
            <w:proofErr w:type="spellStart"/>
            <w:r w:rsidRPr="007B19E1">
              <w:rPr>
                <w:rFonts w:ascii="David" w:hAnsi="David" w:cs="David"/>
                <w:color w:val="000000"/>
                <w:sz w:val="22"/>
                <w:szCs w:val="22"/>
                <w:rtl/>
              </w:rPr>
              <w:t>זוטרא</w:t>
            </w:r>
            <w:proofErr w:type="spellEnd"/>
            <w:r w:rsidRPr="007B19E1">
              <w:rPr>
                <w:rFonts w:ascii="David" w:hAnsi="David" w:cs="David"/>
                <w:color w:val="000000"/>
                <w:sz w:val="22"/>
                <w:szCs w:val="22"/>
                <w:rtl/>
              </w:rPr>
              <w:t xml:space="preserve"> ש"מ)</w:t>
            </w:r>
          </w:p>
        </w:tc>
        <w:tc>
          <w:tcPr>
            <w:tcW w:w="3684" w:type="dxa"/>
            <w:vMerge/>
            <w:shd w:val="clear" w:color="auto" w:fill="A5C9EB" w:themeFill="text2" w:themeFillTint="40"/>
          </w:tcPr>
          <w:p w14:paraId="6245ACB6" w14:textId="77777777" w:rsidR="004F5CE2" w:rsidRPr="007B0D7F" w:rsidRDefault="004F5CE2" w:rsidP="004F5CE2">
            <w:pPr>
              <w:contextualSpacing/>
              <w:rPr>
                <w:rFonts w:ascii="David" w:hAnsi="David" w:cs="David"/>
                <w:sz w:val="22"/>
                <w:szCs w:val="22"/>
                <w:rtl/>
              </w:rPr>
            </w:pPr>
          </w:p>
        </w:tc>
      </w:tr>
      <w:tr w:rsidR="004F5CE2" w:rsidRPr="007B19E1" w14:paraId="7BC00E2C" w14:textId="77777777" w:rsidTr="004F5CE2">
        <w:trPr>
          <w:trHeight w:val="708"/>
        </w:trPr>
        <w:tc>
          <w:tcPr>
            <w:tcW w:w="718" w:type="dxa"/>
            <w:vMerge/>
            <w:shd w:val="clear" w:color="auto" w:fill="A5C9EB" w:themeFill="text2" w:themeFillTint="40"/>
          </w:tcPr>
          <w:p w14:paraId="5E58E646" w14:textId="77777777" w:rsidR="004F5CE2" w:rsidRPr="007B19E1" w:rsidRDefault="004F5CE2" w:rsidP="004F5CE2">
            <w:pPr>
              <w:contextualSpacing/>
              <w:rPr>
                <w:rFonts w:ascii="David" w:hAnsi="David" w:cs="David"/>
                <w:sz w:val="22"/>
                <w:szCs w:val="22"/>
                <w:rtl/>
              </w:rPr>
            </w:pPr>
          </w:p>
        </w:tc>
        <w:tc>
          <w:tcPr>
            <w:tcW w:w="2271" w:type="dxa"/>
            <w:tcBorders>
              <w:bottom w:val="single" w:sz="4" w:space="0" w:color="auto"/>
            </w:tcBorders>
            <w:shd w:val="clear" w:color="auto" w:fill="A5C9EB" w:themeFill="text2" w:themeFillTint="40"/>
          </w:tcPr>
          <w:p w14:paraId="1386E379" w14:textId="77777777" w:rsidR="004F5CE2" w:rsidRPr="007B19E1" w:rsidRDefault="004F5CE2" w:rsidP="004F5CE2">
            <w:pPr>
              <w:contextualSpacing/>
              <w:rPr>
                <w:rFonts w:ascii="David" w:hAnsi="David" w:cs="David"/>
                <w:color w:val="000000"/>
                <w:sz w:val="22"/>
                <w:szCs w:val="22"/>
                <w:rtl/>
              </w:rPr>
            </w:pPr>
            <w:r w:rsidRPr="007B19E1">
              <w:rPr>
                <w:rFonts w:ascii="David" w:hAnsi="David" w:cs="David"/>
                <w:sz w:val="22"/>
                <w:szCs w:val="22"/>
                <w:rtl/>
              </w:rPr>
              <w:t>5. בניית בית כנסת</w:t>
            </w:r>
          </w:p>
        </w:tc>
        <w:tc>
          <w:tcPr>
            <w:tcW w:w="3698" w:type="dxa"/>
            <w:tcBorders>
              <w:bottom w:val="single" w:sz="4" w:space="0" w:color="auto"/>
            </w:tcBorders>
            <w:shd w:val="clear" w:color="auto" w:fill="A5C9EB" w:themeFill="text2" w:themeFillTint="40"/>
          </w:tcPr>
          <w:p w14:paraId="38D15CD8" w14:textId="24E5F75D" w:rsidR="004F5CE2" w:rsidRPr="007B19E1" w:rsidRDefault="004F5CE2" w:rsidP="004F5CE2">
            <w:pPr>
              <w:contextualSpacing/>
              <w:rPr>
                <w:rFonts w:ascii="David" w:hAnsi="David" w:cs="David"/>
                <w:sz w:val="22"/>
                <w:szCs w:val="22"/>
                <w:rtl/>
              </w:rPr>
            </w:pPr>
            <w:r w:rsidRPr="007B19E1">
              <w:rPr>
                <w:rFonts w:ascii="David" w:hAnsi="David" w:cs="David"/>
                <w:color w:val="000000"/>
                <w:sz w:val="22"/>
                <w:szCs w:val="22"/>
                <w:rtl/>
              </w:rPr>
              <w:t>ג ע</w:t>
            </w:r>
            <w:r w:rsidRPr="007B19E1">
              <w:rPr>
                <w:rFonts w:ascii="David" w:hAnsi="David" w:cs="David"/>
                <w:color w:val="000000"/>
                <w:sz w:val="22"/>
                <w:szCs w:val="22"/>
              </w:rPr>
              <w:t>"</w:t>
            </w:r>
            <w:r w:rsidRPr="007B19E1">
              <w:rPr>
                <w:rFonts w:ascii="David" w:hAnsi="David" w:cs="David"/>
                <w:color w:val="000000"/>
                <w:sz w:val="22"/>
                <w:szCs w:val="22"/>
                <w:rtl/>
              </w:rPr>
              <w:t>ב (</w:t>
            </w:r>
            <w:proofErr w:type="spellStart"/>
            <w:r w:rsidRPr="007B19E1">
              <w:rPr>
                <w:rFonts w:ascii="David" w:hAnsi="David" w:cs="David"/>
                <w:color w:val="000000"/>
                <w:sz w:val="22"/>
                <w:szCs w:val="22"/>
                <w:rtl/>
              </w:rPr>
              <w:t>א"ר</w:t>
            </w:r>
            <w:proofErr w:type="spellEnd"/>
            <w:r w:rsidRPr="007B19E1">
              <w:rPr>
                <w:rFonts w:ascii="David" w:hAnsi="David" w:cs="David"/>
                <w:color w:val="000000"/>
                <w:sz w:val="22"/>
                <w:szCs w:val="22"/>
                <w:rtl/>
              </w:rPr>
              <w:t xml:space="preserve"> </w:t>
            </w:r>
            <w:proofErr w:type="spellStart"/>
            <w:r w:rsidRPr="007B19E1">
              <w:rPr>
                <w:rFonts w:ascii="David" w:hAnsi="David" w:cs="David"/>
                <w:color w:val="000000"/>
                <w:sz w:val="22"/>
                <w:szCs w:val="22"/>
                <w:rtl/>
              </w:rPr>
              <w:t>חסדא</w:t>
            </w:r>
            <w:proofErr w:type="spellEnd"/>
            <w:r w:rsidRPr="007B19E1">
              <w:rPr>
                <w:rFonts w:ascii="David" w:hAnsi="David" w:cs="David"/>
                <w:color w:val="000000"/>
                <w:sz w:val="22"/>
                <w:szCs w:val="22"/>
                <w:rtl/>
              </w:rPr>
              <w:t xml:space="preserve"> לא </w:t>
            </w:r>
            <w:proofErr w:type="spellStart"/>
            <w:r w:rsidRPr="007B19E1">
              <w:rPr>
                <w:rFonts w:ascii="David" w:hAnsi="David" w:cs="David"/>
                <w:color w:val="000000"/>
                <w:sz w:val="22"/>
                <w:szCs w:val="22"/>
                <w:rtl/>
              </w:rPr>
              <w:t>ליסתור</w:t>
            </w:r>
            <w:proofErr w:type="spellEnd"/>
            <w:r w:rsidRPr="007B19E1">
              <w:rPr>
                <w:rFonts w:ascii="David" w:hAnsi="David" w:cs="David"/>
                <w:color w:val="000000"/>
                <w:sz w:val="22"/>
                <w:szCs w:val="22"/>
                <w:rtl/>
              </w:rPr>
              <w:t xml:space="preserve"> </w:t>
            </w:r>
            <w:proofErr w:type="spellStart"/>
            <w:r w:rsidRPr="007B19E1">
              <w:rPr>
                <w:rFonts w:ascii="David" w:hAnsi="David" w:cs="David"/>
                <w:color w:val="000000"/>
                <w:sz w:val="22"/>
                <w:szCs w:val="22"/>
                <w:rtl/>
              </w:rPr>
              <w:t>איניש</w:t>
            </w:r>
            <w:proofErr w:type="spellEnd"/>
            <w:r w:rsidRPr="007B19E1">
              <w:rPr>
                <w:rFonts w:ascii="David" w:hAnsi="David" w:cs="David"/>
                <w:color w:val="000000"/>
                <w:sz w:val="22"/>
                <w:szCs w:val="22"/>
                <w:rtl/>
              </w:rPr>
              <w:t>-</w:t>
            </w:r>
            <w:r w:rsidR="00EA52E5">
              <w:rPr>
                <w:rFonts w:ascii="David" w:hAnsi="David" w:cs="David" w:hint="cs"/>
                <w:color w:val="000000"/>
                <w:sz w:val="22"/>
                <w:szCs w:val="22"/>
                <w:rtl/>
              </w:rPr>
              <w:t>ולא הדר ביה</w:t>
            </w:r>
            <w:r w:rsidRPr="007B19E1">
              <w:rPr>
                <w:rFonts w:ascii="David" w:hAnsi="David" w:cs="David"/>
                <w:sz w:val="22"/>
                <w:szCs w:val="22"/>
                <w:rtl/>
              </w:rPr>
              <w:t>)</w:t>
            </w:r>
          </w:p>
        </w:tc>
        <w:tc>
          <w:tcPr>
            <w:tcW w:w="3684" w:type="dxa"/>
            <w:tcBorders>
              <w:bottom w:val="single" w:sz="4" w:space="0" w:color="auto"/>
            </w:tcBorders>
            <w:shd w:val="clear" w:color="auto" w:fill="A5C9EB" w:themeFill="text2" w:themeFillTint="40"/>
          </w:tcPr>
          <w:p w14:paraId="52E393AC" w14:textId="77777777" w:rsidR="004F5CE2" w:rsidRPr="007B0D7F" w:rsidRDefault="004F5CE2" w:rsidP="004F5CE2">
            <w:pPr>
              <w:pStyle w:val="a9"/>
              <w:numPr>
                <w:ilvl w:val="0"/>
                <w:numId w:val="2"/>
              </w:numPr>
              <w:spacing w:line="360" w:lineRule="auto"/>
              <w:rPr>
                <w:rFonts w:ascii="David" w:hAnsi="David" w:cs="David"/>
                <w:sz w:val="22"/>
                <w:szCs w:val="22"/>
                <w:rtl/>
              </w:rPr>
            </w:pPr>
            <w:r w:rsidRPr="0048224D">
              <w:rPr>
                <w:rFonts w:ascii="David" w:hAnsi="David" w:cs="David"/>
                <w:b/>
                <w:bCs/>
                <w:sz w:val="22"/>
                <w:szCs w:val="22"/>
                <w:rtl/>
              </w:rPr>
              <w:t>סתירת בית כנסת לצורך בניית בית כנסת חדש</w:t>
            </w:r>
            <w:r w:rsidRPr="007B0D7F">
              <w:rPr>
                <w:rFonts w:ascii="David" w:hAnsi="David" w:cs="David" w:hint="cs"/>
                <w:sz w:val="22"/>
                <w:szCs w:val="22"/>
                <w:rtl/>
              </w:rPr>
              <w:t xml:space="preserve"> (</w:t>
            </w:r>
            <w:r w:rsidRPr="007B0D7F">
              <w:rPr>
                <w:rFonts w:ascii="David" w:hAnsi="David" w:cs="David"/>
                <w:sz w:val="22"/>
                <w:szCs w:val="22"/>
                <w:rtl/>
              </w:rPr>
              <w:t xml:space="preserve">הרב אליעזר </w:t>
            </w:r>
            <w:proofErr w:type="spellStart"/>
            <w:r w:rsidRPr="007B0D7F">
              <w:rPr>
                <w:rFonts w:ascii="David" w:hAnsi="David" w:cs="David"/>
                <w:sz w:val="22"/>
                <w:szCs w:val="22"/>
                <w:rtl/>
              </w:rPr>
              <w:t>וולדינברג</w:t>
            </w:r>
            <w:proofErr w:type="spellEnd"/>
            <w:r w:rsidRPr="007B0D7F">
              <w:rPr>
                <w:rFonts w:ascii="David" w:hAnsi="David" w:cs="David"/>
                <w:sz w:val="22"/>
                <w:szCs w:val="22"/>
                <w:rtl/>
              </w:rPr>
              <w:t>, שו"ת ציץ אליעזר, חלק יד סימן ח</w:t>
            </w:r>
            <w:r w:rsidRPr="007B0D7F">
              <w:rPr>
                <w:rFonts w:ascii="David" w:hAnsi="David" w:cs="David" w:hint="cs"/>
                <w:sz w:val="22"/>
                <w:szCs w:val="22"/>
                <w:rtl/>
              </w:rPr>
              <w:t>)</w:t>
            </w:r>
          </w:p>
          <w:p w14:paraId="7FA51914" w14:textId="77777777" w:rsidR="004F5CE2" w:rsidRPr="007B0D7F" w:rsidRDefault="004F5CE2" w:rsidP="004F5CE2">
            <w:pPr>
              <w:pStyle w:val="a9"/>
              <w:ind w:left="360"/>
              <w:rPr>
                <w:rFonts w:ascii="David" w:hAnsi="David" w:cs="David"/>
                <w:sz w:val="22"/>
                <w:szCs w:val="22"/>
                <w:rtl/>
              </w:rPr>
            </w:pPr>
          </w:p>
        </w:tc>
      </w:tr>
      <w:tr w:rsidR="004F5CE2" w:rsidRPr="007B19E1" w14:paraId="407DE9F4" w14:textId="77777777" w:rsidTr="004F5CE2">
        <w:trPr>
          <w:trHeight w:val="552"/>
        </w:trPr>
        <w:tc>
          <w:tcPr>
            <w:tcW w:w="718" w:type="dxa"/>
            <w:vMerge/>
            <w:shd w:val="clear" w:color="auto" w:fill="A5C9EB" w:themeFill="text2" w:themeFillTint="40"/>
          </w:tcPr>
          <w:p w14:paraId="11EC9C35" w14:textId="77777777" w:rsidR="004F5CE2" w:rsidRPr="007B19E1" w:rsidRDefault="004F5CE2" w:rsidP="004F5CE2">
            <w:pPr>
              <w:contextualSpacing/>
              <w:rPr>
                <w:rFonts w:ascii="David" w:hAnsi="David" w:cs="David"/>
                <w:sz w:val="22"/>
                <w:szCs w:val="22"/>
                <w:rtl/>
              </w:rPr>
            </w:pPr>
          </w:p>
        </w:tc>
        <w:tc>
          <w:tcPr>
            <w:tcW w:w="2271" w:type="dxa"/>
            <w:tcBorders>
              <w:top w:val="single" w:sz="4" w:space="0" w:color="auto"/>
              <w:bottom w:val="single" w:sz="4" w:space="0" w:color="auto"/>
            </w:tcBorders>
            <w:shd w:val="clear" w:color="auto" w:fill="A5C9EB" w:themeFill="text2" w:themeFillTint="40"/>
          </w:tcPr>
          <w:p w14:paraId="3D315839"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6. הורדוס ובבא בן בוטא</w:t>
            </w:r>
          </w:p>
          <w:p w14:paraId="29125AAD" w14:textId="77777777" w:rsidR="004F5CE2" w:rsidRPr="007B19E1" w:rsidRDefault="004F5CE2" w:rsidP="004F5CE2">
            <w:pPr>
              <w:pStyle w:val="a9"/>
              <w:ind w:left="360"/>
              <w:rPr>
                <w:rFonts w:ascii="David" w:hAnsi="David" w:cs="David"/>
                <w:sz w:val="22"/>
                <w:szCs w:val="22"/>
                <w:rtl/>
              </w:rPr>
            </w:pPr>
          </w:p>
        </w:tc>
        <w:tc>
          <w:tcPr>
            <w:tcW w:w="3698" w:type="dxa"/>
            <w:tcBorders>
              <w:top w:val="single" w:sz="4" w:space="0" w:color="auto"/>
              <w:bottom w:val="single" w:sz="4" w:space="0" w:color="auto"/>
            </w:tcBorders>
            <w:shd w:val="clear" w:color="auto" w:fill="A5C9EB" w:themeFill="text2" w:themeFillTint="40"/>
          </w:tcPr>
          <w:p w14:paraId="402D5BC4" w14:textId="5FA9E03D" w:rsidR="004F5CE2" w:rsidRPr="007B19E1" w:rsidRDefault="004F5CE2" w:rsidP="004F5CE2">
            <w:pPr>
              <w:contextualSpacing/>
              <w:rPr>
                <w:rFonts w:ascii="David" w:hAnsi="David" w:cs="David"/>
                <w:sz w:val="22"/>
                <w:szCs w:val="22"/>
              </w:rPr>
            </w:pPr>
            <w:r w:rsidRPr="007B19E1">
              <w:rPr>
                <w:rFonts w:ascii="David" w:hAnsi="David" w:cs="David"/>
                <w:color w:val="000000"/>
                <w:sz w:val="22"/>
                <w:szCs w:val="22"/>
                <w:rtl/>
              </w:rPr>
              <w:t>ג ע"ב (</w:t>
            </w:r>
            <w:r w:rsidR="00EA52E5">
              <w:rPr>
                <w:rFonts w:ascii="David" w:hAnsi="David" w:cs="David" w:hint="cs"/>
                <w:color w:val="000000"/>
                <w:sz w:val="22"/>
                <w:szCs w:val="22"/>
                <w:rtl/>
              </w:rPr>
              <w:t xml:space="preserve">הורדוס </w:t>
            </w:r>
            <w:proofErr w:type="spellStart"/>
            <w:r w:rsidR="00EA52E5">
              <w:rPr>
                <w:rFonts w:ascii="David" w:hAnsi="David" w:cs="David" w:hint="cs"/>
                <w:color w:val="000000"/>
                <w:sz w:val="22"/>
                <w:szCs w:val="22"/>
                <w:rtl/>
              </w:rPr>
              <w:t>עבדא</w:t>
            </w:r>
            <w:proofErr w:type="spellEnd"/>
            <w:r w:rsidR="00EA52E5">
              <w:rPr>
                <w:rFonts w:ascii="David" w:hAnsi="David" w:cs="David" w:hint="cs"/>
                <w:color w:val="000000"/>
                <w:sz w:val="22"/>
                <w:szCs w:val="22"/>
                <w:rtl/>
              </w:rPr>
              <w:t xml:space="preserve"> בית חשמונאי הוא </w:t>
            </w:r>
            <w:r w:rsidRPr="007B19E1">
              <w:rPr>
                <w:rFonts w:ascii="David" w:hAnsi="David" w:cs="David"/>
                <w:color w:val="000000"/>
                <w:sz w:val="22"/>
                <w:szCs w:val="22"/>
                <w:rtl/>
              </w:rPr>
              <w:t>)-ד ע"א (ל</w:t>
            </w:r>
            <w:r>
              <w:rPr>
                <w:rFonts w:ascii="David" w:hAnsi="David" w:cs="David" w:hint="cs"/>
                <w:color w:val="000000"/>
                <w:sz w:val="22"/>
                <w:szCs w:val="22"/>
                <w:rtl/>
              </w:rPr>
              <w:t xml:space="preserve">גובה </w:t>
            </w:r>
            <w:proofErr w:type="spellStart"/>
            <w:r>
              <w:rPr>
                <w:rFonts w:ascii="David" w:hAnsi="David" w:cs="David" w:hint="cs"/>
                <w:color w:val="000000"/>
                <w:sz w:val="22"/>
                <w:szCs w:val="22"/>
                <w:rtl/>
              </w:rPr>
              <w:t>דארייוותא</w:t>
            </w:r>
            <w:proofErr w:type="spellEnd"/>
            <w:r w:rsidRPr="007B19E1">
              <w:rPr>
                <w:rFonts w:ascii="David" w:hAnsi="David" w:cs="David"/>
                <w:sz w:val="22"/>
                <w:szCs w:val="22"/>
                <w:rtl/>
              </w:rPr>
              <w:t>)</w:t>
            </w:r>
          </w:p>
          <w:p w14:paraId="27263B88" w14:textId="77777777" w:rsidR="004F5CE2" w:rsidRPr="000E3BFA" w:rsidRDefault="004F5CE2" w:rsidP="004F5CE2">
            <w:pPr>
              <w:contextualSpacing/>
              <w:rPr>
                <w:rFonts w:ascii="David" w:hAnsi="David" w:cs="David"/>
                <w:sz w:val="22"/>
                <w:szCs w:val="22"/>
                <w:rtl/>
              </w:rPr>
            </w:pPr>
          </w:p>
        </w:tc>
        <w:tc>
          <w:tcPr>
            <w:tcW w:w="3684" w:type="dxa"/>
            <w:tcBorders>
              <w:top w:val="single" w:sz="4" w:space="0" w:color="auto"/>
              <w:bottom w:val="single" w:sz="4" w:space="0" w:color="auto"/>
            </w:tcBorders>
            <w:shd w:val="clear" w:color="auto" w:fill="A5C9EB" w:themeFill="text2" w:themeFillTint="40"/>
          </w:tcPr>
          <w:p w14:paraId="5A88DF92" w14:textId="77777777" w:rsidR="0048224D" w:rsidRDefault="004F5CE2" w:rsidP="004F5CE2">
            <w:pPr>
              <w:pStyle w:val="a9"/>
              <w:numPr>
                <w:ilvl w:val="0"/>
                <w:numId w:val="2"/>
              </w:numPr>
              <w:spacing w:line="360" w:lineRule="auto"/>
              <w:rPr>
                <w:rFonts w:ascii="David" w:hAnsi="David" w:cs="David"/>
                <w:sz w:val="22"/>
                <w:szCs w:val="22"/>
              </w:rPr>
            </w:pPr>
            <w:r w:rsidRPr="0048224D">
              <w:rPr>
                <w:rFonts w:ascii="David" w:hAnsi="David" w:cs="David"/>
                <w:b/>
                <w:bCs/>
                <w:sz w:val="22"/>
                <w:szCs w:val="22"/>
                <w:rtl/>
              </w:rPr>
              <w:t>עונשם של בית חשמונאי</w:t>
            </w:r>
            <w:r w:rsidRPr="007B0D7F">
              <w:rPr>
                <w:rFonts w:ascii="David" w:hAnsi="David" w:cs="David"/>
                <w:sz w:val="22"/>
                <w:szCs w:val="22"/>
                <w:rtl/>
              </w:rPr>
              <w:t xml:space="preserve"> </w:t>
            </w:r>
          </w:p>
          <w:p w14:paraId="00C69545" w14:textId="0ABB9D29" w:rsidR="004F5CE2" w:rsidRPr="007B0D7F" w:rsidRDefault="004F5CE2" w:rsidP="0048224D">
            <w:pPr>
              <w:pStyle w:val="a9"/>
              <w:spacing w:line="360" w:lineRule="auto"/>
              <w:ind w:left="360"/>
              <w:rPr>
                <w:rFonts w:ascii="David" w:hAnsi="David" w:cs="David"/>
                <w:sz w:val="22"/>
                <w:szCs w:val="22"/>
                <w:rtl/>
              </w:rPr>
            </w:pPr>
            <w:r w:rsidRPr="007B0D7F">
              <w:rPr>
                <w:rFonts w:ascii="David" w:hAnsi="David" w:cs="David" w:hint="cs"/>
                <w:sz w:val="22"/>
                <w:szCs w:val="22"/>
                <w:rtl/>
              </w:rPr>
              <w:t xml:space="preserve"> </w:t>
            </w:r>
            <w:r w:rsidRPr="007B0D7F">
              <w:rPr>
                <w:rFonts w:ascii="David" w:hAnsi="David" w:cs="David"/>
                <w:sz w:val="22"/>
                <w:szCs w:val="22"/>
                <w:rtl/>
              </w:rPr>
              <w:t>(רמב"ן בראשית פרק מט פסוק י</w:t>
            </w:r>
            <w:r w:rsidRPr="007B0D7F">
              <w:rPr>
                <w:rFonts w:ascii="David" w:hAnsi="David" w:cs="David" w:hint="cs"/>
                <w:sz w:val="22"/>
                <w:szCs w:val="22"/>
                <w:rtl/>
              </w:rPr>
              <w:t>)</w:t>
            </w:r>
          </w:p>
          <w:p w14:paraId="5D5928C5" w14:textId="23F7B617" w:rsidR="004F5CE2" w:rsidRPr="007B0D7F" w:rsidRDefault="004F5CE2" w:rsidP="004F5CE2">
            <w:pPr>
              <w:pStyle w:val="a9"/>
              <w:numPr>
                <w:ilvl w:val="0"/>
                <w:numId w:val="2"/>
              </w:numPr>
              <w:spacing w:line="360" w:lineRule="auto"/>
              <w:rPr>
                <w:rFonts w:ascii="David" w:hAnsi="David" w:cs="David"/>
                <w:sz w:val="22"/>
                <w:szCs w:val="22"/>
                <w:rtl/>
              </w:rPr>
            </w:pPr>
            <w:r w:rsidRPr="0048224D">
              <w:rPr>
                <w:rFonts w:ascii="David" w:hAnsi="David" w:cs="David"/>
                <w:b/>
                <w:bCs/>
                <w:sz w:val="22"/>
                <w:szCs w:val="22"/>
                <w:rtl/>
              </w:rPr>
              <w:t>הורדוס בונה את המקדש- משמעות רוחנית</w:t>
            </w:r>
            <w:r w:rsidR="0048224D">
              <w:rPr>
                <w:rFonts w:ascii="David" w:hAnsi="David" w:cs="David" w:hint="cs"/>
                <w:sz w:val="22"/>
                <w:szCs w:val="22"/>
                <w:rtl/>
              </w:rPr>
              <w:t xml:space="preserve"> </w:t>
            </w:r>
            <w:r w:rsidRPr="007B0D7F">
              <w:rPr>
                <w:rFonts w:ascii="David" w:hAnsi="David" w:cs="David"/>
                <w:sz w:val="22"/>
                <w:szCs w:val="22"/>
                <w:rtl/>
              </w:rPr>
              <w:t xml:space="preserve">(יוסף בן מתתיהו קדמוניות </w:t>
            </w:r>
            <w:proofErr w:type="spellStart"/>
            <w:r w:rsidRPr="007B0D7F">
              <w:rPr>
                <w:rFonts w:ascii="David" w:hAnsi="David" w:cs="David"/>
                <w:sz w:val="22"/>
                <w:szCs w:val="22"/>
                <w:rtl/>
              </w:rPr>
              <w:t>טו,יא</w:t>
            </w:r>
            <w:proofErr w:type="spellEnd"/>
            <w:r w:rsidRPr="007B0D7F">
              <w:rPr>
                <w:rFonts w:ascii="David" w:hAnsi="David" w:cs="David"/>
                <w:sz w:val="22"/>
                <w:szCs w:val="22"/>
                <w:rtl/>
              </w:rPr>
              <w:t>)</w:t>
            </w:r>
          </w:p>
        </w:tc>
      </w:tr>
      <w:tr w:rsidR="004F5CE2" w:rsidRPr="007B19E1" w14:paraId="4C412A90" w14:textId="77777777" w:rsidTr="004F5CE2">
        <w:trPr>
          <w:trHeight w:val="58"/>
        </w:trPr>
        <w:tc>
          <w:tcPr>
            <w:tcW w:w="718" w:type="dxa"/>
            <w:vMerge/>
            <w:shd w:val="clear" w:color="auto" w:fill="A5C9EB" w:themeFill="text2" w:themeFillTint="40"/>
          </w:tcPr>
          <w:p w14:paraId="39851985" w14:textId="77777777" w:rsidR="004F5CE2" w:rsidRPr="007B19E1" w:rsidRDefault="004F5CE2" w:rsidP="004F5CE2">
            <w:pPr>
              <w:contextualSpacing/>
              <w:rPr>
                <w:rFonts w:ascii="David" w:hAnsi="David" w:cs="David"/>
                <w:sz w:val="22"/>
                <w:szCs w:val="22"/>
                <w:rtl/>
              </w:rPr>
            </w:pPr>
          </w:p>
        </w:tc>
        <w:tc>
          <w:tcPr>
            <w:tcW w:w="2271" w:type="dxa"/>
            <w:tcBorders>
              <w:top w:val="single" w:sz="4" w:space="0" w:color="auto"/>
            </w:tcBorders>
            <w:shd w:val="clear" w:color="auto" w:fill="A5C9EB" w:themeFill="text2" w:themeFillTint="40"/>
          </w:tcPr>
          <w:p w14:paraId="4230E207"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 xml:space="preserve">7. בירור שאר דיני משנת </w:t>
            </w:r>
            <w:proofErr w:type="spellStart"/>
            <w:r w:rsidRPr="007B19E1">
              <w:rPr>
                <w:rFonts w:ascii="David" w:hAnsi="David" w:cs="David"/>
                <w:sz w:val="22"/>
                <w:szCs w:val="22"/>
                <w:rtl/>
              </w:rPr>
              <w:t>השותפין</w:t>
            </w:r>
            <w:proofErr w:type="spellEnd"/>
          </w:p>
        </w:tc>
        <w:tc>
          <w:tcPr>
            <w:tcW w:w="3698" w:type="dxa"/>
            <w:tcBorders>
              <w:top w:val="single" w:sz="4" w:space="0" w:color="auto"/>
            </w:tcBorders>
            <w:shd w:val="clear" w:color="auto" w:fill="A5C9EB" w:themeFill="text2" w:themeFillTint="40"/>
          </w:tcPr>
          <w:p w14:paraId="685BF0CB"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ד ע"א (</w:t>
            </w:r>
            <w:proofErr w:type="spellStart"/>
            <w:r w:rsidRPr="007B19E1">
              <w:rPr>
                <w:rFonts w:ascii="David" w:hAnsi="David" w:cs="David"/>
                <w:sz w:val="22"/>
                <w:szCs w:val="22"/>
                <w:rtl/>
              </w:rPr>
              <w:t>הכל</w:t>
            </w:r>
            <w:proofErr w:type="spellEnd"/>
            <w:r w:rsidRPr="007B19E1">
              <w:rPr>
                <w:rFonts w:ascii="David" w:hAnsi="David" w:cs="David"/>
                <w:sz w:val="22"/>
                <w:szCs w:val="22"/>
                <w:rtl/>
              </w:rPr>
              <w:t xml:space="preserve"> כמנהג המדינה. </w:t>
            </w:r>
            <w:proofErr w:type="spellStart"/>
            <w:r w:rsidRPr="007B19E1">
              <w:rPr>
                <w:rFonts w:ascii="David" w:hAnsi="David" w:cs="David"/>
                <w:sz w:val="22"/>
                <w:szCs w:val="22"/>
                <w:rtl/>
              </w:rPr>
              <w:t>הכל</w:t>
            </w:r>
            <w:proofErr w:type="spellEnd"/>
            <w:r w:rsidRPr="007B19E1">
              <w:rPr>
                <w:rFonts w:ascii="David" w:hAnsi="David" w:cs="David"/>
                <w:sz w:val="22"/>
                <w:szCs w:val="22"/>
                <w:rtl/>
              </w:rPr>
              <w:t xml:space="preserve"> </w:t>
            </w:r>
            <w:proofErr w:type="spellStart"/>
            <w:r w:rsidRPr="007B19E1">
              <w:rPr>
                <w:rFonts w:ascii="David" w:hAnsi="David" w:cs="David"/>
                <w:sz w:val="22"/>
                <w:szCs w:val="22"/>
                <w:rtl/>
              </w:rPr>
              <w:t>לאתויי</w:t>
            </w:r>
            <w:proofErr w:type="spellEnd"/>
            <w:r w:rsidRPr="007B19E1">
              <w:rPr>
                <w:rFonts w:ascii="David" w:hAnsi="David" w:cs="David"/>
                <w:sz w:val="22"/>
                <w:szCs w:val="22"/>
                <w:rtl/>
              </w:rPr>
              <w:t>)-ד ע"ב (</w:t>
            </w:r>
            <w:proofErr w:type="spellStart"/>
            <w:r w:rsidRPr="007B19E1">
              <w:rPr>
                <w:rFonts w:ascii="David" w:hAnsi="David" w:cs="David"/>
                <w:sz w:val="22"/>
                <w:szCs w:val="22"/>
                <w:rtl/>
              </w:rPr>
              <w:t>קמ"ל</w:t>
            </w:r>
            <w:proofErr w:type="spellEnd"/>
            <w:r w:rsidRPr="007B19E1">
              <w:rPr>
                <w:rFonts w:ascii="David" w:hAnsi="David" w:cs="David"/>
                <w:sz w:val="22"/>
                <w:szCs w:val="22"/>
                <w:rtl/>
              </w:rPr>
              <w:t xml:space="preserve"> </w:t>
            </w:r>
            <w:proofErr w:type="spellStart"/>
            <w:r w:rsidRPr="007B19E1">
              <w:rPr>
                <w:rFonts w:ascii="David" w:hAnsi="David" w:cs="David"/>
                <w:sz w:val="22"/>
                <w:szCs w:val="22"/>
                <w:rtl/>
              </w:rPr>
              <w:t>דבחזית</w:t>
            </w:r>
            <w:proofErr w:type="spellEnd"/>
            <w:r w:rsidRPr="007B19E1">
              <w:rPr>
                <w:rFonts w:ascii="David" w:hAnsi="David" w:cs="David"/>
                <w:sz w:val="22"/>
                <w:szCs w:val="22"/>
                <w:rtl/>
              </w:rPr>
              <w:t xml:space="preserve"> </w:t>
            </w:r>
            <w:proofErr w:type="spellStart"/>
            <w:r w:rsidRPr="007B19E1">
              <w:rPr>
                <w:rFonts w:ascii="David" w:hAnsi="David" w:cs="David"/>
                <w:sz w:val="22"/>
                <w:szCs w:val="22"/>
                <w:rtl/>
              </w:rPr>
              <w:t>סגיא</w:t>
            </w:r>
            <w:proofErr w:type="spellEnd"/>
            <w:r w:rsidRPr="007B19E1">
              <w:rPr>
                <w:rFonts w:ascii="David" w:hAnsi="David" w:cs="David"/>
                <w:sz w:val="22"/>
                <w:szCs w:val="22"/>
                <w:rtl/>
              </w:rPr>
              <w:t>)</w:t>
            </w:r>
          </w:p>
        </w:tc>
        <w:tc>
          <w:tcPr>
            <w:tcW w:w="3684" w:type="dxa"/>
            <w:tcBorders>
              <w:top w:val="single" w:sz="4" w:space="0" w:color="auto"/>
            </w:tcBorders>
            <w:shd w:val="clear" w:color="auto" w:fill="A5C9EB" w:themeFill="text2" w:themeFillTint="40"/>
          </w:tcPr>
          <w:p w14:paraId="2A319C2D" w14:textId="77777777" w:rsidR="004F5CE2" w:rsidRPr="007B0D7F" w:rsidRDefault="004F5CE2" w:rsidP="004F5CE2">
            <w:pPr>
              <w:contextualSpacing/>
              <w:rPr>
                <w:rFonts w:ascii="David" w:hAnsi="David" w:cs="David"/>
                <w:sz w:val="22"/>
                <w:szCs w:val="22"/>
                <w:rtl/>
              </w:rPr>
            </w:pPr>
            <w:r w:rsidRPr="007B0D7F">
              <w:rPr>
                <w:rFonts w:ascii="David" w:hAnsi="David" w:cs="David"/>
                <w:sz w:val="22"/>
                <w:szCs w:val="22"/>
                <w:rtl/>
              </w:rPr>
              <w:t xml:space="preserve"> </w:t>
            </w:r>
          </w:p>
        </w:tc>
      </w:tr>
      <w:tr w:rsidR="004F5CE2" w:rsidRPr="007B19E1" w14:paraId="22245D55" w14:textId="77777777" w:rsidTr="004F5CE2">
        <w:trPr>
          <w:trHeight w:val="220"/>
        </w:trPr>
        <w:tc>
          <w:tcPr>
            <w:tcW w:w="718" w:type="dxa"/>
            <w:vMerge w:val="restart"/>
            <w:shd w:val="clear" w:color="auto" w:fill="F6C5AC" w:themeFill="accent2" w:themeFillTint="66"/>
            <w:textDirection w:val="btLr"/>
          </w:tcPr>
          <w:p w14:paraId="7B0AA356" w14:textId="77777777" w:rsidR="004F5CE2" w:rsidRPr="007B19E1" w:rsidRDefault="004F5CE2" w:rsidP="004F5CE2">
            <w:pPr>
              <w:ind w:left="113" w:right="113"/>
              <w:contextualSpacing/>
              <w:rPr>
                <w:rFonts w:ascii="David" w:hAnsi="David" w:cs="David"/>
                <w:sz w:val="22"/>
                <w:szCs w:val="22"/>
                <w:rtl/>
              </w:rPr>
            </w:pPr>
            <w:bookmarkStart w:id="0" w:name="_Hlk219992953"/>
            <w:r w:rsidRPr="007B19E1">
              <w:rPr>
                <w:rFonts w:ascii="David" w:hAnsi="David" w:cs="David"/>
                <w:sz w:val="22"/>
                <w:szCs w:val="22"/>
                <w:rtl/>
              </w:rPr>
              <w:t>כופים אותו  חלק א  (ז:- ט.)</w:t>
            </w:r>
          </w:p>
        </w:tc>
        <w:tc>
          <w:tcPr>
            <w:tcW w:w="2271" w:type="dxa"/>
            <w:shd w:val="clear" w:color="auto" w:fill="F6C5AC" w:themeFill="accent2" w:themeFillTint="66"/>
          </w:tcPr>
          <w:p w14:paraId="62290FF4" w14:textId="77777777" w:rsidR="004F5CE2" w:rsidRPr="007B19E1" w:rsidRDefault="004F5CE2" w:rsidP="004F5CE2">
            <w:pPr>
              <w:contextualSpacing/>
              <w:rPr>
                <w:rFonts w:ascii="David" w:hAnsi="David" w:cs="David"/>
                <w:color w:val="000000"/>
                <w:sz w:val="22"/>
                <w:szCs w:val="22"/>
                <w:rtl/>
              </w:rPr>
            </w:pPr>
            <w:r w:rsidRPr="007B19E1">
              <w:rPr>
                <w:rFonts w:ascii="David" w:hAnsi="David" w:cs="David"/>
                <w:sz w:val="22"/>
                <w:szCs w:val="22"/>
                <w:rtl/>
              </w:rPr>
              <w:t xml:space="preserve">8. בניית בית שער </w:t>
            </w:r>
            <w:r w:rsidRPr="007B19E1">
              <w:rPr>
                <w:rFonts w:ascii="David" w:hAnsi="David" w:cs="David"/>
                <w:color w:val="000000"/>
                <w:sz w:val="22"/>
                <w:szCs w:val="22"/>
                <w:rtl/>
              </w:rPr>
              <w:t>והשתתפות בני העיר בשמיר העיר</w:t>
            </w:r>
          </w:p>
        </w:tc>
        <w:tc>
          <w:tcPr>
            <w:tcW w:w="3698" w:type="dxa"/>
            <w:tcBorders>
              <w:bottom w:val="single" w:sz="4" w:space="0" w:color="auto"/>
            </w:tcBorders>
            <w:shd w:val="clear" w:color="auto" w:fill="F6C5AC" w:themeFill="accent2" w:themeFillTint="66"/>
          </w:tcPr>
          <w:p w14:paraId="5C55EB44" w14:textId="1CF06A9A" w:rsidR="004F5CE2" w:rsidRPr="007B19E1" w:rsidRDefault="004F5CE2" w:rsidP="004F5CE2">
            <w:pPr>
              <w:contextualSpacing/>
              <w:rPr>
                <w:rFonts w:ascii="David" w:hAnsi="David" w:cs="David"/>
                <w:color w:val="000000"/>
                <w:sz w:val="22"/>
                <w:szCs w:val="22"/>
                <w:rtl/>
              </w:rPr>
            </w:pPr>
            <w:r w:rsidRPr="007B19E1">
              <w:rPr>
                <w:rFonts w:ascii="David" w:hAnsi="David" w:cs="David"/>
                <w:color w:val="000000"/>
                <w:sz w:val="22"/>
                <w:szCs w:val="22"/>
                <w:rtl/>
              </w:rPr>
              <w:t xml:space="preserve">ז ע"ב (משנה </w:t>
            </w:r>
            <w:proofErr w:type="spellStart"/>
            <w:r w:rsidRPr="007B19E1">
              <w:rPr>
                <w:rFonts w:ascii="David" w:hAnsi="David" w:cs="David"/>
                <w:color w:val="000000"/>
                <w:sz w:val="22"/>
                <w:szCs w:val="22"/>
                <w:rtl/>
              </w:rPr>
              <w:t>כופין</w:t>
            </w:r>
            <w:proofErr w:type="spellEnd"/>
            <w:r w:rsidRPr="007B19E1">
              <w:rPr>
                <w:rFonts w:ascii="David" w:hAnsi="David" w:cs="David"/>
                <w:color w:val="000000"/>
                <w:sz w:val="22"/>
                <w:szCs w:val="22"/>
                <w:rtl/>
              </w:rPr>
              <w:t xml:space="preserve"> אותו)-(ואלעזר בני קבע בה מסמרות</w:t>
            </w:r>
            <w:r w:rsidR="00A137CF">
              <w:rPr>
                <w:rFonts w:ascii="David" w:hAnsi="David" w:cs="David" w:hint="cs"/>
                <w:color w:val="000000"/>
                <w:sz w:val="22"/>
                <w:szCs w:val="22"/>
                <w:rtl/>
              </w:rPr>
              <w:t xml:space="preserve">, כולל </w:t>
            </w:r>
            <w:proofErr w:type="spellStart"/>
            <w:r w:rsidR="00A137CF">
              <w:rPr>
                <w:rFonts w:ascii="David" w:hAnsi="David" w:cs="David" w:hint="cs"/>
                <w:color w:val="000000"/>
                <w:sz w:val="22"/>
                <w:szCs w:val="22"/>
                <w:rtl/>
              </w:rPr>
              <w:t>האיכא</w:t>
            </w:r>
            <w:proofErr w:type="spellEnd"/>
            <w:r w:rsidR="00A137CF">
              <w:rPr>
                <w:rFonts w:ascii="David" w:hAnsi="David" w:cs="David" w:hint="cs"/>
                <w:color w:val="000000"/>
                <w:sz w:val="22"/>
                <w:szCs w:val="22"/>
                <w:rtl/>
              </w:rPr>
              <w:t xml:space="preserve"> </w:t>
            </w:r>
            <w:proofErr w:type="spellStart"/>
            <w:r w:rsidR="00A137CF">
              <w:rPr>
                <w:rFonts w:ascii="David" w:hAnsi="David" w:cs="David" w:hint="cs"/>
                <w:color w:val="000000"/>
                <w:sz w:val="22"/>
                <w:szCs w:val="22"/>
                <w:rtl/>
              </w:rPr>
              <w:t>דאמרי</w:t>
            </w:r>
            <w:proofErr w:type="spellEnd"/>
            <w:r w:rsidRPr="007B19E1">
              <w:rPr>
                <w:rFonts w:ascii="David" w:hAnsi="David" w:cs="David"/>
                <w:color w:val="000000"/>
                <w:sz w:val="22"/>
                <w:szCs w:val="22"/>
                <w:rtl/>
              </w:rPr>
              <w:t>)</w:t>
            </w:r>
          </w:p>
        </w:tc>
        <w:tc>
          <w:tcPr>
            <w:tcW w:w="3684" w:type="dxa"/>
            <w:tcBorders>
              <w:bottom w:val="single" w:sz="4" w:space="0" w:color="auto"/>
            </w:tcBorders>
            <w:shd w:val="clear" w:color="auto" w:fill="F6C5AC" w:themeFill="accent2" w:themeFillTint="66"/>
          </w:tcPr>
          <w:p w14:paraId="672F718F" w14:textId="77777777" w:rsidR="004F5CE2" w:rsidRPr="007B0D7F" w:rsidRDefault="004F5CE2" w:rsidP="004F5CE2">
            <w:pPr>
              <w:contextualSpacing/>
              <w:rPr>
                <w:rFonts w:ascii="David" w:hAnsi="David" w:cs="David"/>
                <w:sz w:val="22"/>
                <w:szCs w:val="22"/>
                <w:rtl/>
              </w:rPr>
            </w:pPr>
          </w:p>
        </w:tc>
      </w:tr>
      <w:tr w:rsidR="004F5CE2" w:rsidRPr="007B19E1" w14:paraId="5806DC6A" w14:textId="77777777" w:rsidTr="004F5CE2">
        <w:trPr>
          <w:trHeight w:val="324"/>
        </w:trPr>
        <w:tc>
          <w:tcPr>
            <w:tcW w:w="718" w:type="dxa"/>
            <w:vMerge/>
            <w:shd w:val="clear" w:color="auto" w:fill="F6C5AC" w:themeFill="accent2" w:themeFillTint="66"/>
          </w:tcPr>
          <w:p w14:paraId="681D4C4F" w14:textId="77777777" w:rsidR="004F5CE2" w:rsidRPr="007B19E1" w:rsidRDefault="004F5CE2" w:rsidP="004F5CE2">
            <w:pPr>
              <w:contextualSpacing/>
              <w:rPr>
                <w:rFonts w:ascii="David" w:hAnsi="David" w:cs="David"/>
                <w:sz w:val="22"/>
                <w:szCs w:val="22"/>
                <w:rtl/>
              </w:rPr>
            </w:pPr>
          </w:p>
        </w:tc>
        <w:tc>
          <w:tcPr>
            <w:tcW w:w="2271" w:type="dxa"/>
            <w:shd w:val="clear" w:color="auto" w:fill="F6C5AC" w:themeFill="accent2" w:themeFillTint="66"/>
          </w:tcPr>
          <w:p w14:paraId="47056903"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 xml:space="preserve">9. רבנן לא </w:t>
            </w:r>
            <w:proofErr w:type="spellStart"/>
            <w:r w:rsidRPr="007B19E1">
              <w:rPr>
                <w:rFonts w:ascii="David" w:hAnsi="David" w:cs="David"/>
                <w:sz w:val="22"/>
                <w:szCs w:val="22"/>
                <w:rtl/>
              </w:rPr>
              <w:t>צריכי</w:t>
            </w:r>
            <w:proofErr w:type="spellEnd"/>
            <w:r w:rsidRPr="007B19E1">
              <w:rPr>
                <w:rFonts w:ascii="David" w:hAnsi="David" w:cs="David"/>
                <w:sz w:val="22"/>
                <w:szCs w:val="22"/>
                <w:rtl/>
              </w:rPr>
              <w:t xml:space="preserve"> </w:t>
            </w:r>
            <w:proofErr w:type="spellStart"/>
            <w:r w:rsidRPr="007B19E1">
              <w:rPr>
                <w:rFonts w:ascii="David" w:hAnsi="David" w:cs="David"/>
                <w:sz w:val="22"/>
                <w:szCs w:val="22"/>
                <w:rtl/>
              </w:rPr>
              <w:t>נטירותא</w:t>
            </w:r>
            <w:proofErr w:type="spellEnd"/>
            <w:r w:rsidRPr="007B19E1">
              <w:rPr>
                <w:rFonts w:ascii="David" w:hAnsi="David" w:cs="David"/>
                <w:sz w:val="22"/>
                <w:szCs w:val="22"/>
                <w:rtl/>
              </w:rPr>
              <w:t xml:space="preserve"> </w:t>
            </w:r>
          </w:p>
        </w:tc>
        <w:tc>
          <w:tcPr>
            <w:tcW w:w="3698" w:type="dxa"/>
            <w:tcBorders>
              <w:top w:val="single" w:sz="4" w:space="0" w:color="auto"/>
              <w:bottom w:val="single" w:sz="4" w:space="0" w:color="auto"/>
            </w:tcBorders>
            <w:shd w:val="clear" w:color="auto" w:fill="F6C5AC" w:themeFill="accent2" w:themeFillTint="66"/>
          </w:tcPr>
          <w:p w14:paraId="359A6AA9" w14:textId="5A18AEA4" w:rsidR="004F5CE2" w:rsidRPr="007B19E1" w:rsidRDefault="004F5CE2" w:rsidP="004F5CE2">
            <w:pPr>
              <w:contextualSpacing/>
              <w:rPr>
                <w:rFonts w:ascii="David" w:hAnsi="David" w:cs="David"/>
                <w:color w:val="000000"/>
                <w:sz w:val="22"/>
                <w:szCs w:val="22"/>
                <w:rtl/>
              </w:rPr>
            </w:pPr>
            <w:r w:rsidRPr="007B19E1">
              <w:rPr>
                <w:rFonts w:ascii="David" w:hAnsi="David" w:cs="David"/>
                <w:color w:val="000000"/>
                <w:sz w:val="22"/>
                <w:szCs w:val="22"/>
                <w:rtl/>
              </w:rPr>
              <w:t xml:space="preserve">ז ע"ב (רבי יהודה נשיאה </w:t>
            </w:r>
            <w:proofErr w:type="spellStart"/>
            <w:r w:rsidRPr="007B19E1">
              <w:rPr>
                <w:rFonts w:ascii="David" w:hAnsi="David" w:cs="David"/>
                <w:color w:val="000000"/>
                <w:sz w:val="22"/>
                <w:szCs w:val="22"/>
                <w:rtl/>
              </w:rPr>
              <w:t>רמא</w:t>
            </w:r>
            <w:proofErr w:type="spellEnd"/>
            <w:r w:rsidRPr="007B19E1">
              <w:rPr>
                <w:rFonts w:ascii="David" w:hAnsi="David" w:cs="David"/>
                <w:color w:val="000000"/>
                <w:sz w:val="22"/>
                <w:szCs w:val="22"/>
                <w:rtl/>
              </w:rPr>
              <w:t xml:space="preserve"> </w:t>
            </w:r>
            <w:proofErr w:type="spellStart"/>
            <w:r w:rsidRPr="007B19E1">
              <w:rPr>
                <w:rFonts w:ascii="David" w:hAnsi="David" w:cs="David"/>
                <w:color w:val="000000"/>
                <w:sz w:val="22"/>
                <w:szCs w:val="22"/>
                <w:rtl/>
              </w:rPr>
              <w:t>דשורא</w:t>
            </w:r>
            <w:proofErr w:type="spellEnd"/>
            <w:r w:rsidRPr="007B19E1">
              <w:rPr>
                <w:rFonts w:ascii="David" w:hAnsi="David" w:cs="David"/>
                <w:color w:val="000000"/>
                <w:sz w:val="22"/>
                <w:szCs w:val="22"/>
                <w:rtl/>
              </w:rPr>
              <w:t>)-ח ע"א (אלא בשביל עמי הארץ</w:t>
            </w:r>
            <w:r w:rsidR="00223757">
              <w:rPr>
                <w:rFonts w:ascii="David" w:hAnsi="David" w:cs="David" w:hint="cs"/>
                <w:color w:val="000000"/>
                <w:sz w:val="22"/>
                <w:szCs w:val="22"/>
                <w:rtl/>
              </w:rPr>
              <w:t xml:space="preserve">, עד </w:t>
            </w:r>
            <w:proofErr w:type="spellStart"/>
            <w:r w:rsidR="00223757">
              <w:rPr>
                <w:rFonts w:ascii="David" w:hAnsi="David" w:cs="David" w:hint="cs"/>
                <w:color w:val="000000"/>
                <w:sz w:val="22"/>
                <w:szCs w:val="22"/>
                <w:rtl/>
              </w:rPr>
              <w:t>הנקודותיים</w:t>
            </w:r>
            <w:proofErr w:type="spellEnd"/>
            <w:r w:rsidRPr="007B19E1">
              <w:rPr>
                <w:rFonts w:ascii="David" w:hAnsi="David" w:cs="David"/>
                <w:color w:val="000000"/>
                <w:sz w:val="22"/>
                <w:szCs w:val="22"/>
                <w:rtl/>
              </w:rPr>
              <w:t>)</w:t>
            </w:r>
          </w:p>
        </w:tc>
        <w:tc>
          <w:tcPr>
            <w:tcW w:w="3684" w:type="dxa"/>
            <w:tcBorders>
              <w:top w:val="single" w:sz="4" w:space="0" w:color="auto"/>
              <w:bottom w:val="single" w:sz="4" w:space="0" w:color="auto"/>
            </w:tcBorders>
            <w:shd w:val="clear" w:color="auto" w:fill="F6C5AC" w:themeFill="accent2" w:themeFillTint="66"/>
          </w:tcPr>
          <w:p w14:paraId="7FFAB5AC" w14:textId="77777777" w:rsidR="004F5CE2" w:rsidRPr="0048224D" w:rsidRDefault="004F5CE2" w:rsidP="004F5CE2">
            <w:pPr>
              <w:spacing w:line="360" w:lineRule="auto"/>
              <w:contextualSpacing/>
              <w:jc w:val="both"/>
              <w:rPr>
                <w:rFonts w:ascii="David" w:hAnsi="David" w:cs="David"/>
                <w:b/>
                <w:bCs/>
                <w:sz w:val="22"/>
                <w:szCs w:val="22"/>
              </w:rPr>
            </w:pPr>
            <w:r w:rsidRPr="0048224D">
              <w:rPr>
                <w:rFonts w:ascii="David" w:hAnsi="David" w:cs="David"/>
                <w:b/>
                <w:bCs/>
                <w:sz w:val="22"/>
                <w:szCs w:val="22"/>
                <w:rtl/>
              </w:rPr>
              <w:t>לימוד תורה ופטור מגיוס לצבא</w:t>
            </w:r>
            <w:r w:rsidRPr="0048224D">
              <w:rPr>
                <w:rFonts w:ascii="David" w:hAnsi="David" w:cs="David" w:hint="cs"/>
                <w:b/>
                <w:bCs/>
                <w:sz w:val="22"/>
                <w:szCs w:val="22"/>
                <w:rtl/>
              </w:rPr>
              <w:t>:</w:t>
            </w:r>
          </w:p>
          <w:p w14:paraId="50189759" w14:textId="77777777" w:rsidR="004F5CE2" w:rsidRPr="007B0D7F" w:rsidRDefault="004F5CE2" w:rsidP="004F5CE2">
            <w:pPr>
              <w:pStyle w:val="a9"/>
              <w:numPr>
                <w:ilvl w:val="0"/>
                <w:numId w:val="2"/>
              </w:numPr>
              <w:spacing w:line="360" w:lineRule="auto"/>
              <w:jc w:val="both"/>
              <w:rPr>
                <w:rFonts w:ascii="David" w:hAnsi="David" w:cs="David"/>
                <w:snapToGrid w:val="0"/>
                <w:sz w:val="22"/>
                <w:szCs w:val="22"/>
              </w:rPr>
            </w:pPr>
            <w:r w:rsidRPr="0048224D">
              <w:rPr>
                <w:rFonts w:ascii="David" w:hAnsi="David" w:cs="David"/>
                <w:b/>
                <w:bCs/>
                <w:snapToGrid w:val="0"/>
                <w:sz w:val="22"/>
                <w:szCs w:val="22"/>
                <w:rtl/>
              </w:rPr>
              <w:t>רמב"ם</w:t>
            </w:r>
            <w:r w:rsidRPr="007B0D7F">
              <w:rPr>
                <w:rFonts w:ascii="David" w:hAnsi="David" w:cs="David"/>
                <w:snapToGrid w:val="0"/>
                <w:sz w:val="22"/>
                <w:szCs w:val="22"/>
                <w:rtl/>
              </w:rPr>
              <w:t xml:space="preserve">, הלכות שמיטה ויובל פרק </w:t>
            </w:r>
            <w:proofErr w:type="spellStart"/>
            <w:r w:rsidRPr="007B0D7F">
              <w:rPr>
                <w:rFonts w:ascii="David" w:hAnsi="David" w:cs="David"/>
                <w:snapToGrid w:val="0"/>
                <w:sz w:val="22"/>
                <w:szCs w:val="22"/>
                <w:rtl/>
              </w:rPr>
              <w:t>יג</w:t>
            </w:r>
            <w:proofErr w:type="spellEnd"/>
            <w:r w:rsidRPr="007B0D7F">
              <w:rPr>
                <w:rFonts w:ascii="David" w:hAnsi="David" w:cs="David"/>
                <w:snapToGrid w:val="0"/>
                <w:sz w:val="22"/>
                <w:szCs w:val="22"/>
                <w:rtl/>
              </w:rPr>
              <w:t xml:space="preserve">, הלכות </w:t>
            </w:r>
            <w:proofErr w:type="spellStart"/>
            <w:r w:rsidRPr="007B0D7F">
              <w:rPr>
                <w:rFonts w:ascii="David" w:hAnsi="David" w:cs="David"/>
                <w:snapToGrid w:val="0"/>
                <w:sz w:val="22"/>
                <w:szCs w:val="22"/>
                <w:rtl/>
              </w:rPr>
              <w:t>יב-יג</w:t>
            </w:r>
            <w:proofErr w:type="spellEnd"/>
          </w:p>
          <w:p w14:paraId="5A730194" w14:textId="57011E85" w:rsidR="004F5CE2" w:rsidRPr="007B0D7F" w:rsidRDefault="00D5571F" w:rsidP="004F5CE2">
            <w:pPr>
              <w:pStyle w:val="a9"/>
              <w:numPr>
                <w:ilvl w:val="0"/>
                <w:numId w:val="2"/>
              </w:numPr>
              <w:spacing w:line="360" w:lineRule="auto"/>
              <w:jc w:val="both"/>
              <w:rPr>
                <w:rFonts w:ascii="David" w:hAnsi="David" w:cs="David"/>
                <w:snapToGrid w:val="0"/>
                <w:sz w:val="22"/>
                <w:szCs w:val="22"/>
              </w:rPr>
            </w:pPr>
            <w:r>
              <w:rPr>
                <w:rFonts w:ascii="David" w:hAnsi="David" w:cs="David" w:hint="cs"/>
                <w:b/>
                <w:bCs/>
                <w:snapToGrid w:val="0"/>
                <w:sz w:val="22"/>
                <w:szCs w:val="22"/>
                <w:rtl/>
              </w:rPr>
              <w:t xml:space="preserve">הרב עוזיאל, משפטי עוזיאל, חלק ח, </w:t>
            </w:r>
            <w:proofErr w:type="spellStart"/>
            <w:r>
              <w:rPr>
                <w:rFonts w:ascii="David" w:hAnsi="David" w:cs="David" w:hint="cs"/>
                <w:b/>
                <w:bCs/>
                <w:snapToGrid w:val="0"/>
                <w:sz w:val="22"/>
                <w:szCs w:val="22"/>
                <w:rtl/>
              </w:rPr>
              <w:t>כא</w:t>
            </w:r>
            <w:proofErr w:type="spellEnd"/>
            <w:r>
              <w:rPr>
                <w:rFonts w:ascii="David" w:hAnsi="David" w:cs="David" w:hint="cs"/>
                <w:b/>
                <w:bCs/>
                <w:snapToGrid w:val="0"/>
                <w:sz w:val="22"/>
                <w:szCs w:val="22"/>
                <w:rtl/>
              </w:rPr>
              <w:t xml:space="preserve"> </w:t>
            </w:r>
          </w:p>
          <w:p w14:paraId="09107937" w14:textId="77777777" w:rsidR="004F5CE2" w:rsidRPr="007B0D7F" w:rsidRDefault="004F5CE2" w:rsidP="004F5CE2">
            <w:pPr>
              <w:pStyle w:val="a9"/>
              <w:numPr>
                <w:ilvl w:val="0"/>
                <w:numId w:val="2"/>
              </w:numPr>
              <w:spacing w:line="360" w:lineRule="auto"/>
              <w:jc w:val="both"/>
              <w:rPr>
                <w:rFonts w:ascii="David" w:hAnsi="David" w:cs="David"/>
                <w:snapToGrid w:val="0"/>
                <w:sz w:val="22"/>
                <w:szCs w:val="22"/>
                <w:rtl/>
              </w:rPr>
            </w:pPr>
            <w:r w:rsidRPr="0048224D">
              <w:rPr>
                <w:rFonts w:ascii="David" w:hAnsi="David" w:cs="David"/>
                <w:b/>
                <w:bCs/>
                <w:sz w:val="22"/>
                <w:szCs w:val="22"/>
                <w:rtl/>
              </w:rPr>
              <w:t xml:space="preserve">הרב שלמה יוסף </w:t>
            </w:r>
            <w:proofErr w:type="spellStart"/>
            <w:r w:rsidRPr="0048224D">
              <w:rPr>
                <w:rFonts w:ascii="David" w:hAnsi="David" w:cs="David"/>
                <w:b/>
                <w:bCs/>
                <w:sz w:val="22"/>
                <w:szCs w:val="22"/>
                <w:rtl/>
              </w:rPr>
              <w:t>זוין</w:t>
            </w:r>
            <w:proofErr w:type="spellEnd"/>
            <w:r w:rsidRPr="007B0D7F">
              <w:rPr>
                <w:rFonts w:ascii="David" w:hAnsi="David" w:cs="David"/>
                <w:sz w:val="22"/>
                <w:szCs w:val="22"/>
                <w:rtl/>
              </w:rPr>
              <w:t>, "לשאלת הגיוס של בני הישיבות", ספר הראל – צבאיות ישראלית באספקלריא תורנית, עמ' 374-370</w:t>
            </w:r>
          </w:p>
        </w:tc>
      </w:tr>
      <w:tr w:rsidR="004F5CE2" w:rsidRPr="007B19E1" w14:paraId="77D04900" w14:textId="77777777" w:rsidTr="004F5CE2">
        <w:trPr>
          <w:trHeight w:val="228"/>
        </w:trPr>
        <w:tc>
          <w:tcPr>
            <w:tcW w:w="718" w:type="dxa"/>
            <w:vMerge/>
            <w:shd w:val="clear" w:color="auto" w:fill="F6C5AC" w:themeFill="accent2" w:themeFillTint="66"/>
          </w:tcPr>
          <w:p w14:paraId="1A42B982" w14:textId="77777777" w:rsidR="004F5CE2" w:rsidRPr="007B19E1" w:rsidRDefault="004F5CE2" w:rsidP="004F5CE2">
            <w:pPr>
              <w:contextualSpacing/>
              <w:rPr>
                <w:rFonts w:ascii="David" w:hAnsi="David" w:cs="David"/>
                <w:sz w:val="22"/>
                <w:szCs w:val="22"/>
                <w:rtl/>
              </w:rPr>
            </w:pPr>
          </w:p>
        </w:tc>
        <w:tc>
          <w:tcPr>
            <w:tcW w:w="2271" w:type="dxa"/>
            <w:shd w:val="clear" w:color="auto" w:fill="F6C5AC" w:themeFill="accent2" w:themeFillTint="66"/>
          </w:tcPr>
          <w:p w14:paraId="0CD37264"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 xml:space="preserve">10. </w:t>
            </w:r>
            <w:r>
              <w:rPr>
                <w:rFonts w:ascii="David" w:hAnsi="David" w:cs="David" w:hint="cs"/>
                <w:sz w:val="22"/>
                <w:szCs w:val="22"/>
                <w:rtl/>
              </w:rPr>
              <w:t>חשיבות</w:t>
            </w:r>
            <w:r w:rsidRPr="007B19E1">
              <w:rPr>
                <w:rFonts w:ascii="David" w:hAnsi="David" w:cs="David"/>
                <w:sz w:val="22"/>
                <w:szCs w:val="22"/>
                <w:rtl/>
              </w:rPr>
              <w:t xml:space="preserve"> פדיון שבויים</w:t>
            </w:r>
          </w:p>
        </w:tc>
        <w:tc>
          <w:tcPr>
            <w:tcW w:w="3698" w:type="dxa"/>
            <w:tcBorders>
              <w:top w:val="single" w:sz="4" w:space="0" w:color="auto"/>
              <w:bottom w:val="single" w:sz="4" w:space="0" w:color="auto"/>
            </w:tcBorders>
            <w:shd w:val="clear" w:color="auto" w:fill="F6C5AC" w:themeFill="accent2" w:themeFillTint="66"/>
          </w:tcPr>
          <w:p w14:paraId="26D828B7" w14:textId="77777777" w:rsidR="004F5CE2" w:rsidRPr="007B19E1" w:rsidRDefault="004F5CE2" w:rsidP="004F5CE2">
            <w:pPr>
              <w:contextualSpacing/>
              <w:rPr>
                <w:rFonts w:ascii="David" w:hAnsi="David" w:cs="David"/>
                <w:color w:val="000000"/>
                <w:sz w:val="22"/>
                <w:szCs w:val="22"/>
              </w:rPr>
            </w:pPr>
            <w:r w:rsidRPr="007B19E1">
              <w:rPr>
                <w:rFonts w:ascii="David" w:hAnsi="David" w:cs="David"/>
                <w:color w:val="000000"/>
                <w:sz w:val="22"/>
                <w:szCs w:val="22"/>
                <w:rtl/>
              </w:rPr>
              <w:t>ח ע"א (וכמה יהא בעיר ויהא)- ח ע"ב (</w:t>
            </w:r>
            <w:proofErr w:type="spellStart"/>
            <w:r w:rsidRPr="007B19E1">
              <w:rPr>
                <w:rFonts w:ascii="David" w:hAnsi="David" w:cs="David"/>
                <w:color w:val="000000"/>
                <w:sz w:val="22"/>
                <w:szCs w:val="22"/>
                <w:rtl/>
              </w:rPr>
              <w:t>דכולהו</w:t>
            </w:r>
            <w:proofErr w:type="spellEnd"/>
            <w:r w:rsidRPr="007B19E1">
              <w:rPr>
                <w:rFonts w:ascii="David" w:hAnsi="David" w:cs="David"/>
                <w:color w:val="000000"/>
                <w:sz w:val="22"/>
                <w:szCs w:val="22"/>
                <w:rtl/>
              </w:rPr>
              <w:t xml:space="preserve"> </w:t>
            </w:r>
            <w:proofErr w:type="spellStart"/>
            <w:r w:rsidRPr="007B19E1">
              <w:rPr>
                <w:rFonts w:ascii="David" w:hAnsi="David" w:cs="David"/>
                <w:color w:val="000000"/>
                <w:sz w:val="22"/>
                <w:szCs w:val="22"/>
                <w:rtl/>
              </w:rPr>
              <w:t>איתנהו</w:t>
            </w:r>
            <w:proofErr w:type="spellEnd"/>
            <w:r w:rsidRPr="007B19E1">
              <w:rPr>
                <w:rFonts w:ascii="David" w:hAnsi="David" w:cs="David"/>
                <w:color w:val="000000"/>
                <w:sz w:val="22"/>
                <w:szCs w:val="22"/>
                <w:rtl/>
              </w:rPr>
              <w:t xml:space="preserve"> ביה)</w:t>
            </w:r>
          </w:p>
          <w:p w14:paraId="4D9ECBC5" w14:textId="77777777" w:rsidR="004F5CE2" w:rsidRPr="007B19E1" w:rsidRDefault="004F5CE2" w:rsidP="004F5CE2">
            <w:pPr>
              <w:contextualSpacing/>
              <w:rPr>
                <w:rFonts w:ascii="David" w:hAnsi="David" w:cs="David"/>
                <w:sz w:val="22"/>
                <w:szCs w:val="22"/>
                <w:rtl/>
              </w:rPr>
            </w:pPr>
          </w:p>
        </w:tc>
        <w:tc>
          <w:tcPr>
            <w:tcW w:w="3684" w:type="dxa"/>
            <w:tcBorders>
              <w:top w:val="single" w:sz="4" w:space="0" w:color="auto"/>
              <w:bottom w:val="single" w:sz="4" w:space="0" w:color="auto"/>
            </w:tcBorders>
            <w:shd w:val="clear" w:color="auto" w:fill="F6C5AC" w:themeFill="accent2" w:themeFillTint="66"/>
          </w:tcPr>
          <w:p w14:paraId="5FFC35DB" w14:textId="77777777" w:rsidR="004F5CE2" w:rsidRPr="0048224D" w:rsidRDefault="004F5CE2" w:rsidP="004F5CE2">
            <w:pPr>
              <w:contextualSpacing/>
              <w:rPr>
                <w:rFonts w:ascii="David" w:hAnsi="David" w:cs="David"/>
                <w:b/>
                <w:bCs/>
                <w:sz w:val="22"/>
                <w:szCs w:val="22"/>
                <w:rtl/>
              </w:rPr>
            </w:pPr>
            <w:r w:rsidRPr="0048224D">
              <w:rPr>
                <w:rFonts w:ascii="David" w:hAnsi="David" w:cs="David"/>
                <w:b/>
                <w:bCs/>
                <w:sz w:val="22"/>
                <w:szCs w:val="22"/>
                <w:rtl/>
              </w:rPr>
              <w:t>חשיבות פדיון שבויים</w:t>
            </w:r>
          </w:p>
          <w:p w14:paraId="69AB04F9" w14:textId="77777777" w:rsidR="004F5CE2" w:rsidRPr="007B0D7F" w:rsidRDefault="004F5CE2" w:rsidP="004F5CE2">
            <w:pPr>
              <w:pStyle w:val="a9"/>
              <w:numPr>
                <w:ilvl w:val="0"/>
                <w:numId w:val="2"/>
              </w:numPr>
              <w:rPr>
                <w:rFonts w:ascii="David" w:hAnsi="David" w:cs="David"/>
                <w:sz w:val="22"/>
                <w:szCs w:val="22"/>
              </w:rPr>
            </w:pPr>
            <w:r w:rsidRPr="0048224D">
              <w:rPr>
                <w:rFonts w:ascii="David" w:hAnsi="David" w:cs="David"/>
                <w:b/>
                <w:bCs/>
                <w:sz w:val="22"/>
                <w:szCs w:val="22"/>
                <w:rtl/>
              </w:rPr>
              <w:t>הרמב"ם</w:t>
            </w:r>
            <w:r w:rsidRPr="007B0D7F">
              <w:rPr>
                <w:rFonts w:ascii="David" w:hAnsi="David" w:cs="David"/>
                <w:sz w:val="22"/>
                <w:szCs w:val="22"/>
                <w:rtl/>
              </w:rPr>
              <w:t xml:space="preserve"> (הל' מתנות עניים פ"ח </w:t>
            </w:r>
            <w:proofErr w:type="spellStart"/>
            <w:r w:rsidRPr="007B0D7F">
              <w:rPr>
                <w:rFonts w:ascii="David" w:hAnsi="David" w:cs="David"/>
                <w:sz w:val="22"/>
                <w:szCs w:val="22"/>
                <w:rtl/>
              </w:rPr>
              <w:t>ה"י</w:t>
            </w:r>
            <w:proofErr w:type="spellEnd"/>
            <w:r w:rsidRPr="007B0D7F">
              <w:rPr>
                <w:rFonts w:ascii="David" w:hAnsi="David" w:cs="David"/>
                <w:sz w:val="22"/>
                <w:szCs w:val="22"/>
                <w:rtl/>
              </w:rPr>
              <w:t>)</w:t>
            </w:r>
          </w:p>
          <w:p w14:paraId="60EAAC4E" w14:textId="77777777" w:rsidR="004F5CE2" w:rsidRPr="007B0D7F" w:rsidRDefault="004F5CE2" w:rsidP="004F5CE2">
            <w:pPr>
              <w:pStyle w:val="a9"/>
              <w:numPr>
                <w:ilvl w:val="0"/>
                <w:numId w:val="2"/>
              </w:numPr>
              <w:rPr>
                <w:rFonts w:ascii="David" w:hAnsi="David" w:cs="David"/>
                <w:sz w:val="22"/>
                <w:szCs w:val="22"/>
              </w:rPr>
            </w:pPr>
            <w:r w:rsidRPr="0048224D">
              <w:rPr>
                <w:rFonts w:ascii="David" w:hAnsi="David" w:cs="David"/>
                <w:b/>
                <w:bCs/>
                <w:sz w:val="22"/>
                <w:szCs w:val="22"/>
                <w:rtl/>
              </w:rPr>
              <w:t>שולחן ערוך</w:t>
            </w:r>
            <w:r w:rsidRPr="007B0D7F">
              <w:rPr>
                <w:rFonts w:ascii="David" w:hAnsi="David" w:cs="David"/>
                <w:sz w:val="22"/>
                <w:szCs w:val="22"/>
                <w:rtl/>
              </w:rPr>
              <w:t xml:space="preserve"> (יורה דעה סי' </w:t>
            </w:r>
            <w:proofErr w:type="spellStart"/>
            <w:r w:rsidRPr="007B0D7F">
              <w:rPr>
                <w:rFonts w:ascii="David" w:hAnsi="David" w:cs="David"/>
                <w:sz w:val="22"/>
                <w:szCs w:val="22"/>
                <w:rtl/>
              </w:rPr>
              <w:t>רנב</w:t>
            </w:r>
            <w:proofErr w:type="spellEnd"/>
            <w:r w:rsidRPr="007B0D7F">
              <w:rPr>
                <w:rFonts w:ascii="David" w:hAnsi="David" w:cs="David"/>
                <w:sz w:val="22"/>
                <w:szCs w:val="22"/>
                <w:rtl/>
              </w:rPr>
              <w:t xml:space="preserve"> סעי' ג)</w:t>
            </w:r>
          </w:p>
          <w:p w14:paraId="25E12319" w14:textId="77777777" w:rsidR="004F5CE2" w:rsidRPr="007B0D7F" w:rsidRDefault="004F5CE2" w:rsidP="004F5CE2">
            <w:pPr>
              <w:pStyle w:val="a9"/>
              <w:numPr>
                <w:ilvl w:val="0"/>
                <w:numId w:val="2"/>
              </w:numPr>
              <w:rPr>
                <w:rFonts w:ascii="David" w:hAnsi="David" w:cs="David"/>
                <w:sz w:val="22"/>
                <w:szCs w:val="22"/>
              </w:rPr>
            </w:pPr>
            <w:r w:rsidRPr="0048224D">
              <w:rPr>
                <w:rFonts w:ascii="David" w:hAnsi="David" w:cs="David"/>
                <w:b/>
                <w:bCs/>
                <w:sz w:val="22"/>
                <w:szCs w:val="22"/>
                <w:rtl/>
              </w:rPr>
              <w:t>תקנות חכמים בהגבלת מצוות פדיון שבויים</w:t>
            </w:r>
            <w:r w:rsidRPr="007B0D7F">
              <w:rPr>
                <w:rFonts w:ascii="David" w:hAnsi="David" w:cs="David" w:hint="cs"/>
                <w:sz w:val="22"/>
                <w:szCs w:val="22"/>
                <w:rtl/>
              </w:rPr>
              <w:t xml:space="preserve"> (שולחן ערוך)</w:t>
            </w:r>
          </w:p>
          <w:p w14:paraId="490C4C19" w14:textId="77777777" w:rsidR="004F5CE2" w:rsidRPr="007B0D7F" w:rsidRDefault="004F5CE2" w:rsidP="004F5CE2">
            <w:pPr>
              <w:pStyle w:val="a9"/>
              <w:numPr>
                <w:ilvl w:val="0"/>
                <w:numId w:val="2"/>
              </w:numPr>
              <w:spacing w:line="360" w:lineRule="auto"/>
              <w:rPr>
                <w:rFonts w:ascii="David" w:hAnsi="David" w:cs="David"/>
                <w:sz w:val="22"/>
                <w:szCs w:val="22"/>
                <w:rtl/>
              </w:rPr>
            </w:pPr>
            <w:r w:rsidRPr="0048224D">
              <w:rPr>
                <w:rFonts w:ascii="David" w:hAnsi="David" w:cs="David"/>
                <w:b/>
                <w:bCs/>
                <w:sz w:val="22"/>
                <w:szCs w:val="22"/>
                <w:rtl/>
              </w:rPr>
              <w:t>פדיון שבויים של איש כוחות הבטחון שנפל בשבי בעת מילוי תפקידו</w:t>
            </w:r>
            <w:r w:rsidRPr="007B0D7F">
              <w:rPr>
                <w:rFonts w:ascii="David" w:hAnsi="David" w:cs="David" w:hint="cs"/>
                <w:sz w:val="22"/>
                <w:szCs w:val="22"/>
                <w:rtl/>
              </w:rPr>
              <w:t xml:space="preserve"> (הרב שאול ישראלי)</w:t>
            </w:r>
          </w:p>
        </w:tc>
      </w:tr>
      <w:tr w:rsidR="004F5CE2" w:rsidRPr="007B19E1" w14:paraId="7FC1AB4B" w14:textId="77777777" w:rsidTr="004F5CE2">
        <w:trPr>
          <w:trHeight w:val="767"/>
        </w:trPr>
        <w:tc>
          <w:tcPr>
            <w:tcW w:w="718" w:type="dxa"/>
            <w:vMerge/>
            <w:shd w:val="clear" w:color="auto" w:fill="F6C5AC" w:themeFill="accent2" w:themeFillTint="66"/>
          </w:tcPr>
          <w:p w14:paraId="0C8D70C0" w14:textId="77777777" w:rsidR="004F5CE2" w:rsidRPr="007B19E1" w:rsidRDefault="004F5CE2" w:rsidP="004F5CE2">
            <w:pPr>
              <w:contextualSpacing/>
              <w:rPr>
                <w:rFonts w:ascii="David" w:hAnsi="David" w:cs="David"/>
                <w:sz w:val="22"/>
                <w:szCs w:val="22"/>
                <w:rtl/>
              </w:rPr>
            </w:pPr>
          </w:p>
        </w:tc>
        <w:tc>
          <w:tcPr>
            <w:tcW w:w="2271" w:type="dxa"/>
            <w:shd w:val="clear" w:color="auto" w:fill="F6C5AC" w:themeFill="accent2" w:themeFillTint="66"/>
          </w:tcPr>
          <w:p w14:paraId="292B3105"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11. גבאי צדקה ושררות על הציבור בכל נושא הצדקה</w:t>
            </w:r>
          </w:p>
          <w:p w14:paraId="79045A4A" w14:textId="77777777" w:rsidR="004F5CE2" w:rsidRPr="007B19E1" w:rsidRDefault="004F5CE2" w:rsidP="004F5CE2">
            <w:pPr>
              <w:contextualSpacing/>
              <w:rPr>
                <w:rFonts w:ascii="David" w:hAnsi="David" w:cs="David"/>
                <w:sz w:val="22"/>
                <w:szCs w:val="22"/>
                <w:rtl/>
              </w:rPr>
            </w:pPr>
          </w:p>
        </w:tc>
        <w:tc>
          <w:tcPr>
            <w:tcW w:w="3698" w:type="dxa"/>
            <w:tcBorders>
              <w:top w:val="single" w:sz="4" w:space="0" w:color="auto"/>
            </w:tcBorders>
            <w:shd w:val="clear" w:color="auto" w:fill="F6C5AC" w:themeFill="accent2" w:themeFillTint="66"/>
          </w:tcPr>
          <w:p w14:paraId="3708C20B" w14:textId="77777777" w:rsidR="004F5CE2" w:rsidRPr="007B19E1" w:rsidRDefault="004F5CE2" w:rsidP="004F5CE2">
            <w:pPr>
              <w:contextualSpacing/>
              <w:rPr>
                <w:rFonts w:ascii="David" w:hAnsi="David" w:cs="David"/>
                <w:sz w:val="22"/>
                <w:szCs w:val="22"/>
                <w:rtl/>
              </w:rPr>
            </w:pPr>
            <w:r w:rsidRPr="007B19E1">
              <w:rPr>
                <w:rFonts w:ascii="David" w:hAnsi="David" w:cs="David"/>
                <w:color w:val="000000"/>
                <w:sz w:val="22"/>
                <w:szCs w:val="22"/>
                <w:rtl/>
              </w:rPr>
              <w:t>ח ע"ב (תנו רבנן קופה של צדקה)- ט ע"א (לאו כל</w:t>
            </w:r>
            <w:r w:rsidRPr="007B19E1">
              <w:rPr>
                <w:rFonts w:ascii="David" w:hAnsi="David" w:cs="David"/>
                <w:sz w:val="22"/>
                <w:szCs w:val="22"/>
                <w:rtl/>
              </w:rPr>
              <w:t xml:space="preserve"> </w:t>
            </w:r>
            <w:r w:rsidRPr="007B19E1">
              <w:rPr>
                <w:rFonts w:ascii="David" w:hAnsi="David" w:cs="David"/>
                <w:color w:val="000000"/>
                <w:sz w:val="22"/>
                <w:szCs w:val="22"/>
                <w:rtl/>
              </w:rPr>
              <w:t xml:space="preserve"> </w:t>
            </w:r>
            <w:proofErr w:type="spellStart"/>
            <w:r w:rsidRPr="007B19E1">
              <w:rPr>
                <w:rFonts w:ascii="David" w:hAnsi="David" w:cs="David"/>
                <w:color w:val="000000"/>
                <w:sz w:val="22"/>
                <w:szCs w:val="22"/>
                <w:rtl/>
              </w:rPr>
              <w:t>כמינייהו</w:t>
            </w:r>
            <w:proofErr w:type="spellEnd"/>
            <w:r w:rsidRPr="007B19E1">
              <w:rPr>
                <w:rFonts w:ascii="David" w:hAnsi="David" w:cs="David"/>
                <w:color w:val="000000"/>
                <w:sz w:val="22"/>
                <w:szCs w:val="22"/>
                <w:rtl/>
              </w:rPr>
              <w:t xml:space="preserve"> דמתנו)</w:t>
            </w:r>
          </w:p>
        </w:tc>
        <w:tc>
          <w:tcPr>
            <w:tcW w:w="3684" w:type="dxa"/>
            <w:tcBorders>
              <w:top w:val="single" w:sz="4" w:space="0" w:color="auto"/>
            </w:tcBorders>
            <w:shd w:val="clear" w:color="auto" w:fill="F6C5AC" w:themeFill="accent2" w:themeFillTint="66"/>
          </w:tcPr>
          <w:p w14:paraId="6608EEE5" w14:textId="0790F3D4" w:rsidR="004F5CE2" w:rsidRPr="007B0D7F" w:rsidRDefault="004F5CE2" w:rsidP="004F5CE2">
            <w:pPr>
              <w:pStyle w:val="a9"/>
              <w:numPr>
                <w:ilvl w:val="0"/>
                <w:numId w:val="2"/>
              </w:numPr>
              <w:spacing w:line="360" w:lineRule="auto"/>
              <w:rPr>
                <w:rFonts w:ascii="David" w:hAnsi="David" w:cs="David"/>
                <w:sz w:val="22"/>
                <w:szCs w:val="22"/>
                <w:rtl/>
              </w:rPr>
            </w:pPr>
            <w:r w:rsidRPr="0048224D">
              <w:rPr>
                <w:rFonts w:ascii="David" w:hAnsi="David" w:cs="David"/>
                <w:b/>
                <w:bCs/>
                <w:sz w:val="22"/>
                <w:szCs w:val="22"/>
                <w:rtl/>
              </w:rPr>
              <w:t>מצוות ה</w:t>
            </w:r>
            <w:r w:rsidRPr="0048224D">
              <w:rPr>
                <w:rFonts w:ascii="David" w:hAnsi="David" w:cs="David" w:hint="cs"/>
                <w:b/>
                <w:bCs/>
                <w:sz w:val="22"/>
                <w:szCs w:val="22"/>
                <w:rtl/>
              </w:rPr>
              <w:t>צ</w:t>
            </w:r>
            <w:r w:rsidRPr="0048224D">
              <w:rPr>
                <w:rFonts w:ascii="David" w:hAnsi="David" w:cs="David"/>
                <w:b/>
                <w:bCs/>
                <w:sz w:val="22"/>
                <w:szCs w:val="22"/>
                <w:rtl/>
              </w:rPr>
              <w:t>דקה כמצווה על היחיד ועל הרבים</w:t>
            </w:r>
            <w:r w:rsidR="0048224D">
              <w:rPr>
                <w:rFonts w:ascii="David" w:hAnsi="David" w:cs="David" w:hint="cs"/>
                <w:sz w:val="22"/>
                <w:szCs w:val="22"/>
                <w:rtl/>
              </w:rPr>
              <w:t xml:space="preserve"> (</w:t>
            </w:r>
            <w:r w:rsidR="0048224D" w:rsidRPr="007B0D7F">
              <w:rPr>
                <w:rFonts w:ascii="David" w:hAnsi="David" w:cs="David"/>
                <w:sz w:val="22"/>
                <w:szCs w:val="22"/>
                <w:rtl/>
              </w:rPr>
              <w:t xml:space="preserve"> </w:t>
            </w:r>
            <w:proofErr w:type="spellStart"/>
            <w:r w:rsidR="0048224D" w:rsidRPr="007B0D7F">
              <w:rPr>
                <w:rFonts w:ascii="David" w:hAnsi="David" w:cs="David"/>
                <w:sz w:val="22"/>
                <w:szCs w:val="22"/>
                <w:rtl/>
              </w:rPr>
              <w:t>הרש"ר</w:t>
            </w:r>
            <w:proofErr w:type="spellEnd"/>
            <w:r w:rsidR="0048224D" w:rsidRPr="007B0D7F">
              <w:rPr>
                <w:rFonts w:ascii="David" w:hAnsi="David" w:cs="David"/>
                <w:sz w:val="22"/>
                <w:szCs w:val="22"/>
                <w:rtl/>
              </w:rPr>
              <w:t xml:space="preserve"> הירש דברים ט"ו פס' ז'</w:t>
            </w:r>
            <w:r w:rsidR="0048224D">
              <w:rPr>
                <w:rFonts w:ascii="David" w:hAnsi="David" w:cs="David" w:hint="cs"/>
                <w:sz w:val="22"/>
                <w:szCs w:val="22"/>
                <w:rtl/>
              </w:rPr>
              <w:t>)</w:t>
            </w:r>
          </w:p>
        </w:tc>
      </w:tr>
      <w:bookmarkEnd w:id="0"/>
      <w:tr w:rsidR="004F5CE2" w:rsidRPr="007B19E1" w14:paraId="43941253" w14:textId="77777777" w:rsidTr="004F5CE2">
        <w:trPr>
          <w:trHeight w:val="612"/>
        </w:trPr>
        <w:tc>
          <w:tcPr>
            <w:tcW w:w="718" w:type="dxa"/>
            <w:vMerge/>
            <w:shd w:val="clear" w:color="auto" w:fill="F6C5AC" w:themeFill="accent2" w:themeFillTint="66"/>
          </w:tcPr>
          <w:p w14:paraId="43D54FDC" w14:textId="77777777" w:rsidR="004F5CE2" w:rsidRPr="007B19E1" w:rsidRDefault="004F5CE2" w:rsidP="004F5CE2">
            <w:pPr>
              <w:contextualSpacing/>
              <w:rPr>
                <w:rFonts w:ascii="David" w:hAnsi="David" w:cs="David"/>
                <w:sz w:val="22"/>
                <w:szCs w:val="22"/>
                <w:rtl/>
              </w:rPr>
            </w:pPr>
          </w:p>
        </w:tc>
        <w:tc>
          <w:tcPr>
            <w:tcW w:w="2271" w:type="dxa"/>
            <w:shd w:val="clear" w:color="auto" w:fill="F6C5AC" w:themeFill="accent2" w:themeFillTint="66"/>
          </w:tcPr>
          <w:p w14:paraId="69658F40"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1</w:t>
            </w:r>
            <w:r>
              <w:rPr>
                <w:rFonts w:ascii="David" w:hAnsi="David" w:cs="David" w:hint="cs"/>
                <w:sz w:val="22"/>
                <w:szCs w:val="22"/>
                <w:rtl/>
              </w:rPr>
              <w:t>2</w:t>
            </w:r>
            <w:r w:rsidRPr="007B19E1">
              <w:rPr>
                <w:rFonts w:ascii="David" w:hAnsi="David" w:cs="David"/>
                <w:sz w:val="22"/>
                <w:szCs w:val="22"/>
                <w:rtl/>
              </w:rPr>
              <w:t>. מעלות הצדקה א</w:t>
            </w:r>
          </w:p>
          <w:p w14:paraId="78356C67" w14:textId="77777777" w:rsidR="004F5CE2" w:rsidRPr="007B19E1" w:rsidRDefault="004F5CE2" w:rsidP="004F5CE2">
            <w:pPr>
              <w:contextualSpacing/>
              <w:rPr>
                <w:rFonts w:ascii="David" w:hAnsi="David" w:cs="David"/>
                <w:sz w:val="22"/>
                <w:szCs w:val="22"/>
                <w:rtl/>
              </w:rPr>
            </w:pPr>
          </w:p>
        </w:tc>
        <w:tc>
          <w:tcPr>
            <w:tcW w:w="3698" w:type="dxa"/>
            <w:tcBorders>
              <w:top w:val="dotted" w:sz="4" w:space="0" w:color="auto"/>
            </w:tcBorders>
            <w:shd w:val="clear" w:color="auto" w:fill="F6C5AC" w:themeFill="accent2" w:themeFillTint="66"/>
          </w:tcPr>
          <w:p w14:paraId="348CA9AC" w14:textId="77777777" w:rsidR="004F5CE2" w:rsidRPr="007B19E1" w:rsidRDefault="004F5CE2" w:rsidP="004F5CE2">
            <w:pPr>
              <w:contextualSpacing/>
              <w:rPr>
                <w:rFonts w:ascii="David" w:hAnsi="David" w:cs="David"/>
                <w:color w:val="000000"/>
                <w:sz w:val="22"/>
                <w:szCs w:val="22"/>
                <w:rtl/>
              </w:rPr>
            </w:pPr>
            <w:r w:rsidRPr="007B19E1">
              <w:rPr>
                <w:rFonts w:ascii="David" w:hAnsi="David" w:cs="David"/>
                <w:color w:val="000000"/>
                <w:sz w:val="22"/>
                <w:szCs w:val="22"/>
                <w:rtl/>
              </w:rPr>
              <w:t>ט ע"א (ת"ר אין מחשבין בצדקה)-ט ע"א (</w:t>
            </w:r>
            <w:proofErr w:type="spellStart"/>
            <w:r w:rsidRPr="007B19E1">
              <w:rPr>
                <w:rFonts w:ascii="David" w:hAnsi="David" w:cs="David"/>
                <w:color w:val="000000"/>
                <w:sz w:val="22"/>
                <w:szCs w:val="22"/>
                <w:rtl/>
              </w:rPr>
              <w:t>ונוגשייך</w:t>
            </w:r>
            <w:proofErr w:type="spellEnd"/>
            <w:r w:rsidRPr="007B19E1">
              <w:rPr>
                <w:rFonts w:ascii="David" w:hAnsi="David" w:cs="David"/>
                <w:color w:val="000000"/>
                <w:sz w:val="22"/>
                <w:szCs w:val="22"/>
                <w:rtl/>
              </w:rPr>
              <w:t xml:space="preserve"> צדקה)</w:t>
            </w:r>
          </w:p>
        </w:tc>
        <w:tc>
          <w:tcPr>
            <w:tcW w:w="3684" w:type="dxa"/>
            <w:vMerge w:val="restart"/>
            <w:tcBorders>
              <w:top w:val="dotted" w:sz="4" w:space="0" w:color="auto"/>
            </w:tcBorders>
            <w:shd w:val="clear" w:color="auto" w:fill="F6C5AC" w:themeFill="accent2" w:themeFillTint="66"/>
          </w:tcPr>
          <w:p w14:paraId="7BCB6881" w14:textId="77777777" w:rsidR="0048224D" w:rsidRPr="0048224D" w:rsidRDefault="0048224D" w:rsidP="004F5CE2">
            <w:pPr>
              <w:pStyle w:val="a9"/>
              <w:numPr>
                <w:ilvl w:val="0"/>
                <w:numId w:val="2"/>
              </w:numPr>
              <w:rPr>
                <w:rFonts w:ascii="David" w:hAnsi="David" w:cs="David"/>
                <w:b/>
                <w:bCs/>
                <w:sz w:val="22"/>
                <w:szCs w:val="22"/>
              </w:rPr>
            </w:pPr>
            <w:r w:rsidRPr="0048224D">
              <w:rPr>
                <w:rFonts w:ascii="David" w:hAnsi="David" w:cs="David"/>
                <w:b/>
                <w:bCs/>
                <w:sz w:val="22"/>
                <w:szCs w:val="22"/>
                <w:rtl/>
              </w:rPr>
              <w:t>מעלות הצדקה</w:t>
            </w:r>
            <w:r w:rsidRPr="0048224D">
              <w:rPr>
                <w:rFonts w:ascii="David" w:hAnsi="David" w:cs="David" w:hint="cs"/>
                <w:b/>
                <w:bCs/>
                <w:sz w:val="22"/>
                <w:szCs w:val="22"/>
                <w:rtl/>
              </w:rPr>
              <w:t xml:space="preserve"> ל</w:t>
            </w:r>
            <w:r w:rsidR="004F5CE2" w:rsidRPr="0048224D">
              <w:rPr>
                <w:rFonts w:ascii="David" w:hAnsi="David" w:cs="David" w:hint="cs"/>
                <w:b/>
                <w:bCs/>
                <w:sz w:val="22"/>
                <w:szCs w:val="22"/>
                <w:rtl/>
              </w:rPr>
              <w:t>רמב</w:t>
            </w:r>
            <w:r w:rsidR="004F5CE2" w:rsidRPr="0048224D">
              <w:rPr>
                <w:rFonts w:ascii="David" w:hAnsi="David" w:cs="David"/>
                <w:b/>
                <w:bCs/>
                <w:sz w:val="22"/>
                <w:szCs w:val="22"/>
                <w:rtl/>
              </w:rPr>
              <w:t>"</w:t>
            </w:r>
            <w:r w:rsidR="004F5CE2" w:rsidRPr="0048224D">
              <w:rPr>
                <w:rFonts w:ascii="David" w:hAnsi="David" w:cs="David" w:hint="cs"/>
                <w:b/>
                <w:bCs/>
                <w:sz w:val="22"/>
                <w:szCs w:val="22"/>
                <w:rtl/>
              </w:rPr>
              <w:t>ם</w:t>
            </w:r>
            <w:r w:rsidR="004F5CE2" w:rsidRPr="0048224D">
              <w:rPr>
                <w:rFonts w:ascii="David" w:hAnsi="David" w:cs="David"/>
                <w:b/>
                <w:bCs/>
                <w:sz w:val="22"/>
                <w:szCs w:val="22"/>
                <w:rtl/>
              </w:rPr>
              <w:t xml:space="preserve"> </w:t>
            </w:r>
          </w:p>
          <w:p w14:paraId="135607E0" w14:textId="443D3948" w:rsidR="004F5CE2" w:rsidRPr="007B0D7F" w:rsidRDefault="0048224D" w:rsidP="0048224D">
            <w:pPr>
              <w:pStyle w:val="a9"/>
              <w:ind w:left="360"/>
              <w:rPr>
                <w:rFonts w:ascii="David" w:hAnsi="David" w:cs="David"/>
                <w:sz w:val="22"/>
                <w:szCs w:val="22"/>
                <w:rtl/>
              </w:rPr>
            </w:pPr>
            <w:r>
              <w:rPr>
                <w:rFonts w:ascii="David" w:hAnsi="David" w:cs="David" w:hint="cs"/>
                <w:sz w:val="22"/>
                <w:szCs w:val="22"/>
                <w:rtl/>
              </w:rPr>
              <w:t>(</w:t>
            </w:r>
            <w:r w:rsidR="004F5CE2" w:rsidRPr="007B0D7F">
              <w:rPr>
                <w:rFonts w:ascii="David" w:hAnsi="David" w:cs="David" w:hint="cs"/>
                <w:sz w:val="22"/>
                <w:szCs w:val="22"/>
                <w:rtl/>
              </w:rPr>
              <w:t>הלכות</w:t>
            </w:r>
            <w:r w:rsidR="004F5CE2" w:rsidRPr="007B0D7F">
              <w:rPr>
                <w:rFonts w:ascii="David" w:hAnsi="David" w:cs="David"/>
                <w:sz w:val="22"/>
                <w:szCs w:val="22"/>
                <w:rtl/>
              </w:rPr>
              <w:t xml:space="preserve"> </w:t>
            </w:r>
            <w:r w:rsidR="004F5CE2" w:rsidRPr="007B0D7F">
              <w:rPr>
                <w:rFonts w:ascii="David" w:hAnsi="David" w:cs="David" w:hint="cs"/>
                <w:sz w:val="22"/>
                <w:szCs w:val="22"/>
                <w:rtl/>
              </w:rPr>
              <w:t>מתנות</w:t>
            </w:r>
            <w:r w:rsidR="004F5CE2" w:rsidRPr="007B0D7F">
              <w:rPr>
                <w:rFonts w:ascii="David" w:hAnsi="David" w:cs="David"/>
                <w:sz w:val="22"/>
                <w:szCs w:val="22"/>
                <w:rtl/>
              </w:rPr>
              <w:t xml:space="preserve"> </w:t>
            </w:r>
            <w:r w:rsidR="004F5CE2" w:rsidRPr="007B0D7F">
              <w:rPr>
                <w:rFonts w:ascii="David" w:hAnsi="David" w:cs="David" w:hint="cs"/>
                <w:sz w:val="22"/>
                <w:szCs w:val="22"/>
                <w:rtl/>
              </w:rPr>
              <w:t>עניים</w:t>
            </w:r>
            <w:r w:rsidR="004F5CE2" w:rsidRPr="007B0D7F">
              <w:rPr>
                <w:rFonts w:ascii="David" w:hAnsi="David" w:cs="David"/>
                <w:sz w:val="22"/>
                <w:szCs w:val="22"/>
                <w:rtl/>
              </w:rPr>
              <w:t xml:space="preserve"> </w:t>
            </w:r>
            <w:r w:rsidR="004F5CE2" w:rsidRPr="007B0D7F">
              <w:rPr>
                <w:rFonts w:ascii="David" w:hAnsi="David" w:cs="David" w:hint="cs"/>
                <w:sz w:val="22"/>
                <w:szCs w:val="22"/>
                <w:rtl/>
              </w:rPr>
              <w:t>פרק</w:t>
            </w:r>
            <w:r w:rsidR="004F5CE2" w:rsidRPr="007B0D7F">
              <w:rPr>
                <w:rFonts w:ascii="David" w:hAnsi="David" w:cs="David"/>
                <w:sz w:val="22"/>
                <w:szCs w:val="22"/>
                <w:rtl/>
              </w:rPr>
              <w:t xml:space="preserve"> </w:t>
            </w:r>
            <w:r w:rsidR="004F5CE2" w:rsidRPr="007B0D7F">
              <w:rPr>
                <w:rFonts w:ascii="David" w:hAnsi="David" w:cs="David" w:hint="cs"/>
                <w:sz w:val="22"/>
                <w:szCs w:val="22"/>
                <w:rtl/>
              </w:rPr>
              <w:t>י</w:t>
            </w:r>
            <w:r w:rsidR="004F5CE2" w:rsidRPr="007B0D7F">
              <w:rPr>
                <w:rFonts w:ascii="David" w:hAnsi="David" w:cs="David"/>
                <w:sz w:val="22"/>
                <w:szCs w:val="22"/>
                <w:rtl/>
              </w:rPr>
              <w:t xml:space="preserve"> </w:t>
            </w:r>
            <w:r w:rsidR="004F5CE2" w:rsidRPr="007B0D7F">
              <w:rPr>
                <w:rFonts w:ascii="David" w:hAnsi="David" w:cs="David" w:hint="cs"/>
                <w:sz w:val="22"/>
                <w:szCs w:val="22"/>
                <w:rtl/>
              </w:rPr>
              <w:t>הלכה</w:t>
            </w:r>
            <w:r w:rsidR="004F5CE2" w:rsidRPr="007B0D7F">
              <w:rPr>
                <w:rFonts w:ascii="David" w:hAnsi="David" w:cs="David"/>
                <w:sz w:val="22"/>
                <w:szCs w:val="22"/>
                <w:rtl/>
              </w:rPr>
              <w:t xml:space="preserve"> </w:t>
            </w:r>
            <w:r w:rsidR="004F5CE2" w:rsidRPr="007B0D7F">
              <w:rPr>
                <w:rFonts w:ascii="David" w:hAnsi="David" w:cs="David" w:hint="cs"/>
                <w:sz w:val="22"/>
                <w:szCs w:val="22"/>
                <w:rtl/>
              </w:rPr>
              <w:t>ז</w:t>
            </w:r>
            <w:r w:rsidR="004F5CE2" w:rsidRPr="007B0D7F">
              <w:rPr>
                <w:rFonts w:ascii="David" w:hAnsi="David" w:cs="David"/>
                <w:sz w:val="22"/>
                <w:szCs w:val="22"/>
                <w:rtl/>
              </w:rPr>
              <w:t xml:space="preserve"> </w:t>
            </w:r>
            <w:r w:rsidR="004F5CE2" w:rsidRPr="007B0D7F">
              <w:rPr>
                <w:rFonts w:ascii="David" w:hAnsi="David" w:cs="David" w:hint="cs"/>
                <w:sz w:val="22"/>
                <w:szCs w:val="22"/>
                <w:rtl/>
              </w:rPr>
              <w:t>עד</w:t>
            </w:r>
            <w:r w:rsidR="004F5CE2" w:rsidRPr="007B0D7F">
              <w:rPr>
                <w:rFonts w:ascii="David" w:hAnsi="David" w:cs="David"/>
                <w:sz w:val="22"/>
                <w:szCs w:val="22"/>
                <w:rtl/>
              </w:rPr>
              <w:t xml:space="preserve"> </w:t>
            </w:r>
            <w:r w:rsidR="004F5CE2" w:rsidRPr="007B0D7F">
              <w:rPr>
                <w:rFonts w:ascii="David" w:hAnsi="David" w:cs="David" w:hint="cs"/>
                <w:sz w:val="22"/>
                <w:szCs w:val="22"/>
                <w:rtl/>
              </w:rPr>
              <w:t>יד</w:t>
            </w:r>
            <w:r>
              <w:rPr>
                <w:rFonts w:ascii="David" w:hAnsi="David" w:cs="David" w:hint="cs"/>
                <w:sz w:val="22"/>
                <w:szCs w:val="22"/>
                <w:rtl/>
              </w:rPr>
              <w:t xml:space="preserve">) </w:t>
            </w:r>
          </w:p>
          <w:p w14:paraId="6678CE6D" w14:textId="77777777" w:rsidR="004F5CE2" w:rsidRPr="007B0D7F" w:rsidRDefault="004F5CE2" w:rsidP="004F5CE2">
            <w:pPr>
              <w:contextualSpacing/>
              <w:rPr>
                <w:rFonts w:ascii="David" w:hAnsi="David" w:cs="David"/>
                <w:sz w:val="22"/>
                <w:szCs w:val="22"/>
                <w:rtl/>
              </w:rPr>
            </w:pPr>
          </w:p>
        </w:tc>
      </w:tr>
      <w:tr w:rsidR="004F5CE2" w:rsidRPr="007B19E1" w14:paraId="5246230C" w14:textId="77777777" w:rsidTr="004F5CE2">
        <w:trPr>
          <w:trHeight w:val="300"/>
        </w:trPr>
        <w:tc>
          <w:tcPr>
            <w:tcW w:w="718" w:type="dxa"/>
            <w:vMerge w:val="restart"/>
            <w:shd w:val="clear" w:color="auto" w:fill="F6C5AC" w:themeFill="accent2" w:themeFillTint="66"/>
            <w:textDirection w:val="btLr"/>
          </w:tcPr>
          <w:p w14:paraId="228FD51E" w14:textId="1689D3DE" w:rsidR="004F5CE2" w:rsidRPr="007B19E1" w:rsidRDefault="004F5CE2" w:rsidP="004F5CE2">
            <w:pPr>
              <w:ind w:left="113" w:right="113"/>
              <w:contextualSpacing/>
              <w:rPr>
                <w:rFonts w:ascii="David" w:hAnsi="David" w:cs="David"/>
                <w:sz w:val="22"/>
                <w:szCs w:val="22"/>
                <w:rtl/>
              </w:rPr>
            </w:pPr>
            <w:proofErr w:type="spellStart"/>
            <w:r>
              <w:rPr>
                <w:rFonts w:ascii="David" w:hAnsi="David" w:cs="David" w:hint="cs"/>
                <w:sz w:val="22"/>
                <w:szCs w:val="22"/>
                <w:rtl/>
              </w:rPr>
              <w:t>כופין</w:t>
            </w:r>
            <w:proofErr w:type="spellEnd"/>
            <w:r>
              <w:rPr>
                <w:rFonts w:ascii="David" w:hAnsi="David" w:cs="David" w:hint="cs"/>
                <w:sz w:val="22"/>
                <w:szCs w:val="22"/>
                <w:rtl/>
              </w:rPr>
              <w:t xml:space="preserve"> אותו </w:t>
            </w:r>
            <w:r w:rsidRPr="007B19E1">
              <w:rPr>
                <w:rFonts w:ascii="David" w:hAnsi="David" w:cs="David"/>
                <w:sz w:val="22"/>
                <w:szCs w:val="22"/>
                <w:rtl/>
              </w:rPr>
              <w:t>חלק ב (ט:-יא.)</w:t>
            </w:r>
          </w:p>
          <w:p w14:paraId="02EFA702" w14:textId="77777777" w:rsidR="004F5CE2" w:rsidRPr="007B19E1" w:rsidRDefault="004F5CE2" w:rsidP="004F5CE2">
            <w:pPr>
              <w:ind w:left="113" w:right="113"/>
              <w:contextualSpacing/>
              <w:rPr>
                <w:rFonts w:ascii="David" w:hAnsi="David" w:cs="David"/>
                <w:sz w:val="22"/>
                <w:szCs w:val="22"/>
                <w:rtl/>
              </w:rPr>
            </w:pPr>
            <w:r>
              <w:rPr>
                <w:rFonts w:ascii="David" w:hAnsi="David" w:cs="David" w:hint="cs"/>
                <w:sz w:val="22"/>
                <w:szCs w:val="22"/>
                <w:rtl/>
              </w:rPr>
              <w:t>סוגיות 13-16</w:t>
            </w:r>
            <w:r w:rsidRPr="007B19E1">
              <w:rPr>
                <w:rFonts w:ascii="David" w:hAnsi="David" w:cs="David"/>
                <w:sz w:val="22"/>
                <w:szCs w:val="22"/>
                <w:rtl/>
              </w:rPr>
              <w:t xml:space="preserve"> </w:t>
            </w:r>
          </w:p>
        </w:tc>
        <w:tc>
          <w:tcPr>
            <w:tcW w:w="2271" w:type="dxa"/>
            <w:shd w:val="clear" w:color="auto" w:fill="F6C5AC" w:themeFill="accent2" w:themeFillTint="66"/>
          </w:tcPr>
          <w:p w14:paraId="3EE6B9AA"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1</w:t>
            </w:r>
            <w:r>
              <w:rPr>
                <w:rFonts w:ascii="David" w:hAnsi="David" w:cs="David" w:hint="cs"/>
                <w:sz w:val="22"/>
                <w:szCs w:val="22"/>
                <w:rtl/>
              </w:rPr>
              <w:t>3</w:t>
            </w:r>
            <w:r w:rsidRPr="007B19E1">
              <w:rPr>
                <w:rFonts w:ascii="David" w:hAnsi="David" w:cs="David"/>
                <w:sz w:val="22"/>
                <w:szCs w:val="22"/>
                <w:rtl/>
              </w:rPr>
              <w:t>. מעלות הצדקה ב</w:t>
            </w:r>
          </w:p>
        </w:tc>
        <w:tc>
          <w:tcPr>
            <w:tcW w:w="3698" w:type="dxa"/>
            <w:tcBorders>
              <w:bottom w:val="single" w:sz="4" w:space="0" w:color="auto"/>
            </w:tcBorders>
            <w:shd w:val="clear" w:color="auto" w:fill="F6C5AC" w:themeFill="accent2" w:themeFillTint="66"/>
          </w:tcPr>
          <w:p w14:paraId="346D829B" w14:textId="412624C2"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ט ע"ב (אמר רב</w:t>
            </w:r>
            <w:r w:rsidR="00223757">
              <w:rPr>
                <w:rFonts w:ascii="David" w:hAnsi="David" w:cs="David" w:hint="cs"/>
                <w:sz w:val="22"/>
                <w:szCs w:val="22"/>
                <w:rtl/>
              </w:rPr>
              <w:t>י</w:t>
            </w:r>
            <w:r w:rsidRPr="007B19E1">
              <w:rPr>
                <w:rFonts w:ascii="David" w:hAnsi="David" w:cs="David"/>
                <w:sz w:val="22"/>
                <w:szCs w:val="22"/>
                <w:rtl/>
              </w:rPr>
              <w:t xml:space="preserve"> אלעזר </w:t>
            </w:r>
            <w:r w:rsidR="00223757">
              <w:rPr>
                <w:rFonts w:ascii="David" w:hAnsi="David" w:cs="David" w:hint="cs"/>
                <w:sz w:val="22"/>
                <w:szCs w:val="22"/>
                <w:rtl/>
              </w:rPr>
              <w:t>גדול העושה</w:t>
            </w:r>
            <w:r w:rsidRPr="007B19E1">
              <w:rPr>
                <w:rFonts w:ascii="David" w:hAnsi="David" w:cs="David"/>
                <w:sz w:val="22"/>
                <w:szCs w:val="22"/>
                <w:rtl/>
              </w:rPr>
              <w:t>)- י ע"א (כבוד חכמים ינחלו)</w:t>
            </w:r>
          </w:p>
        </w:tc>
        <w:tc>
          <w:tcPr>
            <w:tcW w:w="3684" w:type="dxa"/>
            <w:vMerge/>
            <w:tcBorders>
              <w:bottom w:val="dotted" w:sz="4" w:space="0" w:color="auto"/>
            </w:tcBorders>
            <w:shd w:val="clear" w:color="auto" w:fill="F6C5AC" w:themeFill="accent2" w:themeFillTint="66"/>
          </w:tcPr>
          <w:p w14:paraId="6838489A" w14:textId="77777777" w:rsidR="004F5CE2" w:rsidRPr="007B0D7F" w:rsidRDefault="004F5CE2" w:rsidP="004F5CE2">
            <w:pPr>
              <w:contextualSpacing/>
              <w:jc w:val="both"/>
              <w:rPr>
                <w:rFonts w:ascii="David" w:hAnsi="David" w:cs="David"/>
                <w:sz w:val="22"/>
                <w:szCs w:val="22"/>
                <w:rtl/>
              </w:rPr>
            </w:pPr>
          </w:p>
        </w:tc>
      </w:tr>
      <w:tr w:rsidR="004F5CE2" w:rsidRPr="007B19E1" w14:paraId="3D245437" w14:textId="77777777" w:rsidTr="004F5CE2">
        <w:trPr>
          <w:trHeight w:val="516"/>
        </w:trPr>
        <w:tc>
          <w:tcPr>
            <w:tcW w:w="718" w:type="dxa"/>
            <w:vMerge/>
            <w:shd w:val="clear" w:color="auto" w:fill="F6C5AC" w:themeFill="accent2" w:themeFillTint="66"/>
          </w:tcPr>
          <w:p w14:paraId="67BB5ACC" w14:textId="77777777" w:rsidR="004F5CE2" w:rsidRPr="007B19E1" w:rsidRDefault="004F5CE2" w:rsidP="004F5CE2">
            <w:pPr>
              <w:contextualSpacing/>
              <w:rPr>
                <w:rFonts w:ascii="David" w:hAnsi="David" w:cs="David"/>
                <w:sz w:val="22"/>
                <w:szCs w:val="22"/>
                <w:rtl/>
              </w:rPr>
            </w:pPr>
          </w:p>
        </w:tc>
        <w:tc>
          <w:tcPr>
            <w:tcW w:w="2271" w:type="dxa"/>
            <w:shd w:val="clear" w:color="auto" w:fill="F6C5AC" w:themeFill="accent2" w:themeFillTint="66"/>
          </w:tcPr>
          <w:p w14:paraId="19974357"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1</w:t>
            </w:r>
            <w:r>
              <w:rPr>
                <w:rFonts w:ascii="David" w:hAnsi="David" w:cs="David" w:hint="cs"/>
                <w:sz w:val="22"/>
                <w:szCs w:val="22"/>
                <w:rtl/>
              </w:rPr>
              <w:t>4</w:t>
            </w:r>
            <w:r w:rsidRPr="007B19E1">
              <w:rPr>
                <w:rFonts w:ascii="David" w:hAnsi="David" w:cs="David"/>
                <w:sz w:val="22"/>
                <w:szCs w:val="22"/>
                <w:rtl/>
              </w:rPr>
              <w:t xml:space="preserve">. רבי עקיבא </w:t>
            </w:r>
            <w:proofErr w:type="spellStart"/>
            <w:r w:rsidRPr="007B19E1">
              <w:rPr>
                <w:rFonts w:ascii="David" w:hAnsi="David" w:cs="David"/>
                <w:sz w:val="22"/>
                <w:szCs w:val="22"/>
                <w:rtl/>
              </w:rPr>
              <w:t>וטרונסופוס</w:t>
            </w:r>
            <w:proofErr w:type="spellEnd"/>
            <w:r>
              <w:rPr>
                <w:rFonts w:ascii="David" w:hAnsi="David" w:cs="David" w:hint="cs"/>
                <w:sz w:val="22"/>
                <w:szCs w:val="22"/>
                <w:rtl/>
              </w:rPr>
              <w:t xml:space="preserve"> הרשע, חובת נתינת הצדקה כחלק מההשגחה האלוקית</w:t>
            </w:r>
          </w:p>
        </w:tc>
        <w:tc>
          <w:tcPr>
            <w:tcW w:w="3698" w:type="dxa"/>
            <w:tcBorders>
              <w:top w:val="single" w:sz="4" w:space="0" w:color="auto"/>
              <w:bottom w:val="single" w:sz="4" w:space="0" w:color="auto"/>
            </w:tcBorders>
            <w:shd w:val="clear" w:color="auto" w:fill="F6C5AC" w:themeFill="accent2" w:themeFillTint="66"/>
          </w:tcPr>
          <w:p w14:paraId="5AFF246A" w14:textId="77777777" w:rsidR="004F5CE2" w:rsidRPr="007B19E1" w:rsidRDefault="004F5CE2" w:rsidP="004F5CE2">
            <w:pPr>
              <w:contextualSpacing/>
              <w:rPr>
                <w:rFonts w:ascii="David" w:hAnsi="David" w:cs="David"/>
                <w:color w:val="000000"/>
                <w:sz w:val="22"/>
                <w:szCs w:val="22"/>
                <w:rtl/>
              </w:rPr>
            </w:pPr>
            <w:r w:rsidRPr="007B19E1">
              <w:rPr>
                <w:rFonts w:ascii="David" w:hAnsi="David" w:cs="David"/>
                <w:color w:val="000000"/>
                <w:sz w:val="22"/>
                <w:szCs w:val="22"/>
                <w:rtl/>
              </w:rPr>
              <w:t>י ע"א תניא היה ר' מאיר אומר-וצדקה תציל ממות)</w:t>
            </w:r>
          </w:p>
        </w:tc>
        <w:tc>
          <w:tcPr>
            <w:tcW w:w="3684" w:type="dxa"/>
            <w:vMerge w:val="restart"/>
            <w:tcBorders>
              <w:top w:val="dotted" w:sz="4" w:space="0" w:color="auto"/>
            </w:tcBorders>
            <w:shd w:val="clear" w:color="auto" w:fill="F6C5AC" w:themeFill="accent2" w:themeFillTint="66"/>
          </w:tcPr>
          <w:p w14:paraId="0924DF1D" w14:textId="784594C6" w:rsidR="004F5CE2" w:rsidRPr="007B0D7F" w:rsidRDefault="0048224D" w:rsidP="004F5CE2">
            <w:pPr>
              <w:pStyle w:val="a9"/>
              <w:numPr>
                <w:ilvl w:val="0"/>
                <w:numId w:val="2"/>
              </w:numPr>
              <w:spacing w:line="360" w:lineRule="auto"/>
              <w:rPr>
                <w:rFonts w:ascii="David" w:hAnsi="David" w:cs="David"/>
                <w:sz w:val="22"/>
                <w:szCs w:val="22"/>
                <w:rtl/>
              </w:rPr>
            </w:pPr>
            <w:r w:rsidRPr="0048224D">
              <w:rPr>
                <w:rFonts w:ascii="David" w:hAnsi="David" w:cs="David" w:hint="cs"/>
                <w:b/>
                <w:bCs/>
                <w:sz w:val="22"/>
                <w:szCs w:val="22"/>
                <w:rtl/>
              </w:rPr>
              <w:t>חוסר השוויון החומרי במין האנושי</w:t>
            </w:r>
            <w:r w:rsidRPr="007B0D7F">
              <w:rPr>
                <w:rFonts w:ascii="David" w:hAnsi="David" w:cs="David"/>
                <w:sz w:val="22"/>
                <w:szCs w:val="22"/>
                <w:rtl/>
              </w:rPr>
              <w:t xml:space="preserve"> </w:t>
            </w:r>
            <w:r>
              <w:rPr>
                <w:rFonts w:ascii="David" w:hAnsi="David" w:cs="David" w:hint="cs"/>
                <w:sz w:val="22"/>
                <w:szCs w:val="22"/>
                <w:rtl/>
              </w:rPr>
              <w:t>(</w:t>
            </w:r>
            <w:r w:rsidR="004F5CE2" w:rsidRPr="007B0D7F">
              <w:rPr>
                <w:rFonts w:ascii="David" w:hAnsi="David" w:cs="David"/>
                <w:sz w:val="22"/>
                <w:szCs w:val="22"/>
                <w:rtl/>
              </w:rPr>
              <w:t>הרב שמשון רפאל הירש, תהילים עב</w:t>
            </w:r>
            <w:r w:rsidR="004F5CE2" w:rsidRPr="007B0D7F">
              <w:rPr>
                <w:rFonts w:ascii="David" w:hAnsi="David" w:cs="David" w:hint="cs"/>
                <w:sz w:val="22"/>
                <w:szCs w:val="22"/>
                <w:rtl/>
              </w:rPr>
              <w:t>)</w:t>
            </w:r>
          </w:p>
          <w:p w14:paraId="668FFE86" w14:textId="77777777" w:rsidR="004F5CE2" w:rsidRPr="007B0D7F" w:rsidRDefault="004F5CE2" w:rsidP="004F5CE2">
            <w:pPr>
              <w:pStyle w:val="a9"/>
              <w:ind w:left="360"/>
              <w:rPr>
                <w:rFonts w:ascii="David" w:hAnsi="David" w:cs="David"/>
                <w:sz w:val="22"/>
                <w:szCs w:val="22"/>
                <w:rtl/>
              </w:rPr>
            </w:pPr>
          </w:p>
        </w:tc>
      </w:tr>
      <w:tr w:rsidR="004F5CE2" w:rsidRPr="007B19E1" w14:paraId="26D0CD8F" w14:textId="77777777" w:rsidTr="004F5CE2">
        <w:trPr>
          <w:trHeight w:val="188"/>
        </w:trPr>
        <w:tc>
          <w:tcPr>
            <w:tcW w:w="718" w:type="dxa"/>
            <w:vMerge/>
            <w:shd w:val="clear" w:color="auto" w:fill="F6C5AC" w:themeFill="accent2" w:themeFillTint="66"/>
          </w:tcPr>
          <w:p w14:paraId="35BF8D49" w14:textId="77777777" w:rsidR="004F5CE2" w:rsidRPr="007B19E1" w:rsidRDefault="004F5CE2" w:rsidP="004F5CE2">
            <w:pPr>
              <w:contextualSpacing/>
              <w:rPr>
                <w:rFonts w:ascii="David" w:hAnsi="David" w:cs="David"/>
                <w:sz w:val="22"/>
                <w:szCs w:val="22"/>
                <w:rtl/>
              </w:rPr>
            </w:pPr>
          </w:p>
        </w:tc>
        <w:tc>
          <w:tcPr>
            <w:tcW w:w="2271" w:type="dxa"/>
            <w:shd w:val="clear" w:color="auto" w:fill="F6C5AC" w:themeFill="accent2" w:themeFillTint="66"/>
          </w:tcPr>
          <w:p w14:paraId="109BF20E"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1</w:t>
            </w:r>
            <w:r>
              <w:rPr>
                <w:rFonts w:ascii="David" w:hAnsi="David" w:cs="David" w:hint="cs"/>
                <w:sz w:val="22"/>
                <w:szCs w:val="22"/>
                <w:rtl/>
              </w:rPr>
              <w:t>5</w:t>
            </w:r>
            <w:r w:rsidRPr="007B19E1">
              <w:rPr>
                <w:rFonts w:ascii="David" w:hAnsi="David" w:cs="David"/>
                <w:sz w:val="22"/>
                <w:szCs w:val="22"/>
                <w:rtl/>
              </w:rPr>
              <w:t xml:space="preserve">. </w:t>
            </w:r>
            <w:r>
              <w:rPr>
                <w:rFonts w:ascii="David" w:hAnsi="David" w:cs="David" w:hint="cs"/>
                <w:sz w:val="22"/>
                <w:szCs w:val="22"/>
                <w:rtl/>
              </w:rPr>
              <w:t>שכר נתינת הצדקה</w:t>
            </w:r>
          </w:p>
        </w:tc>
        <w:tc>
          <w:tcPr>
            <w:tcW w:w="3698" w:type="dxa"/>
            <w:tcBorders>
              <w:top w:val="single" w:sz="4" w:space="0" w:color="auto"/>
            </w:tcBorders>
            <w:shd w:val="clear" w:color="auto" w:fill="F6C5AC" w:themeFill="accent2" w:themeFillTint="66"/>
          </w:tcPr>
          <w:p w14:paraId="49A1AFF8" w14:textId="77777777" w:rsidR="004F5CE2" w:rsidRPr="007B19E1" w:rsidRDefault="004F5CE2" w:rsidP="004F5CE2">
            <w:pPr>
              <w:contextualSpacing/>
              <w:rPr>
                <w:rFonts w:ascii="David" w:hAnsi="David" w:cs="David"/>
                <w:color w:val="000000"/>
                <w:sz w:val="22"/>
                <w:szCs w:val="22"/>
                <w:rtl/>
              </w:rPr>
            </w:pPr>
            <w:r w:rsidRPr="007B19E1">
              <w:rPr>
                <w:rFonts w:ascii="David" w:hAnsi="David" w:cs="David"/>
                <w:color w:val="000000"/>
                <w:sz w:val="22"/>
                <w:szCs w:val="22"/>
                <w:rtl/>
              </w:rPr>
              <w:t xml:space="preserve">י ע"א דרש רבי </w:t>
            </w:r>
            <w:proofErr w:type="spellStart"/>
            <w:r w:rsidRPr="007B19E1">
              <w:rPr>
                <w:rFonts w:ascii="David" w:hAnsi="David" w:cs="David"/>
                <w:color w:val="000000"/>
                <w:sz w:val="22"/>
                <w:szCs w:val="22"/>
                <w:rtl/>
              </w:rPr>
              <w:t>דוסתאי</w:t>
            </w:r>
            <w:proofErr w:type="spellEnd"/>
            <w:r w:rsidRPr="007B19E1">
              <w:rPr>
                <w:rFonts w:ascii="David" w:hAnsi="David" w:cs="David"/>
                <w:color w:val="000000"/>
                <w:sz w:val="22"/>
                <w:szCs w:val="22"/>
                <w:rtl/>
              </w:rPr>
              <w:t xml:space="preserve"> ברבי ינאי... י ע"ב בלאו הכי נמי אלא הרוגי לוד</w:t>
            </w:r>
          </w:p>
        </w:tc>
        <w:tc>
          <w:tcPr>
            <w:tcW w:w="3684" w:type="dxa"/>
            <w:vMerge/>
            <w:shd w:val="clear" w:color="auto" w:fill="F6C5AC" w:themeFill="accent2" w:themeFillTint="66"/>
          </w:tcPr>
          <w:p w14:paraId="5AE88F5D" w14:textId="77777777" w:rsidR="004F5CE2" w:rsidRPr="007B0D7F" w:rsidRDefault="004F5CE2" w:rsidP="004F5CE2">
            <w:pPr>
              <w:contextualSpacing/>
              <w:rPr>
                <w:rFonts w:ascii="David" w:hAnsi="David" w:cs="David"/>
                <w:sz w:val="22"/>
                <w:szCs w:val="22"/>
                <w:rtl/>
              </w:rPr>
            </w:pPr>
          </w:p>
        </w:tc>
      </w:tr>
      <w:tr w:rsidR="004F5CE2" w:rsidRPr="007B19E1" w14:paraId="271BAF27" w14:textId="77777777" w:rsidTr="004F5CE2">
        <w:trPr>
          <w:trHeight w:val="188"/>
        </w:trPr>
        <w:tc>
          <w:tcPr>
            <w:tcW w:w="718" w:type="dxa"/>
            <w:vMerge/>
            <w:shd w:val="clear" w:color="auto" w:fill="F6C5AC" w:themeFill="accent2" w:themeFillTint="66"/>
          </w:tcPr>
          <w:p w14:paraId="336ABA92" w14:textId="77777777" w:rsidR="004F5CE2" w:rsidRPr="007B19E1" w:rsidRDefault="004F5CE2" w:rsidP="004F5CE2">
            <w:pPr>
              <w:contextualSpacing/>
              <w:rPr>
                <w:rFonts w:ascii="David" w:hAnsi="David" w:cs="David"/>
                <w:sz w:val="22"/>
                <w:szCs w:val="22"/>
                <w:rtl/>
              </w:rPr>
            </w:pPr>
          </w:p>
        </w:tc>
        <w:tc>
          <w:tcPr>
            <w:tcW w:w="2271" w:type="dxa"/>
            <w:shd w:val="clear" w:color="auto" w:fill="F6C5AC" w:themeFill="accent2" w:themeFillTint="66"/>
          </w:tcPr>
          <w:p w14:paraId="208441CA" w14:textId="77777777" w:rsidR="004F5CE2" w:rsidRPr="007B19E1" w:rsidRDefault="004F5CE2" w:rsidP="004F5CE2">
            <w:pPr>
              <w:contextualSpacing/>
              <w:rPr>
                <w:rFonts w:ascii="David" w:hAnsi="David" w:cs="David"/>
                <w:sz w:val="22"/>
                <w:szCs w:val="22"/>
                <w:rtl/>
              </w:rPr>
            </w:pPr>
            <w:r>
              <w:rPr>
                <w:rFonts w:ascii="David" w:hAnsi="David" w:cs="David" w:hint="cs"/>
                <w:sz w:val="22"/>
                <w:szCs w:val="22"/>
                <w:rtl/>
              </w:rPr>
              <w:t>16</w:t>
            </w:r>
            <w:r w:rsidRPr="007B19E1">
              <w:rPr>
                <w:rFonts w:ascii="David" w:hAnsi="David" w:cs="David"/>
                <w:sz w:val="22"/>
                <w:szCs w:val="22"/>
                <w:rtl/>
              </w:rPr>
              <w:t>. חסד לאומים חטאת</w:t>
            </w:r>
          </w:p>
          <w:p w14:paraId="0CDCB88E" w14:textId="77777777" w:rsidR="004F5CE2" w:rsidRPr="007B19E1" w:rsidRDefault="004F5CE2" w:rsidP="004F5CE2">
            <w:pPr>
              <w:contextualSpacing/>
              <w:rPr>
                <w:rFonts w:ascii="David" w:hAnsi="David" w:cs="David"/>
                <w:sz w:val="22"/>
                <w:szCs w:val="22"/>
                <w:rtl/>
              </w:rPr>
            </w:pPr>
            <w:r w:rsidRPr="007B19E1">
              <w:rPr>
                <w:rFonts w:ascii="David" w:hAnsi="David" w:cs="David"/>
                <w:sz w:val="22"/>
                <w:szCs w:val="22"/>
                <w:rtl/>
              </w:rPr>
              <w:t xml:space="preserve">קבלת צדקה מגוי </w:t>
            </w:r>
          </w:p>
        </w:tc>
        <w:tc>
          <w:tcPr>
            <w:tcW w:w="3698" w:type="dxa"/>
            <w:tcBorders>
              <w:bottom w:val="dotted" w:sz="4" w:space="0" w:color="auto"/>
            </w:tcBorders>
            <w:shd w:val="clear" w:color="auto" w:fill="F6C5AC" w:themeFill="accent2" w:themeFillTint="66"/>
          </w:tcPr>
          <w:p w14:paraId="0AA0CEB8" w14:textId="77777777" w:rsidR="004F5CE2" w:rsidRPr="007B19E1" w:rsidRDefault="004F5CE2" w:rsidP="004F5CE2">
            <w:pPr>
              <w:contextualSpacing/>
              <w:rPr>
                <w:rFonts w:ascii="David" w:hAnsi="David" w:cs="David"/>
                <w:color w:val="000000"/>
                <w:sz w:val="22"/>
                <w:szCs w:val="22"/>
                <w:rtl/>
              </w:rPr>
            </w:pPr>
            <w:r w:rsidRPr="007B19E1">
              <w:rPr>
                <w:rFonts w:ascii="David" w:hAnsi="David" w:cs="David"/>
                <w:color w:val="000000"/>
                <w:sz w:val="22"/>
                <w:szCs w:val="22"/>
                <w:rtl/>
              </w:rPr>
              <w:t>י ע"ב (תניא אמר להן רבן יוחנן)- יא ע"א (ואליבא דרבן שמעון בן גמליאל)</w:t>
            </w:r>
          </w:p>
        </w:tc>
        <w:tc>
          <w:tcPr>
            <w:tcW w:w="3684" w:type="dxa"/>
            <w:tcBorders>
              <w:bottom w:val="dotted" w:sz="4" w:space="0" w:color="auto"/>
            </w:tcBorders>
            <w:shd w:val="clear" w:color="auto" w:fill="F6C5AC" w:themeFill="accent2" w:themeFillTint="66"/>
          </w:tcPr>
          <w:p w14:paraId="0F1F1C18" w14:textId="37858E60" w:rsidR="0048224D" w:rsidRPr="0048224D" w:rsidRDefault="0048224D" w:rsidP="004F5CE2">
            <w:pPr>
              <w:pStyle w:val="a9"/>
              <w:numPr>
                <w:ilvl w:val="0"/>
                <w:numId w:val="2"/>
              </w:numPr>
              <w:spacing w:line="360" w:lineRule="auto"/>
              <w:rPr>
                <w:rFonts w:ascii="David" w:hAnsi="David" w:cs="David"/>
                <w:b/>
                <w:bCs/>
                <w:sz w:val="22"/>
                <w:szCs w:val="22"/>
              </w:rPr>
            </w:pPr>
            <w:r w:rsidRPr="0048224D">
              <w:rPr>
                <w:rFonts w:ascii="David" w:hAnsi="David" w:cs="David"/>
                <w:b/>
                <w:bCs/>
                <w:sz w:val="22"/>
                <w:szCs w:val="22"/>
                <w:rtl/>
              </w:rPr>
              <w:t>קבלת תרומות ממשלת ארה"ב</w:t>
            </w:r>
          </w:p>
          <w:p w14:paraId="562725FC" w14:textId="6B226098" w:rsidR="004F5CE2" w:rsidRPr="007B0D7F" w:rsidRDefault="0048224D" w:rsidP="0048224D">
            <w:pPr>
              <w:pStyle w:val="a9"/>
              <w:spacing w:line="360" w:lineRule="auto"/>
              <w:ind w:left="360"/>
              <w:rPr>
                <w:rFonts w:ascii="David" w:hAnsi="David" w:cs="David"/>
                <w:sz w:val="22"/>
                <w:szCs w:val="22"/>
                <w:rtl/>
              </w:rPr>
            </w:pPr>
            <w:r>
              <w:rPr>
                <w:rFonts w:ascii="David" w:hAnsi="David" w:cs="David" w:hint="cs"/>
                <w:sz w:val="22"/>
                <w:szCs w:val="22"/>
                <w:rtl/>
              </w:rPr>
              <w:t>(</w:t>
            </w:r>
            <w:r w:rsidR="004F5CE2" w:rsidRPr="007B0D7F">
              <w:rPr>
                <w:rFonts w:ascii="David" w:hAnsi="David" w:cs="David"/>
                <w:sz w:val="22"/>
                <w:szCs w:val="22"/>
                <w:rtl/>
              </w:rPr>
              <w:t>הרב פרום, "זכור זאת ליעקב" פז-</w:t>
            </w:r>
            <w:proofErr w:type="spellStart"/>
            <w:r w:rsidR="004F5CE2" w:rsidRPr="007B0D7F">
              <w:rPr>
                <w:rFonts w:ascii="David" w:hAnsi="David" w:cs="David"/>
                <w:sz w:val="22"/>
                <w:szCs w:val="22"/>
                <w:rtl/>
              </w:rPr>
              <w:t>צט</w:t>
            </w:r>
            <w:proofErr w:type="spellEnd"/>
            <w:r>
              <w:rPr>
                <w:rFonts w:ascii="David" w:hAnsi="David" w:cs="David" w:hint="cs"/>
                <w:sz w:val="22"/>
                <w:szCs w:val="22"/>
                <w:rtl/>
              </w:rPr>
              <w:t>)</w:t>
            </w:r>
            <w:r w:rsidR="004F5CE2" w:rsidRPr="007B0D7F">
              <w:rPr>
                <w:rFonts w:ascii="David" w:hAnsi="David" w:cs="David"/>
                <w:sz w:val="22"/>
                <w:szCs w:val="22"/>
                <w:rtl/>
              </w:rPr>
              <w:t xml:space="preserve"> </w:t>
            </w:r>
          </w:p>
          <w:p w14:paraId="36E916C7" w14:textId="77777777" w:rsidR="004F5CE2" w:rsidRPr="007B0D7F" w:rsidRDefault="004F5CE2" w:rsidP="004F5CE2">
            <w:pPr>
              <w:contextualSpacing/>
              <w:rPr>
                <w:rFonts w:ascii="David" w:hAnsi="David" w:cs="David"/>
                <w:sz w:val="22"/>
                <w:szCs w:val="22"/>
                <w:rtl/>
              </w:rPr>
            </w:pPr>
          </w:p>
        </w:tc>
      </w:tr>
      <w:tr w:rsidR="00223757" w:rsidRPr="007B19E1" w14:paraId="4421F1FD" w14:textId="77777777" w:rsidTr="00FD6DB1">
        <w:tc>
          <w:tcPr>
            <w:tcW w:w="2989" w:type="dxa"/>
            <w:gridSpan w:val="2"/>
            <w:shd w:val="clear" w:color="auto" w:fill="FFC000"/>
          </w:tcPr>
          <w:p w14:paraId="40073A66" w14:textId="77777777" w:rsidR="00223757" w:rsidRDefault="00223757" w:rsidP="004F5CE2">
            <w:pPr>
              <w:contextualSpacing/>
              <w:rPr>
                <w:rFonts w:ascii="David" w:hAnsi="David" w:cs="David"/>
                <w:sz w:val="22"/>
                <w:szCs w:val="22"/>
                <w:rtl/>
              </w:rPr>
            </w:pPr>
            <w:r w:rsidRPr="007B19E1">
              <w:rPr>
                <w:rFonts w:ascii="David" w:hAnsi="David" w:cs="David"/>
                <w:sz w:val="22"/>
                <w:szCs w:val="22"/>
                <w:rtl/>
              </w:rPr>
              <w:t>1</w:t>
            </w:r>
            <w:r>
              <w:rPr>
                <w:rFonts w:ascii="David" w:hAnsi="David" w:cs="David" w:hint="cs"/>
                <w:sz w:val="22"/>
                <w:szCs w:val="22"/>
                <w:rtl/>
              </w:rPr>
              <w:t>7</w:t>
            </w:r>
            <w:r w:rsidRPr="007B19E1">
              <w:rPr>
                <w:rFonts w:ascii="David" w:hAnsi="David" w:cs="David"/>
                <w:sz w:val="22"/>
                <w:szCs w:val="22"/>
                <w:rtl/>
              </w:rPr>
              <w:t xml:space="preserve">. מי כתב את התנ"ך? </w:t>
            </w:r>
          </w:p>
          <w:p w14:paraId="6CF3F23E" w14:textId="0A39B1D4" w:rsidR="00223757" w:rsidRPr="007B19E1" w:rsidRDefault="00223757" w:rsidP="004F5CE2">
            <w:pPr>
              <w:contextualSpacing/>
              <w:rPr>
                <w:rFonts w:ascii="David" w:hAnsi="David" w:cs="David"/>
                <w:sz w:val="22"/>
                <w:szCs w:val="22"/>
                <w:rtl/>
              </w:rPr>
            </w:pPr>
            <w:r>
              <w:rPr>
                <w:rFonts w:ascii="David" w:hAnsi="David" w:cs="David" w:hint="cs"/>
                <w:sz w:val="22"/>
                <w:szCs w:val="22"/>
                <w:rtl/>
              </w:rPr>
              <w:t>(יד:- טו.)</w:t>
            </w:r>
          </w:p>
        </w:tc>
        <w:tc>
          <w:tcPr>
            <w:tcW w:w="3698" w:type="dxa"/>
            <w:shd w:val="clear" w:color="auto" w:fill="FFC000"/>
          </w:tcPr>
          <w:p w14:paraId="65A11BD9" w14:textId="77777777" w:rsidR="00223757" w:rsidRPr="007B19E1" w:rsidRDefault="00223757" w:rsidP="004F5CE2">
            <w:pPr>
              <w:contextualSpacing/>
              <w:rPr>
                <w:rFonts w:ascii="David" w:hAnsi="David" w:cs="David"/>
                <w:sz w:val="22"/>
                <w:szCs w:val="22"/>
                <w:rtl/>
              </w:rPr>
            </w:pPr>
            <w:r w:rsidRPr="007B19E1">
              <w:rPr>
                <w:rFonts w:ascii="David" w:hAnsi="David" w:cs="David"/>
                <w:sz w:val="22"/>
                <w:szCs w:val="22"/>
                <w:rtl/>
              </w:rPr>
              <w:t>יד:</w:t>
            </w:r>
            <w:r>
              <w:rPr>
                <w:rFonts w:ascii="David" w:hAnsi="David" w:cs="David" w:hint="cs"/>
                <w:sz w:val="22"/>
                <w:szCs w:val="22"/>
                <w:rtl/>
              </w:rPr>
              <w:t xml:space="preserve"> (ת"ר סדרן של נביאים)</w:t>
            </w:r>
            <w:r w:rsidRPr="007B19E1">
              <w:rPr>
                <w:rFonts w:ascii="David" w:hAnsi="David" w:cs="David"/>
                <w:sz w:val="22"/>
                <w:szCs w:val="22"/>
                <w:rtl/>
              </w:rPr>
              <w:t>-טו.</w:t>
            </w:r>
            <w:r>
              <w:rPr>
                <w:rFonts w:ascii="David" w:hAnsi="David" w:cs="David" w:hint="cs"/>
                <w:sz w:val="22"/>
                <w:szCs w:val="22"/>
                <w:rtl/>
              </w:rPr>
              <w:t xml:space="preserve"> (תרי </w:t>
            </w:r>
            <w:proofErr w:type="spellStart"/>
            <w:r>
              <w:rPr>
                <w:rFonts w:ascii="David" w:hAnsi="David" w:cs="David" w:hint="cs"/>
                <w:sz w:val="22"/>
                <w:szCs w:val="22"/>
                <w:rtl/>
              </w:rPr>
              <w:t>הימן</w:t>
            </w:r>
            <w:proofErr w:type="spellEnd"/>
            <w:r>
              <w:rPr>
                <w:rFonts w:ascii="David" w:hAnsi="David" w:cs="David" w:hint="cs"/>
                <w:sz w:val="22"/>
                <w:szCs w:val="22"/>
                <w:rtl/>
              </w:rPr>
              <w:t xml:space="preserve"> הוו</w:t>
            </w:r>
            <w:r w:rsidRPr="007B19E1">
              <w:rPr>
                <w:rFonts w:ascii="David" w:hAnsi="David" w:cs="David"/>
                <w:sz w:val="22"/>
                <w:szCs w:val="22"/>
                <w:rtl/>
              </w:rPr>
              <w:t>)</w:t>
            </w:r>
          </w:p>
        </w:tc>
        <w:tc>
          <w:tcPr>
            <w:tcW w:w="3684" w:type="dxa"/>
            <w:shd w:val="clear" w:color="auto" w:fill="FFC000"/>
          </w:tcPr>
          <w:p w14:paraId="70B64040" w14:textId="77777777" w:rsidR="00223757" w:rsidRPr="007B0D7F" w:rsidRDefault="00223757" w:rsidP="004F5CE2">
            <w:pPr>
              <w:pStyle w:val="a9"/>
              <w:numPr>
                <w:ilvl w:val="0"/>
                <w:numId w:val="2"/>
              </w:numPr>
              <w:spacing w:line="360" w:lineRule="auto"/>
              <w:rPr>
                <w:rFonts w:ascii="David" w:hAnsi="David" w:cs="David"/>
                <w:sz w:val="22"/>
                <w:szCs w:val="22"/>
              </w:rPr>
            </w:pPr>
            <w:r w:rsidRPr="0048224D">
              <w:rPr>
                <w:rFonts w:ascii="David" w:hAnsi="David" w:cs="David" w:hint="cs"/>
                <w:b/>
                <w:bCs/>
                <w:sz w:val="22"/>
                <w:szCs w:val="22"/>
                <w:rtl/>
              </w:rPr>
              <w:t>עריכתו הסופית של התנ"ך וזמנה</w:t>
            </w:r>
            <w:r w:rsidRPr="007B0D7F">
              <w:rPr>
                <w:rFonts w:ascii="David" w:hAnsi="David" w:cs="David" w:hint="cs"/>
                <w:sz w:val="22"/>
                <w:szCs w:val="22"/>
                <w:rtl/>
              </w:rPr>
              <w:t xml:space="preserve"> (משנה מסכת ידים, מסכת שבת)</w:t>
            </w:r>
          </w:p>
          <w:p w14:paraId="626A4FAC" w14:textId="77777777" w:rsidR="00223757" w:rsidRDefault="00223757" w:rsidP="004F5CE2">
            <w:pPr>
              <w:pStyle w:val="a9"/>
              <w:numPr>
                <w:ilvl w:val="0"/>
                <w:numId w:val="2"/>
              </w:numPr>
              <w:spacing w:line="360" w:lineRule="auto"/>
              <w:rPr>
                <w:rFonts w:ascii="David" w:hAnsi="David" w:cs="David"/>
                <w:sz w:val="22"/>
                <w:szCs w:val="22"/>
              </w:rPr>
            </w:pPr>
            <w:r w:rsidRPr="007B0D7F">
              <w:rPr>
                <w:rFonts w:ascii="David" w:hAnsi="David" w:cs="David" w:hint="cs"/>
                <w:sz w:val="22"/>
                <w:szCs w:val="22"/>
                <w:rtl/>
              </w:rPr>
              <w:t xml:space="preserve"> </w:t>
            </w:r>
            <w:r w:rsidRPr="0048224D">
              <w:rPr>
                <w:rFonts w:ascii="David" w:hAnsi="David" w:cs="David" w:hint="cs"/>
                <w:b/>
                <w:bCs/>
                <w:sz w:val="22"/>
                <w:szCs w:val="22"/>
                <w:rtl/>
              </w:rPr>
              <w:t>הספרים החיצונים</w:t>
            </w:r>
            <w:r w:rsidRPr="007B0D7F">
              <w:rPr>
                <w:rFonts w:ascii="David" w:hAnsi="David" w:cs="David" w:hint="cs"/>
                <w:sz w:val="22"/>
                <w:szCs w:val="22"/>
                <w:rtl/>
              </w:rPr>
              <w:t xml:space="preserve"> </w:t>
            </w:r>
          </w:p>
          <w:p w14:paraId="1ACBD116" w14:textId="20E092BE" w:rsidR="00223757" w:rsidRPr="007B0D7F" w:rsidRDefault="00223757" w:rsidP="0048224D">
            <w:pPr>
              <w:pStyle w:val="a9"/>
              <w:spacing w:line="360" w:lineRule="auto"/>
              <w:ind w:left="360"/>
              <w:rPr>
                <w:rFonts w:ascii="David" w:hAnsi="David" w:cs="David"/>
                <w:sz w:val="22"/>
                <w:szCs w:val="22"/>
              </w:rPr>
            </w:pPr>
            <w:r w:rsidRPr="007B0D7F">
              <w:rPr>
                <w:rFonts w:ascii="David" w:hAnsi="David" w:cs="David" w:hint="cs"/>
                <w:sz w:val="22"/>
                <w:szCs w:val="22"/>
                <w:rtl/>
              </w:rPr>
              <w:t>(קהלת רבה, משנה סנהדרין)</w:t>
            </w:r>
          </w:p>
          <w:p w14:paraId="1820F9F5" w14:textId="77777777" w:rsidR="00223757" w:rsidRPr="007B0D7F" w:rsidRDefault="00223757" w:rsidP="004F5CE2">
            <w:pPr>
              <w:contextualSpacing/>
              <w:rPr>
                <w:rFonts w:ascii="David" w:hAnsi="David" w:cs="David"/>
                <w:sz w:val="22"/>
                <w:szCs w:val="22"/>
                <w:rtl/>
              </w:rPr>
            </w:pPr>
            <w:r w:rsidRPr="007B0D7F">
              <w:rPr>
                <w:rFonts w:ascii="David" w:hAnsi="David" w:cs="David"/>
                <w:sz w:val="22"/>
                <w:szCs w:val="22"/>
                <w:rtl/>
              </w:rPr>
              <w:t xml:space="preserve"> </w:t>
            </w:r>
          </w:p>
        </w:tc>
      </w:tr>
      <w:tr w:rsidR="004F5CE2" w:rsidRPr="007B19E1" w14:paraId="41512F60" w14:textId="77777777" w:rsidTr="004F5CE2">
        <w:tc>
          <w:tcPr>
            <w:tcW w:w="718" w:type="dxa"/>
            <w:vMerge w:val="restart"/>
            <w:shd w:val="clear" w:color="auto" w:fill="92D050"/>
            <w:textDirection w:val="btLr"/>
          </w:tcPr>
          <w:p w14:paraId="654D4369" w14:textId="0119C20F" w:rsidR="004F5CE2" w:rsidRDefault="004F5CE2" w:rsidP="004F5CE2">
            <w:pPr>
              <w:ind w:left="113" w:right="113"/>
              <w:contextualSpacing/>
              <w:rPr>
                <w:rFonts w:ascii="David" w:hAnsi="David" w:cs="David"/>
                <w:sz w:val="22"/>
                <w:szCs w:val="22"/>
                <w:rtl/>
              </w:rPr>
            </w:pPr>
            <w:r>
              <w:rPr>
                <w:rFonts w:ascii="David" w:hAnsi="David" w:cs="David" w:hint="cs"/>
                <w:sz w:val="22"/>
                <w:szCs w:val="22"/>
                <w:rtl/>
              </w:rPr>
              <w:t>חנות שבחצר (כ:-</w:t>
            </w:r>
            <w:proofErr w:type="spellStart"/>
            <w:r>
              <w:rPr>
                <w:rFonts w:ascii="David" w:hAnsi="David" w:cs="David" w:hint="cs"/>
                <w:sz w:val="22"/>
                <w:szCs w:val="22"/>
                <w:rtl/>
              </w:rPr>
              <w:t>כב</w:t>
            </w:r>
            <w:proofErr w:type="spellEnd"/>
            <w:r>
              <w:rPr>
                <w:rFonts w:ascii="David" w:hAnsi="David" w:cs="David" w:hint="cs"/>
                <w:sz w:val="22"/>
                <w:szCs w:val="22"/>
                <w:rtl/>
              </w:rPr>
              <w:t>.)</w:t>
            </w:r>
          </w:p>
          <w:p w14:paraId="484DE2A4" w14:textId="6EEEF17F" w:rsidR="004F5CE2" w:rsidRDefault="004F5CE2" w:rsidP="004F5CE2">
            <w:pPr>
              <w:ind w:left="113" w:right="113"/>
              <w:contextualSpacing/>
              <w:rPr>
                <w:rFonts w:ascii="David" w:hAnsi="David" w:cs="David"/>
                <w:sz w:val="22"/>
                <w:szCs w:val="22"/>
                <w:rtl/>
              </w:rPr>
            </w:pPr>
            <w:r>
              <w:rPr>
                <w:rFonts w:ascii="David" w:hAnsi="David" w:cs="David" w:hint="cs"/>
                <w:sz w:val="22"/>
                <w:szCs w:val="22"/>
                <w:rtl/>
              </w:rPr>
              <w:t>סוגיות 18-20</w:t>
            </w:r>
          </w:p>
          <w:p w14:paraId="601FFE71" w14:textId="77777777" w:rsidR="004F5CE2" w:rsidRPr="007B19E1" w:rsidRDefault="004F5CE2" w:rsidP="004F5CE2">
            <w:pPr>
              <w:ind w:left="113" w:right="113"/>
              <w:contextualSpacing/>
              <w:rPr>
                <w:rFonts w:ascii="David" w:hAnsi="David" w:cs="David"/>
                <w:sz w:val="22"/>
                <w:szCs w:val="22"/>
                <w:rtl/>
              </w:rPr>
            </w:pPr>
          </w:p>
        </w:tc>
        <w:tc>
          <w:tcPr>
            <w:tcW w:w="2271" w:type="dxa"/>
            <w:shd w:val="clear" w:color="auto" w:fill="92D050"/>
          </w:tcPr>
          <w:p w14:paraId="46711316" w14:textId="77777777" w:rsidR="004F5CE2" w:rsidRPr="007B19E1" w:rsidRDefault="004F5CE2" w:rsidP="004F5CE2">
            <w:pPr>
              <w:contextualSpacing/>
              <w:rPr>
                <w:rFonts w:ascii="David" w:hAnsi="David" w:cs="David"/>
                <w:sz w:val="22"/>
                <w:szCs w:val="22"/>
                <w:rtl/>
              </w:rPr>
            </w:pPr>
            <w:r>
              <w:rPr>
                <w:rFonts w:ascii="David" w:hAnsi="David" w:cs="David" w:hint="cs"/>
                <w:sz w:val="22"/>
                <w:szCs w:val="22"/>
                <w:rtl/>
              </w:rPr>
              <w:t>18</w:t>
            </w:r>
            <w:r w:rsidRPr="007B19E1">
              <w:rPr>
                <w:rFonts w:ascii="David" w:hAnsi="David" w:cs="David"/>
                <w:sz w:val="22"/>
                <w:szCs w:val="22"/>
                <w:rtl/>
              </w:rPr>
              <w:t>. משנת חנות שבחצר ותקנת יהושע בן גמלא</w:t>
            </w:r>
          </w:p>
          <w:p w14:paraId="7AF60B41" w14:textId="77777777" w:rsidR="004F5CE2" w:rsidRPr="007B19E1" w:rsidRDefault="004F5CE2" w:rsidP="004F5CE2">
            <w:pPr>
              <w:contextualSpacing/>
              <w:rPr>
                <w:rFonts w:ascii="David" w:hAnsi="David" w:cs="David"/>
                <w:sz w:val="22"/>
                <w:szCs w:val="22"/>
                <w:rtl/>
              </w:rPr>
            </w:pPr>
          </w:p>
        </w:tc>
        <w:tc>
          <w:tcPr>
            <w:tcW w:w="3698" w:type="dxa"/>
            <w:shd w:val="clear" w:color="auto" w:fill="92D050"/>
          </w:tcPr>
          <w:p w14:paraId="4C1ABBC4" w14:textId="77777777" w:rsidR="004F5CE2" w:rsidRPr="007B19E1" w:rsidRDefault="004F5CE2" w:rsidP="004F5CE2">
            <w:pPr>
              <w:contextualSpacing/>
              <w:rPr>
                <w:rFonts w:ascii="David" w:hAnsi="David" w:cs="David"/>
                <w:sz w:val="22"/>
                <w:szCs w:val="22"/>
                <w:rtl/>
              </w:rPr>
            </w:pPr>
            <w:r w:rsidRPr="007B19E1">
              <w:rPr>
                <w:rFonts w:ascii="David" w:hAnsi="David" w:cs="David"/>
                <w:color w:val="000000"/>
                <w:sz w:val="22"/>
                <w:szCs w:val="22"/>
                <w:rtl/>
              </w:rPr>
              <w:t xml:space="preserve">(כ ע"ב משנה חנות שבחצר)- </w:t>
            </w:r>
            <w:proofErr w:type="spellStart"/>
            <w:r w:rsidRPr="007B19E1">
              <w:rPr>
                <w:rFonts w:ascii="David" w:hAnsi="David" w:cs="David"/>
                <w:color w:val="000000"/>
                <w:sz w:val="22"/>
                <w:szCs w:val="22"/>
                <w:rtl/>
              </w:rPr>
              <w:t>כא</w:t>
            </w:r>
            <w:proofErr w:type="spellEnd"/>
            <w:r w:rsidRPr="007B19E1">
              <w:rPr>
                <w:rFonts w:ascii="David" w:hAnsi="David" w:cs="David"/>
                <w:color w:val="000000"/>
                <w:sz w:val="22"/>
                <w:szCs w:val="22"/>
                <w:rtl/>
              </w:rPr>
              <w:t xml:space="preserve"> ע"א (הכא במאי עסקינן בסופר מתא</w:t>
            </w:r>
          </w:p>
        </w:tc>
        <w:tc>
          <w:tcPr>
            <w:tcW w:w="3684" w:type="dxa"/>
            <w:vMerge w:val="restart"/>
            <w:shd w:val="clear" w:color="auto" w:fill="92D050"/>
          </w:tcPr>
          <w:p w14:paraId="38A2317C" w14:textId="77777777" w:rsidR="004F5CE2" w:rsidRPr="007B19E1" w:rsidRDefault="004F5CE2" w:rsidP="004F5CE2">
            <w:pPr>
              <w:contextualSpacing/>
              <w:rPr>
                <w:rFonts w:ascii="David" w:hAnsi="David" w:cs="David"/>
                <w:sz w:val="22"/>
                <w:szCs w:val="22"/>
                <w:rtl/>
              </w:rPr>
            </w:pPr>
          </w:p>
        </w:tc>
      </w:tr>
      <w:tr w:rsidR="004F5CE2" w:rsidRPr="007B19E1" w14:paraId="43CFF79F" w14:textId="77777777" w:rsidTr="004F5CE2">
        <w:tc>
          <w:tcPr>
            <w:tcW w:w="718" w:type="dxa"/>
            <w:vMerge/>
            <w:shd w:val="clear" w:color="auto" w:fill="92D050"/>
          </w:tcPr>
          <w:p w14:paraId="62933ABB" w14:textId="77777777" w:rsidR="004F5CE2" w:rsidRPr="007B19E1" w:rsidRDefault="004F5CE2" w:rsidP="004F5CE2">
            <w:pPr>
              <w:contextualSpacing/>
              <w:rPr>
                <w:rFonts w:ascii="David" w:hAnsi="David" w:cs="David"/>
                <w:sz w:val="22"/>
                <w:szCs w:val="22"/>
                <w:rtl/>
              </w:rPr>
            </w:pPr>
          </w:p>
        </w:tc>
        <w:tc>
          <w:tcPr>
            <w:tcW w:w="2271" w:type="dxa"/>
            <w:shd w:val="clear" w:color="auto" w:fill="92D050"/>
          </w:tcPr>
          <w:p w14:paraId="4541155D" w14:textId="77777777" w:rsidR="004F5CE2" w:rsidRPr="007B19E1" w:rsidRDefault="004F5CE2" w:rsidP="004F5CE2">
            <w:pPr>
              <w:contextualSpacing/>
              <w:rPr>
                <w:rFonts w:ascii="David" w:hAnsi="David" w:cs="David"/>
                <w:sz w:val="22"/>
                <w:szCs w:val="22"/>
                <w:rtl/>
              </w:rPr>
            </w:pPr>
            <w:r>
              <w:rPr>
                <w:rFonts w:ascii="David" w:hAnsi="David" w:cs="David" w:hint="cs"/>
                <w:sz w:val="22"/>
                <w:szCs w:val="22"/>
                <w:rtl/>
              </w:rPr>
              <w:t>19</w:t>
            </w:r>
            <w:r w:rsidRPr="007B19E1">
              <w:rPr>
                <w:rFonts w:ascii="David" w:hAnsi="David" w:cs="David"/>
                <w:sz w:val="22"/>
                <w:szCs w:val="22"/>
                <w:rtl/>
              </w:rPr>
              <w:t>. השלכות תקנת יהושע בן גמלא ודרישות</w:t>
            </w:r>
            <w:r>
              <w:rPr>
                <w:rFonts w:ascii="David" w:hAnsi="David" w:cs="David" w:hint="cs"/>
                <w:sz w:val="22"/>
                <w:szCs w:val="22"/>
                <w:rtl/>
              </w:rPr>
              <w:t xml:space="preserve"> הלכתיות ל</w:t>
            </w:r>
            <w:r w:rsidRPr="007B19E1">
              <w:rPr>
                <w:rFonts w:ascii="David" w:hAnsi="David" w:cs="David"/>
                <w:sz w:val="22"/>
                <w:szCs w:val="22"/>
                <w:rtl/>
              </w:rPr>
              <w:t>מקצועיות של מלמדי תינוקות</w:t>
            </w:r>
          </w:p>
        </w:tc>
        <w:tc>
          <w:tcPr>
            <w:tcW w:w="3698" w:type="dxa"/>
            <w:shd w:val="clear" w:color="auto" w:fill="92D050"/>
          </w:tcPr>
          <w:p w14:paraId="6CDD6D2B" w14:textId="77777777" w:rsidR="004F5CE2" w:rsidRPr="007B19E1" w:rsidRDefault="004F5CE2" w:rsidP="004F5CE2">
            <w:pPr>
              <w:contextualSpacing/>
              <w:rPr>
                <w:rFonts w:ascii="David" w:hAnsi="David" w:cs="David"/>
                <w:color w:val="000000"/>
                <w:sz w:val="22"/>
                <w:szCs w:val="22"/>
              </w:rPr>
            </w:pPr>
            <w:proofErr w:type="spellStart"/>
            <w:r w:rsidRPr="007B19E1">
              <w:rPr>
                <w:rFonts w:ascii="David" w:hAnsi="David" w:cs="David"/>
                <w:color w:val="000000"/>
                <w:sz w:val="22"/>
                <w:szCs w:val="22"/>
                <w:rtl/>
              </w:rPr>
              <w:t>כא</w:t>
            </w:r>
            <w:proofErr w:type="spellEnd"/>
            <w:r w:rsidRPr="007B19E1">
              <w:rPr>
                <w:rFonts w:ascii="David" w:hAnsi="David" w:cs="David"/>
                <w:color w:val="000000"/>
                <w:sz w:val="22"/>
                <w:szCs w:val="22"/>
                <w:rtl/>
              </w:rPr>
              <w:t xml:space="preserve"> ע"א אמר רבא מתקנת יהושע בן גמלא... </w:t>
            </w:r>
            <w:proofErr w:type="spellStart"/>
            <w:r w:rsidRPr="007B19E1">
              <w:rPr>
                <w:rFonts w:ascii="David" w:hAnsi="David" w:cs="David"/>
                <w:color w:val="000000"/>
                <w:sz w:val="22"/>
                <w:szCs w:val="22"/>
                <w:rtl/>
              </w:rPr>
              <w:t>כא</w:t>
            </w:r>
            <w:proofErr w:type="spellEnd"/>
            <w:r w:rsidRPr="007B19E1">
              <w:rPr>
                <w:rFonts w:ascii="David" w:hAnsi="David" w:cs="David"/>
                <w:color w:val="000000"/>
                <w:sz w:val="22"/>
                <w:szCs w:val="22"/>
                <w:rtl/>
              </w:rPr>
              <w:t xml:space="preserve"> ע"ב מותרה ועומד הוא</w:t>
            </w:r>
          </w:p>
          <w:p w14:paraId="05B20967" w14:textId="77777777" w:rsidR="004F5CE2" w:rsidRPr="007B19E1" w:rsidRDefault="004F5CE2" w:rsidP="004F5CE2">
            <w:pPr>
              <w:contextualSpacing/>
              <w:rPr>
                <w:rFonts w:ascii="David" w:hAnsi="David" w:cs="David"/>
                <w:sz w:val="22"/>
                <w:szCs w:val="22"/>
                <w:rtl/>
              </w:rPr>
            </w:pPr>
          </w:p>
        </w:tc>
        <w:tc>
          <w:tcPr>
            <w:tcW w:w="3684" w:type="dxa"/>
            <w:vMerge/>
            <w:shd w:val="clear" w:color="auto" w:fill="92D050"/>
          </w:tcPr>
          <w:p w14:paraId="1A1F74C9" w14:textId="77777777" w:rsidR="004F5CE2" w:rsidRPr="007B19E1" w:rsidRDefault="004F5CE2" w:rsidP="004F5CE2">
            <w:pPr>
              <w:contextualSpacing/>
              <w:rPr>
                <w:rFonts w:ascii="David" w:hAnsi="David" w:cs="David"/>
                <w:sz w:val="22"/>
                <w:szCs w:val="22"/>
                <w:rtl/>
              </w:rPr>
            </w:pPr>
          </w:p>
        </w:tc>
      </w:tr>
      <w:tr w:rsidR="004F5CE2" w:rsidRPr="007B19E1" w14:paraId="653B381E" w14:textId="77777777" w:rsidTr="004F5CE2">
        <w:tc>
          <w:tcPr>
            <w:tcW w:w="718" w:type="dxa"/>
            <w:vMerge/>
            <w:shd w:val="clear" w:color="auto" w:fill="92D050"/>
          </w:tcPr>
          <w:p w14:paraId="1C5B55DF" w14:textId="77777777" w:rsidR="004F5CE2" w:rsidRPr="007B19E1" w:rsidRDefault="004F5CE2" w:rsidP="004F5CE2">
            <w:pPr>
              <w:contextualSpacing/>
              <w:rPr>
                <w:rFonts w:ascii="David" w:hAnsi="David" w:cs="David"/>
                <w:sz w:val="22"/>
                <w:szCs w:val="22"/>
                <w:rtl/>
              </w:rPr>
            </w:pPr>
          </w:p>
        </w:tc>
        <w:tc>
          <w:tcPr>
            <w:tcW w:w="2271" w:type="dxa"/>
            <w:shd w:val="clear" w:color="auto" w:fill="92D050"/>
          </w:tcPr>
          <w:p w14:paraId="76FA0DF2" w14:textId="77777777" w:rsidR="004F5CE2" w:rsidRPr="007B19E1" w:rsidRDefault="004F5CE2" w:rsidP="004F5CE2">
            <w:pPr>
              <w:contextualSpacing/>
              <w:rPr>
                <w:rFonts w:ascii="David" w:hAnsi="David" w:cs="David"/>
                <w:sz w:val="22"/>
                <w:szCs w:val="22"/>
                <w:rtl/>
              </w:rPr>
            </w:pPr>
            <w:r>
              <w:rPr>
                <w:rFonts w:ascii="David" w:hAnsi="David" w:cs="David" w:hint="cs"/>
                <w:sz w:val="22"/>
                <w:szCs w:val="22"/>
                <w:rtl/>
              </w:rPr>
              <w:t>20</w:t>
            </w:r>
            <w:r w:rsidRPr="007B19E1">
              <w:rPr>
                <w:rFonts w:ascii="David" w:hAnsi="David" w:cs="David"/>
                <w:sz w:val="22"/>
                <w:szCs w:val="22"/>
                <w:rtl/>
              </w:rPr>
              <w:t xml:space="preserve">. עיכוב פתיחת עסקים נוספים במצבים שונים על ידי בני המקום  </w:t>
            </w:r>
          </w:p>
        </w:tc>
        <w:tc>
          <w:tcPr>
            <w:tcW w:w="3698" w:type="dxa"/>
            <w:shd w:val="clear" w:color="auto" w:fill="92D050"/>
          </w:tcPr>
          <w:p w14:paraId="71F5F71F" w14:textId="77777777" w:rsidR="004F5CE2" w:rsidRPr="007B19E1" w:rsidRDefault="004F5CE2" w:rsidP="004F5CE2">
            <w:pPr>
              <w:contextualSpacing/>
              <w:rPr>
                <w:rFonts w:ascii="David" w:hAnsi="David" w:cs="David"/>
                <w:sz w:val="22"/>
                <w:szCs w:val="22"/>
                <w:rtl/>
              </w:rPr>
            </w:pPr>
            <w:proofErr w:type="spellStart"/>
            <w:r w:rsidRPr="007B19E1">
              <w:rPr>
                <w:rFonts w:ascii="David" w:hAnsi="David" w:cs="David"/>
                <w:sz w:val="22"/>
                <w:szCs w:val="22"/>
                <w:rtl/>
              </w:rPr>
              <w:t>כא</w:t>
            </w:r>
            <w:proofErr w:type="spellEnd"/>
            <w:r w:rsidRPr="007B19E1">
              <w:rPr>
                <w:rFonts w:ascii="David" w:hAnsi="David" w:cs="David"/>
                <w:sz w:val="22"/>
                <w:szCs w:val="22"/>
                <w:rtl/>
              </w:rPr>
              <w:t xml:space="preserve"> ע"ב (אמר רב </w:t>
            </w:r>
            <w:proofErr w:type="spellStart"/>
            <w:r w:rsidRPr="007B19E1">
              <w:rPr>
                <w:rFonts w:ascii="David" w:hAnsi="David" w:cs="David"/>
                <w:sz w:val="22"/>
                <w:szCs w:val="22"/>
                <w:rtl/>
              </w:rPr>
              <w:t>הונא</w:t>
            </w:r>
            <w:proofErr w:type="spellEnd"/>
            <w:r w:rsidRPr="007B19E1">
              <w:rPr>
                <w:rFonts w:ascii="David" w:hAnsi="David" w:cs="David"/>
                <w:sz w:val="22"/>
                <w:szCs w:val="22"/>
                <w:rtl/>
              </w:rPr>
              <w:t xml:space="preserve"> האי בר מבואה)- </w:t>
            </w:r>
            <w:proofErr w:type="spellStart"/>
            <w:r w:rsidRPr="007B19E1">
              <w:rPr>
                <w:rFonts w:ascii="David" w:hAnsi="David" w:cs="David"/>
                <w:sz w:val="22"/>
                <w:szCs w:val="22"/>
                <w:rtl/>
              </w:rPr>
              <w:t>כב</w:t>
            </w:r>
            <w:proofErr w:type="spellEnd"/>
            <w:r w:rsidRPr="007B19E1">
              <w:rPr>
                <w:rFonts w:ascii="David" w:hAnsi="David" w:cs="David"/>
                <w:sz w:val="22"/>
                <w:szCs w:val="22"/>
                <w:rtl/>
              </w:rPr>
              <w:t>. (משנה)</w:t>
            </w:r>
          </w:p>
        </w:tc>
        <w:tc>
          <w:tcPr>
            <w:tcW w:w="3684" w:type="dxa"/>
            <w:shd w:val="clear" w:color="auto" w:fill="92D050"/>
          </w:tcPr>
          <w:p w14:paraId="041643FF" w14:textId="77777777" w:rsidR="004F5CE2" w:rsidRPr="007B19E1" w:rsidRDefault="004F5CE2" w:rsidP="004F5CE2">
            <w:pPr>
              <w:contextualSpacing/>
              <w:rPr>
                <w:rFonts w:ascii="David" w:hAnsi="David" w:cs="David"/>
                <w:sz w:val="22"/>
                <w:szCs w:val="22"/>
                <w:rtl/>
              </w:rPr>
            </w:pPr>
          </w:p>
        </w:tc>
      </w:tr>
      <w:tr w:rsidR="00223757" w:rsidRPr="007B19E1" w14:paraId="47CF2C14" w14:textId="77777777" w:rsidTr="00223757">
        <w:trPr>
          <w:cantSplit/>
          <w:trHeight w:val="1134"/>
        </w:trPr>
        <w:tc>
          <w:tcPr>
            <w:tcW w:w="2989" w:type="dxa"/>
            <w:gridSpan w:val="2"/>
            <w:shd w:val="clear" w:color="auto" w:fill="FFFF00"/>
          </w:tcPr>
          <w:p w14:paraId="050E72C5" w14:textId="713188C7" w:rsidR="00223757" w:rsidRPr="007B19E1" w:rsidRDefault="00223757" w:rsidP="00223757">
            <w:pPr>
              <w:contextualSpacing/>
              <w:rPr>
                <w:rFonts w:ascii="David" w:hAnsi="David" w:cs="David"/>
                <w:sz w:val="22"/>
                <w:szCs w:val="22"/>
                <w:rtl/>
              </w:rPr>
            </w:pPr>
            <w:r>
              <w:rPr>
                <w:rFonts w:ascii="David" w:hAnsi="David" w:cs="David" w:hint="cs"/>
                <w:sz w:val="22"/>
                <w:szCs w:val="22"/>
                <w:rtl/>
              </w:rPr>
              <w:t xml:space="preserve">21. </w:t>
            </w:r>
            <w:proofErr w:type="spellStart"/>
            <w:r w:rsidRPr="007B19E1">
              <w:rPr>
                <w:rFonts w:ascii="David" w:hAnsi="David" w:cs="David"/>
                <w:sz w:val="22"/>
                <w:szCs w:val="22"/>
                <w:rtl/>
              </w:rPr>
              <w:t>מרחקין</w:t>
            </w:r>
            <w:proofErr w:type="spellEnd"/>
            <w:r w:rsidRPr="007B19E1">
              <w:rPr>
                <w:rFonts w:ascii="David" w:hAnsi="David" w:cs="David"/>
                <w:sz w:val="22"/>
                <w:szCs w:val="22"/>
                <w:rtl/>
              </w:rPr>
              <w:t xml:space="preserve"> מהסולם</w:t>
            </w:r>
            <w:r>
              <w:rPr>
                <w:rFonts w:ascii="David" w:hAnsi="David" w:cs="David" w:hint="cs"/>
                <w:sz w:val="22"/>
                <w:szCs w:val="22"/>
                <w:rtl/>
              </w:rPr>
              <w:t xml:space="preserve"> (</w:t>
            </w:r>
            <w:proofErr w:type="spellStart"/>
            <w:r w:rsidRPr="007B19E1">
              <w:rPr>
                <w:rFonts w:ascii="David" w:hAnsi="David" w:cs="David"/>
                <w:sz w:val="22"/>
                <w:szCs w:val="22"/>
                <w:rtl/>
              </w:rPr>
              <w:t>דינא</w:t>
            </w:r>
            <w:proofErr w:type="spellEnd"/>
            <w:r w:rsidRPr="007B19E1">
              <w:rPr>
                <w:rFonts w:ascii="David" w:hAnsi="David" w:cs="David"/>
                <w:sz w:val="22"/>
                <w:szCs w:val="22"/>
                <w:rtl/>
              </w:rPr>
              <w:t xml:space="preserve"> </w:t>
            </w:r>
            <w:proofErr w:type="spellStart"/>
            <w:r w:rsidRPr="007B19E1">
              <w:rPr>
                <w:rFonts w:ascii="David" w:hAnsi="David" w:cs="David"/>
                <w:sz w:val="22"/>
                <w:szCs w:val="22"/>
                <w:rtl/>
              </w:rPr>
              <w:t>דגרמי</w:t>
            </w:r>
            <w:proofErr w:type="spellEnd"/>
            <w:r w:rsidRPr="007B19E1">
              <w:rPr>
                <w:rFonts w:ascii="David" w:hAnsi="David" w:cs="David"/>
                <w:sz w:val="22"/>
                <w:szCs w:val="22"/>
                <w:rtl/>
              </w:rPr>
              <w:t xml:space="preserve"> </w:t>
            </w:r>
            <w:proofErr w:type="spellStart"/>
            <w:r w:rsidRPr="007B19E1">
              <w:rPr>
                <w:rFonts w:ascii="David" w:hAnsi="David" w:cs="David"/>
                <w:sz w:val="22"/>
                <w:szCs w:val="22"/>
                <w:rtl/>
              </w:rPr>
              <w:t>וגרמא</w:t>
            </w:r>
            <w:proofErr w:type="spellEnd"/>
            <w:r>
              <w:rPr>
                <w:rFonts w:ascii="David" w:hAnsi="David" w:cs="David" w:hint="cs"/>
                <w:sz w:val="22"/>
                <w:szCs w:val="22"/>
                <w:rtl/>
              </w:rPr>
              <w:t>)</w:t>
            </w:r>
            <w:r w:rsidRPr="007B19E1">
              <w:rPr>
                <w:rFonts w:ascii="David" w:hAnsi="David" w:cs="David"/>
                <w:sz w:val="22"/>
                <w:szCs w:val="22"/>
                <w:rtl/>
              </w:rPr>
              <w:t xml:space="preserve"> </w:t>
            </w:r>
          </w:p>
        </w:tc>
        <w:tc>
          <w:tcPr>
            <w:tcW w:w="3698" w:type="dxa"/>
            <w:shd w:val="clear" w:color="auto" w:fill="FFFF00"/>
          </w:tcPr>
          <w:p w14:paraId="165590D6" w14:textId="77777777" w:rsidR="00223757" w:rsidRPr="007B19E1" w:rsidRDefault="00223757" w:rsidP="004F5CE2">
            <w:pPr>
              <w:contextualSpacing/>
              <w:rPr>
                <w:rFonts w:ascii="David" w:hAnsi="David" w:cs="David"/>
                <w:sz w:val="22"/>
                <w:szCs w:val="22"/>
                <w:rtl/>
              </w:rPr>
            </w:pPr>
            <w:proofErr w:type="spellStart"/>
            <w:r w:rsidRPr="007B19E1">
              <w:rPr>
                <w:rFonts w:ascii="David" w:hAnsi="David" w:cs="David"/>
                <w:sz w:val="22"/>
                <w:szCs w:val="22"/>
                <w:rtl/>
              </w:rPr>
              <w:t>כב</w:t>
            </w:r>
            <w:proofErr w:type="spellEnd"/>
            <w:r w:rsidRPr="007B19E1">
              <w:rPr>
                <w:rFonts w:ascii="David" w:hAnsi="David" w:cs="David"/>
                <w:sz w:val="22"/>
                <w:szCs w:val="22"/>
                <w:rtl/>
              </w:rPr>
              <w:t>: (משנה)-</w:t>
            </w:r>
            <w:proofErr w:type="spellStart"/>
            <w:r w:rsidRPr="007B19E1">
              <w:rPr>
                <w:rFonts w:ascii="David" w:hAnsi="David" w:cs="David"/>
                <w:sz w:val="22"/>
                <w:szCs w:val="22"/>
                <w:rtl/>
              </w:rPr>
              <w:t>כג</w:t>
            </w:r>
            <w:proofErr w:type="spellEnd"/>
            <w:r w:rsidRPr="007B19E1">
              <w:rPr>
                <w:rFonts w:ascii="David" w:hAnsi="David" w:cs="David"/>
                <w:sz w:val="22"/>
                <w:szCs w:val="22"/>
                <w:rtl/>
              </w:rPr>
              <w:t>. (משנה)</w:t>
            </w:r>
          </w:p>
        </w:tc>
        <w:tc>
          <w:tcPr>
            <w:tcW w:w="3684" w:type="dxa"/>
            <w:shd w:val="clear" w:color="auto" w:fill="FFFF00"/>
          </w:tcPr>
          <w:p w14:paraId="6BA22E17" w14:textId="77777777" w:rsidR="00223757" w:rsidRPr="007B19E1" w:rsidRDefault="00223757" w:rsidP="004F5CE2">
            <w:pPr>
              <w:contextualSpacing/>
              <w:rPr>
                <w:rFonts w:ascii="David" w:hAnsi="David" w:cs="David"/>
                <w:sz w:val="22"/>
                <w:szCs w:val="22"/>
                <w:rtl/>
              </w:rPr>
            </w:pPr>
          </w:p>
        </w:tc>
      </w:tr>
    </w:tbl>
    <w:p w14:paraId="48CFF754" w14:textId="77777777" w:rsidR="00AD7DE2" w:rsidRDefault="00AD7DE2">
      <w:pPr>
        <w:rPr>
          <w:b/>
          <w:bCs/>
          <w:rtl/>
        </w:rPr>
      </w:pPr>
    </w:p>
    <w:p w14:paraId="2483ADC4" w14:textId="41C1F48F" w:rsidR="004F5CE2" w:rsidRPr="00AD7DE2" w:rsidRDefault="00AD7DE2">
      <w:pPr>
        <w:rPr>
          <w:rFonts w:ascii="David" w:hAnsi="David" w:cs="David"/>
          <w:b/>
          <w:bCs/>
          <w:rtl/>
        </w:rPr>
      </w:pPr>
      <w:r w:rsidRPr="00AD7DE2">
        <w:rPr>
          <w:rFonts w:ascii="David" w:hAnsi="David" w:cs="David"/>
          <w:b/>
          <w:bCs/>
          <w:rtl/>
        </w:rPr>
        <w:t>לקובץ זה מצורפים:</w:t>
      </w:r>
    </w:p>
    <w:p w14:paraId="043DCE67" w14:textId="77777777" w:rsidR="00AD7DE2" w:rsidRPr="00AD7DE2" w:rsidRDefault="00AD7DE2">
      <w:pPr>
        <w:rPr>
          <w:rFonts w:ascii="David" w:hAnsi="David" w:cs="David"/>
          <w:b/>
          <w:bCs/>
          <w:rtl/>
        </w:rPr>
      </w:pPr>
    </w:p>
    <w:p w14:paraId="48556345" w14:textId="160135A8" w:rsidR="00AD7DE2" w:rsidRPr="00AD7DE2" w:rsidRDefault="00AD7DE2" w:rsidP="00AD7DE2">
      <w:pPr>
        <w:pStyle w:val="a9"/>
        <w:rPr>
          <w:rFonts w:ascii="David" w:hAnsi="David" w:cs="David"/>
          <w:b/>
          <w:bCs/>
        </w:rPr>
      </w:pPr>
      <w:r w:rsidRPr="00AD7DE2">
        <w:rPr>
          <w:rFonts w:ascii="David" w:hAnsi="David" w:cs="David"/>
          <w:b/>
          <w:bCs/>
          <w:rtl/>
        </w:rPr>
        <w:t xml:space="preserve">נספח א: המקורות בתוספת שאלות מכוונות </w:t>
      </w:r>
    </w:p>
    <w:p w14:paraId="321F2E0F" w14:textId="313149D7" w:rsidR="00AD7DE2" w:rsidRPr="00AD7DE2" w:rsidRDefault="00AD7DE2" w:rsidP="00AD7DE2">
      <w:pPr>
        <w:pStyle w:val="a9"/>
        <w:rPr>
          <w:rFonts w:ascii="David" w:hAnsi="David" w:cs="David"/>
          <w:b/>
          <w:bCs/>
          <w:rtl/>
        </w:rPr>
      </w:pPr>
      <w:r w:rsidRPr="00AD7DE2">
        <w:rPr>
          <w:rFonts w:ascii="David" w:hAnsi="David" w:cs="David"/>
          <w:b/>
          <w:bCs/>
          <w:rtl/>
        </w:rPr>
        <w:t xml:space="preserve">נספח ב: דגשים פדגוגים לשנת </w:t>
      </w:r>
      <w:proofErr w:type="spellStart"/>
      <w:r w:rsidRPr="00AD7DE2">
        <w:rPr>
          <w:rFonts w:ascii="David" w:hAnsi="David" w:cs="David"/>
          <w:b/>
          <w:bCs/>
          <w:rtl/>
        </w:rPr>
        <w:t>תשפז</w:t>
      </w:r>
      <w:proofErr w:type="spellEnd"/>
    </w:p>
    <w:p w14:paraId="72CF441B" w14:textId="3069F338" w:rsidR="00AD7DE2" w:rsidRDefault="00AD7DE2">
      <w:pPr>
        <w:rPr>
          <w:rtl/>
        </w:rPr>
      </w:pPr>
      <w:r w:rsidRPr="00AD7DE2">
        <w:rPr>
          <w:rFonts w:ascii="David" w:hAnsi="David" w:cs="David"/>
          <w:rtl/>
        </w:rPr>
        <w:br w:type="page"/>
      </w:r>
    </w:p>
    <w:p w14:paraId="210B0B0D" w14:textId="67CAF2BD" w:rsidR="00AD7DE2" w:rsidRPr="00050592" w:rsidRDefault="00AD7DE2" w:rsidP="00AD7DE2">
      <w:pPr>
        <w:spacing w:line="360" w:lineRule="auto"/>
        <w:contextualSpacing/>
        <w:jc w:val="center"/>
        <w:rPr>
          <w:rFonts w:ascii="David" w:hAnsi="David" w:cs="David"/>
          <w:b/>
          <w:bCs/>
          <w:color w:val="4C94D8" w:themeColor="text2" w:themeTint="80"/>
          <w:sz w:val="32"/>
          <w:szCs w:val="32"/>
          <w:u w:val="single"/>
          <w:rtl/>
        </w:rPr>
      </w:pPr>
      <w:r>
        <w:rPr>
          <w:rFonts w:ascii="David" w:hAnsi="David" w:cs="David" w:hint="cs"/>
          <w:b/>
          <w:bCs/>
          <w:color w:val="4C94D8" w:themeColor="text2" w:themeTint="80"/>
          <w:sz w:val="32"/>
          <w:szCs w:val="32"/>
          <w:u w:val="single"/>
          <w:rtl/>
        </w:rPr>
        <w:lastRenderedPageBreak/>
        <w:t xml:space="preserve">נספח א: </w:t>
      </w:r>
      <w:r w:rsidRPr="00050592">
        <w:rPr>
          <w:rFonts w:ascii="David" w:hAnsi="David" w:cs="David"/>
          <w:b/>
          <w:bCs/>
          <w:color w:val="4C94D8" w:themeColor="text2" w:themeTint="80"/>
          <w:sz w:val="32"/>
          <w:szCs w:val="32"/>
          <w:u w:val="single"/>
          <w:rtl/>
        </w:rPr>
        <w:t xml:space="preserve">מקורות לשאלון 5391- גמרא בבא </w:t>
      </w:r>
      <w:proofErr w:type="spellStart"/>
      <w:r w:rsidRPr="00050592">
        <w:rPr>
          <w:rFonts w:ascii="David" w:hAnsi="David" w:cs="David"/>
          <w:b/>
          <w:bCs/>
          <w:color w:val="4C94D8" w:themeColor="text2" w:themeTint="80"/>
          <w:sz w:val="32"/>
          <w:szCs w:val="32"/>
          <w:u w:val="single"/>
          <w:rtl/>
        </w:rPr>
        <w:t>בתרא</w:t>
      </w:r>
      <w:proofErr w:type="spellEnd"/>
    </w:p>
    <w:p w14:paraId="3FB3AEDD" w14:textId="77777777" w:rsidR="00AD7DE2" w:rsidRPr="00050592" w:rsidRDefault="00AD7DE2" w:rsidP="00AD7DE2">
      <w:pPr>
        <w:spacing w:line="360" w:lineRule="auto"/>
        <w:contextualSpacing/>
        <w:rPr>
          <w:rFonts w:ascii="David" w:hAnsi="David" w:cs="David"/>
          <w:b/>
          <w:bCs/>
          <w:color w:val="4C94D8" w:themeColor="text2" w:themeTint="80"/>
          <w:sz w:val="28"/>
          <w:szCs w:val="28"/>
          <w:rtl/>
        </w:rPr>
      </w:pPr>
      <w:r w:rsidRPr="00050592">
        <w:rPr>
          <w:rFonts w:ascii="David" w:hAnsi="David" w:cs="David"/>
          <w:b/>
          <w:bCs/>
          <w:color w:val="4C94D8" w:themeColor="text2" w:themeTint="80"/>
          <w:sz w:val="28"/>
          <w:szCs w:val="28"/>
          <w:rtl/>
        </w:rPr>
        <w:t>סוגיות 1-4- עין הרע והיזק ראיה</w:t>
      </w:r>
    </w:p>
    <w:p w14:paraId="6B483684"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sz w:val="28"/>
          <w:szCs w:val="28"/>
          <w:rtl/>
        </w:rPr>
      </w:pPr>
      <w:r w:rsidRPr="00050592">
        <w:rPr>
          <w:rFonts w:ascii="David" w:hAnsi="David" w:cs="David"/>
          <w:b/>
          <w:bCs/>
          <w:color w:val="4C94D8" w:themeColor="text2" w:themeTint="80"/>
          <w:rtl/>
        </w:rPr>
        <w:t>היזק ראיה במרפסת בזמן הזה</w:t>
      </w:r>
      <w:r w:rsidRPr="00050592">
        <w:rPr>
          <w:rFonts w:ascii="David" w:hAnsi="David" w:cs="David" w:hint="cs"/>
          <w:b/>
          <w:bCs/>
          <w:color w:val="4C94D8" w:themeColor="text2" w:themeTint="80"/>
          <w:rtl/>
        </w:rPr>
        <w:t xml:space="preserve"> (</w:t>
      </w:r>
      <w:r w:rsidRPr="00050592">
        <w:rPr>
          <w:rFonts w:ascii="David" w:hAnsi="David" w:cs="David"/>
          <w:b/>
          <w:bCs/>
          <w:color w:val="4C94D8" w:themeColor="text2" w:themeTint="80"/>
          <w:rtl/>
        </w:rPr>
        <w:t xml:space="preserve">פסקי דין – ירושלים דיני ממונות ובירורי יהדות, חלק ה, עמ' </w:t>
      </w:r>
      <w:proofErr w:type="spellStart"/>
      <w:r w:rsidRPr="00050592">
        <w:rPr>
          <w:rFonts w:ascii="David" w:hAnsi="David" w:cs="David"/>
          <w:b/>
          <w:bCs/>
          <w:color w:val="4C94D8" w:themeColor="text2" w:themeTint="80"/>
          <w:rtl/>
        </w:rPr>
        <w:t>קמג</w:t>
      </w:r>
      <w:proofErr w:type="spellEnd"/>
      <w:r w:rsidRPr="00050592">
        <w:rPr>
          <w:rFonts w:ascii="David" w:hAnsi="David" w:cs="David"/>
          <w:b/>
          <w:bCs/>
          <w:color w:val="4C94D8" w:themeColor="text2" w:themeTint="80"/>
          <w:rtl/>
        </w:rPr>
        <w:t>-קמו</w:t>
      </w:r>
      <w:r w:rsidRPr="00050592">
        <w:rPr>
          <w:rFonts w:ascii="David" w:hAnsi="David" w:cs="David" w:hint="cs"/>
          <w:b/>
          <w:bCs/>
          <w:color w:val="4C94D8" w:themeColor="text2" w:themeTint="80"/>
          <w:rtl/>
        </w:rPr>
        <w:t>)</w:t>
      </w:r>
    </w:p>
    <w:p w14:paraId="4C6044D0" w14:textId="77777777" w:rsidR="00AD7DE2" w:rsidRPr="004524B7" w:rsidRDefault="00AD7DE2" w:rsidP="00AD7DE2">
      <w:pPr>
        <w:spacing w:line="360" w:lineRule="auto"/>
        <w:contextualSpacing/>
        <w:rPr>
          <w:rFonts w:ascii="Narkisim" w:hAnsi="Narkisim" w:cs="Narkisim"/>
          <w:b/>
          <w:bCs/>
          <w:rtl/>
        </w:rPr>
      </w:pPr>
      <w:r w:rsidRPr="004524B7">
        <w:rPr>
          <w:rFonts w:ascii="Narkisim" w:hAnsi="Narkisim" w:cs="Narkisim"/>
          <w:rtl/>
        </w:rPr>
        <w:t xml:space="preserve">ויש לדון מה דינה של מרפסת פתוחה הנהוגה בימינו, האם דינה כחצר </w:t>
      </w:r>
      <w:proofErr w:type="spellStart"/>
      <w:r w:rsidRPr="004524B7">
        <w:rPr>
          <w:rFonts w:ascii="Narkisim" w:hAnsi="Narkisim" w:cs="Narkisim"/>
          <w:rtl/>
        </w:rPr>
        <w:t>שהיתה</w:t>
      </w:r>
      <w:proofErr w:type="spellEnd"/>
      <w:r w:rsidRPr="004524B7">
        <w:rPr>
          <w:rFonts w:ascii="Narkisim" w:hAnsi="Narkisim" w:cs="Narkisim"/>
          <w:rtl/>
        </w:rPr>
        <w:t xml:space="preserve"> בימיהם שיש בה היזק ראיה, או כגינה שכתב היד רמה (בבא </w:t>
      </w:r>
      <w:proofErr w:type="spellStart"/>
      <w:r w:rsidRPr="004524B7">
        <w:rPr>
          <w:rFonts w:ascii="Narkisim" w:hAnsi="Narkisim" w:cs="Narkisim"/>
          <w:rtl/>
        </w:rPr>
        <w:t>בתרא</w:t>
      </w:r>
      <w:proofErr w:type="spellEnd"/>
      <w:r w:rsidRPr="004524B7">
        <w:rPr>
          <w:rFonts w:ascii="Narkisim" w:hAnsi="Narkisim" w:cs="Narkisim"/>
          <w:rtl/>
        </w:rPr>
        <w:t xml:space="preserve"> ב ע"ב אות כ) שיש בה היזק ראיה, או כגג העשוי לדירה שפסק הרמב"ם (הל' שכנים ג, ו) שיש בו היזק ראיה, או שנאמר וכך גם נראה, </w:t>
      </w:r>
      <w:proofErr w:type="spellStart"/>
      <w:r w:rsidRPr="004524B7">
        <w:rPr>
          <w:rFonts w:ascii="Narkisim" w:hAnsi="Narkisim" w:cs="Narkisim"/>
          <w:rtl/>
        </w:rPr>
        <w:t>שדוקא</w:t>
      </w:r>
      <w:proofErr w:type="spellEnd"/>
      <w:r w:rsidRPr="004524B7">
        <w:rPr>
          <w:rFonts w:ascii="Narkisim" w:hAnsi="Narkisim" w:cs="Narkisim"/>
          <w:rtl/>
        </w:rPr>
        <w:t xml:space="preserve"> בחצר שבימיהם יש היזק ראיה כיון שדרכם היה לעשות רוב תשמישם בחצר, </w:t>
      </w:r>
      <w:proofErr w:type="spellStart"/>
      <w:r w:rsidRPr="004524B7">
        <w:rPr>
          <w:rFonts w:ascii="Narkisim" w:hAnsi="Narkisim" w:cs="Narkisim"/>
          <w:rtl/>
        </w:rPr>
        <w:t>וכפרש"י</w:t>
      </w:r>
      <w:proofErr w:type="spellEnd"/>
      <w:r w:rsidRPr="004524B7">
        <w:rPr>
          <w:rFonts w:ascii="Narkisim" w:hAnsi="Narkisim" w:cs="Narkisim"/>
          <w:rtl/>
        </w:rPr>
        <w:t xml:space="preserve"> ריש בבא </w:t>
      </w:r>
      <w:proofErr w:type="spellStart"/>
      <w:r w:rsidRPr="004524B7">
        <w:rPr>
          <w:rFonts w:ascii="Narkisim" w:hAnsi="Narkisim" w:cs="Narkisim"/>
          <w:rtl/>
        </w:rPr>
        <w:t>בתרא</w:t>
      </w:r>
      <w:proofErr w:type="spellEnd"/>
      <w:r w:rsidRPr="004524B7">
        <w:rPr>
          <w:rFonts w:ascii="Narkisim" w:hAnsi="Narkisim" w:cs="Narkisim"/>
          <w:rtl/>
        </w:rPr>
        <w:t>, וכן בגינה לדעת היד רמה כיון שעשויה לדירה, וכן בגג כיון שעשוי לדירה.</w:t>
      </w:r>
      <w:r w:rsidRPr="004524B7">
        <w:rPr>
          <w:rFonts w:ascii="Narkisim" w:hAnsi="Narkisim" w:cs="Narkisim"/>
          <w:b/>
          <w:bCs/>
          <w:rtl/>
        </w:rPr>
        <w:t xml:space="preserve"> אבל מרפסת פתוחה הנהוגה בימינו שנועדה בעיקר לשם ישיבה ומשחק אך לא לדירה ולא לעשיית רוב צרכיהם, בה אין בה היזק ראיה.</w:t>
      </w:r>
    </w:p>
    <w:p w14:paraId="243CB7E8" w14:textId="77777777" w:rsidR="00AD7DE2" w:rsidRPr="0035122B" w:rsidRDefault="00AD7DE2" w:rsidP="00AD7DE2">
      <w:pPr>
        <w:pStyle w:val="a9"/>
        <w:numPr>
          <w:ilvl w:val="0"/>
          <w:numId w:val="7"/>
        </w:numPr>
        <w:rPr>
          <w:rFonts w:ascii="David" w:hAnsi="David" w:cs="David"/>
          <w:sz w:val="22"/>
          <w:szCs w:val="22"/>
          <w:rtl/>
        </w:rPr>
      </w:pPr>
      <w:r w:rsidRPr="0035122B">
        <w:rPr>
          <w:rFonts w:ascii="David" w:hAnsi="David" w:cs="David" w:hint="cs"/>
          <w:sz w:val="22"/>
          <w:szCs w:val="22"/>
          <w:rtl/>
        </w:rPr>
        <w:t xml:space="preserve">בסוגיות בדפים ב ע"א -ג ע"א, הגמרא הציגה שתי סוגיות מקבילות שנחלקו בדין היזק ראיה בחצר השותפים: לאו שמיה היזק או שמיה היזק (וממילא האם השותפים יכולים לכפות אחד את השני לבנות כותל באמצע החצר). </w:t>
      </w:r>
    </w:p>
    <w:p w14:paraId="4867F8AD" w14:textId="77777777" w:rsidR="00AD7DE2" w:rsidRPr="00AB0D94" w:rsidRDefault="00AD7DE2" w:rsidP="00AD7DE2">
      <w:pPr>
        <w:pStyle w:val="a9"/>
        <w:ind w:left="360"/>
        <w:rPr>
          <w:rFonts w:ascii="David" w:hAnsi="David" w:cs="David"/>
          <w:sz w:val="22"/>
          <w:szCs w:val="22"/>
          <w:rtl/>
        </w:rPr>
      </w:pPr>
      <w:r w:rsidRPr="00AB0D94">
        <w:rPr>
          <w:rFonts w:ascii="David" w:hAnsi="David" w:cs="David" w:hint="cs"/>
          <w:sz w:val="22"/>
          <w:szCs w:val="22"/>
          <w:rtl/>
        </w:rPr>
        <w:t>ע"פ המשתמע מפסק הדין הנ"ל, כדעת איזו סוגיה נפסקה ההלכה?</w:t>
      </w:r>
    </w:p>
    <w:p w14:paraId="57BBE3EE" w14:textId="77777777" w:rsidR="00AD7DE2" w:rsidRDefault="00AD7DE2" w:rsidP="00AD7DE2">
      <w:pPr>
        <w:pStyle w:val="a9"/>
        <w:numPr>
          <w:ilvl w:val="0"/>
          <w:numId w:val="7"/>
        </w:numPr>
        <w:rPr>
          <w:rFonts w:ascii="David" w:hAnsi="David" w:cs="David"/>
          <w:sz w:val="22"/>
          <w:szCs w:val="22"/>
        </w:rPr>
      </w:pPr>
      <w:r w:rsidRPr="00081449">
        <w:rPr>
          <w:rFonts w:ascii="David" w:hAnsi="David" w:cs="David" w:hint="cs"/>
          <w:sz w:val="22"/>
          <w:szCs w:val="22"/>
          <w:rtl/>
        </w:rPr>
        <w:t>בפסק הדין מוזכרים מספר מקומות בהן יש היזק ראיה, ציינו מקומות אלו</w:t>
      </w:r>
      <w:r>
        <w:rPr>
          <w:rFonts w:ascii="David" w:hAnsi="David" w:cs="David" w:hint="cs"/>
          <w:sz w:val="22"/>
          <w:szCs w:val="22"/>
          <w:rtl/>
        </w:rPr>
        <w:t>,</w:t>
      </w:r>
      <w:r w:rsidRPr="00081449">
        <w:rPr>
          <w:rFonts w:ascii="David" w:hAnsi="David" w:cs="David" w:hint="cs"/>
          <w:sz w:val="22"/>
          <w:szCs w:val="22"/>
          <w:rtl/>
        </w:rPr>
        <w:t xml:space="preserve"> וכתבו מדוע בכל אחד מהם יש היזק ראיה?</w:t>
      </w:r>
    </w:p>
    <w:p w14:paraId="5E240E8E" w14:textId="77777777" w:rsidR="00AD7DE2" w:rsidRPr="00A56EE2" w:rsidRDefault="00AD7DE2" w:rsidP="00AD7DE2">
      <w:pPr>
        <w:pStyle w:val="a9"/>
        <w:numPr>
          <w:ilvl w:val="0"/>
          <w:numId w:val="7"/>
        </w:numPr>
        <w:rPr>
          <w:rFonts w:ascii="David" w:hAnsi="David" w:cs="David"/>
          <w:sz w:val="22"/>
          <w:szCs w:val="22"/>
          <w:rtl/>
        </w:rPr>
      </w:pPr>
      <w:r w:rsidRPr="00081449">
        <w:rPr>
          <w:rFonts w:ascii="David" w:hAnsi="David" w:cs="David" w:hint="cs"/>
          <w:sz w:val="22"/>
          <w:szCs w:val="22"/>
          <w:rtl/>
        </w:rPr>
        <w:t>לפי פסק הדין במרפסת פתוחה הנהוגה בימינו אין היזק ראיה</w:t>
      </w:r>
      <w:r>
        <w:rPr>
          <w:rFonts w:ascii="David" w:hAnsi="David" w:cs="David" w:hint="cs"/>
          <w:sz w:val="22"/>
          <w:szCs w:val="22"/>
          <w:rtl/>
        </w:rPr>
        <w:t>.</w:t>
      </w:r>
      <w:r w:rsidRPr="00081449">
        <w:rPr>
          <w:rFonts w:ascii="David" w:hAnsi="David" w:cs="David" w:hint="cs"/>
          <w:sz w:val="22"/>
          <w:szCs w:val="22"/>
          <w:rtl/>
        </w:rPr>
        <w:t xml:space="preserve"> </w:t>
      </w:r>
      <w:r w:rsidRPr="00A56EE2">
        <w:rPr>
          <w:rFonts w:ascii="David" w:hAnsi="David" w:cs="David" w:hint="cs"/>
          <w:sz w:val="22"/>
          <w:szCs w:val="22"/>
          <w:rtl/>
        </w:rPr>
        <w:t>הסבירו במה היא שונה ממרפסת של הגמרא ומחצר השותפים?</w:t>
      </w:r>
    </w:p>
    <w:p w14:paraId="284F4969" w14:textId="77777777" w:rsidR="00AD7DE2" w:rsidRPr="00081449" w:rsidRDefault="00AD7DE2" w:rsidP="00AD7DE2">
      <w:pPr>
        <w:pStyle w:val="a9"/>
        <w:numPr>
          <w:ilvl w:val="0"/>
          <w:numId w:val="7"/>
        </w:numPr>
        <w:rPr>
          <w:rFonts w:ascii="David" w:hAnsi="David" w:cs="David"/>
          <w:sz w:val="22"/>
          <w:szCs w:val="22"/>
        </w:rPr>
      </w:pPr>
      <w:r w:rsidRPr="00081449">
        <w:rPr>
          <w:rFonts w:ascii="David" w:hAnsi="David" w:cs="David" w:hint="cs"/>
          <w:sz w:val="22"/>
          <w:szCs w:val="22"/>
          <w:rtl/>
        </w:rPr>
        <w:t xml:space="preserve">על פי מה שכתבתם בסעיף ג: </w:t>
      </w:r>
    </w:p>
    <w:p w14:paraId="04C0033C" w14:textId="77777777" w:rsidR="00AD7DE2" w:rsidRDefault="00AD7DE2" w:rsidP="00AD7DE2">
      <w:pPr>
        <w:pStyle w:val="a9"/>
        <w:numPr>
          <w:ilvl w:val="0"/>
          <w:numId w:val="6"/>
        </w:numPr>
        <w:rPr>
          <w:rFonts w:ascii="David" w:hAnsi="David" w:cs="David"/>
          <w:sz w:val="22"/>
          <w:szCs w:val="22"/>
        </w:rPr>
      </w:pPr>
      <w:r w:rsidRPr="00081449">
        <w:rPr>
          <w:rFonts w:ascii="David" w:hAnsi="David" w:cs="David" w:hint="cs"/>
          <w:sz w:val="22"/>
          <w:szCs w:val="22"/>
          <w:rtl/>
        </w:rPr>
        <w:t xml:space="preserve">נסחו עקרון על פיו ניתן לקבוע האם </w:t>
      </w:r>
      <w:r>
        <w:rPr>
          <w:rFonts w:ascii="David" w:hAnsi="David" w:cs="David" w:hint="cs"/>
          <w:sz w:val="22"/>
          <w:szCs w:val="22"/>
          <w:rtl/>
        </w:rPr>
        <w:t xml:space="preserve">במקום </w:t>
      </w:r>
      <w:proofErr w:type="spellStart"/>
      <w:r>
        <w:rPr>
          <w:rFonts w:ascii="David" w:hAnsi="David" w:cs="David" w:hint="cs"/>
          <w:sz w:val="22"/>
          <w:szCs w:val="22"/>
          <w:rtl/>
        </w:rPr>
        <w:t>מסויים</w:t>
      </w:r>
      <w:proofErr w:type="spellEnd"/>
      <w:r>
        <w:rPr>
          <w:rFonts w:ascii="David" w:hAnsi="David" w:cs="David" w:hint="cs"/>
          <w:sz w:val="22"/>
          <w:szCs w:val="22"/>
          <w:rtl/>
        </w:rPr>
        <w:t xml:space="preserve"> </w:t>
      </w:r>
      <w:r w:rsidRPr="00081449">
        <w:rPr>
          <w:rFonts w:ascii="David" w:hAnsi="David" w:cs="David" w:hint="cs"/>
          <w:sz w:val="22"/>
          <w:szCs w:val="22"/>
          <w:rtl/>
        </w:rPr>
        <w:t>יש היזק ראיה או לא.</w:t>
      </w:r>
    </w:p>
    <w:p w14:paraId="5548D037" w14:textId="77777777" w:rsidR="00AD7DE2" w:rsidRDefault="00AD7DE2" w:rsidP="00AD7DE2">
      <w:pPr>
        <w:pStyle w:val="a9"/>
        <w:numPr>
          <w:ilvl w:val="0"/>
          <w:numId w:val="6"/>
        </w:numPr>
        <w:rPr>
          <w:rFonts w:ascii="David" w:hAnsi="David" w:cs="David"/>
          <w:sz w:val="22"/>
          <w:szCs w:val="22"/>
        </w:rPr>
      </w:pPr>
      <w:r w:rsidRPr="00081449">
        <w:rPr>
          <w:rFonts w:ascii="David" w:hAnsi="David" w:cs="David" w:hint="cs"/>
          <w:sz w:val="22"/>
          <w:szCs w:val="22"/>
          <w:rtl/>
        </w:rPr>
        <w:t>לפי העקרון שכתבתם בסעיף הקודם, האם בימנו יש דין היזק ראיה בגינות נוי של בתים פרטיים? נמקו את תשובתכם</w:t>
      </w:r>
    </w:p>
    <w:p w14:paraId="6568A964" w14:textId="77777777" w:rsidR="00AD7DE2" w:rsidRPr="00081449" w:rsidRDefault="00AD7DE2" w:rsidP="00AD7DE2">
      <w:pPr>
        <w:pStyle w:val="a9"/>
        <w:rPr>
          <w:rFonts w:ascii="David" w:hAnsi="David" w:cs="David"/>
          <w:sz w:val="22"/>
          <w:szCs w:val="22"/>
        </w:rPr>
      </w:pPr>
    </w:p>
    <w:p w14:paraId="7B37523E"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rPr>
      </w:pPr>
      <w:r w:rsidRPr="00050592">
        <w:rPr>
          <w:rFonts w:ascii="David" w:hAnsi="David" w:cs="David"/>
          <w:b/>
          <w:bCs/>
          <w:color w:val="4C94D8" w:themeColor="text2" w:themeTint="80"/>
          <w:rtl/>
        </w:rPr>
        <w:t>בעל עין הרע מזיק לעצמו</w:t>
      </w:r>
    </w:p>
    <w:p w14:paraId="145B0A77" w14:textId="77777777" w:rsidR="00AD7DE2" w:rsidRDefault="00AD7DE2" w:rsidP="00AD7DE2">
      <w:pPr>
        <w:pStyle w:val="a9"/>
        <w:spacing w:line="360" w:lineRule="auto"/>
        <w:ind w:left="0"/>
        <w:rPr>
          <w:rFonts w:ascii="David" w:hAnsi="David" w:cs="David"/>
          <w:b/>
          <w:bCs/>
          <w:rtl/>
        </w:rPr>
      </w:pPr>
      <w:r w:rsidRPr="00E56BB2">
        <w:rPr>
          <w:rFonts w:ascii="David" w:hAnsi="David" w:cs="David" w:hint="cs"/>
          <w:rtl/>
        </w:rPr>
        <w:t>ב</w:t>
      </w:r>
      <w:r>
        <w:rPr>
          <w:rFonts w:ascii="David" w:hAnsi="David" w:cs="David" w:hint="cs"/>
          <w:rtl/>
        </w:rPr>
        <w:t xml:space="preserve">סוגית היזק ראיה בגמרא הוזכר בדברי </w:t>
      </w:r>
      <w:r w:rsidRPr="00E56BB2">
        <w:rPr>
          <w:rFonts w:ascii="David" w:hAnsi="David" w:cs="David" w:hint="cs"/>
          <w:rtl/>
        </w:rPr>
        <w:t xml:space="preserve"> רש"י </w:t>
      </w:r>
      <w:r>
        <w:rPr>
          <w:rFonts w:ascii="David" w:hAnsi="David" w:cs="David" w:hint="cs"/>
          <w:rtl/>
        </w:rPr>
        <w:t xml:space="preserve">המושג </w:t>
      </w:r>
      <w:r w:rsidRPr="00E56BB2">
        <w:rPr>
          <w:rFonts w:ascii="David" w:hAnsi="David" w:cs="David" w:hint="cs"/>
          <w:rtl/>
        </w:rPr>
        <w:t xml:space="preserve"> </w:t>
      </w:r>
      <w:r>
        <w:rPr>
          <w:rFonts w:ascii="David" w:hAnsi="David" w:cs="David" w:hint="cs"/>
          <w:rtl/>
        </w:rPr>
        <w:t>"</w:t>
      </w:r>
      <w:r w:rsidRPr="00E56BB2">
        <w:rPr>
          <w:rFonts w:ascii="David" w:hAnsi="David" w:cs="David" w:hint="cs"/>
          <w:rtl/>
        </w:rPr>
        <w:t>עין רעה</w:t>
      </w:r>
      <w:r>
        <w:rPr>
          <w:rFonts w:ascii="David" w:hAnsi="David" w:cs="David" w:hint="cs"/>
          <w:rtl/>
        </w:rPr>
        <w:t xml:space="preserve">" (בבא </w:t>
      </w:r>
      <w:proofErr w:type="spellStart"/>
      <w:r>
        <w:rPr>
          <w:rFonts w:ascii="David" w:hAnsi="David" w:cs="David" w:hint="cs"/>
          <w:rtl/>
        </w:rPr>
        <w:t>בתרא</w:t>
      </w:r>
      <w:proofErr w:type="spellEnd"/>
      <w:r>
        <w:rPr>
          <w:rFonts w:ascii="David" w:hAnsi="David" w:cs="David" w:hint="cs"/>
          <w:rtl/>
        </w:rPr>
        <w:t xml:space="preserve"> דף ב ע"ב ד"</w:t>
      </w:r>
      <w:r w:rsidRPr="00AF282C">
        <w:rPr>
          <w:rFonts w:ascii="David" w:hAnsi="David" w:cs="David" w:hint="cs"/>
          <w:rtl/>
        </w:rPr>
        <w:t>ה אסור), הרב משאש והרב מלמד עוסקים בנזק שנגרם לבעל עין רעה עצמו, עיינו בדבריהם וענו על השאלות שלאחריהן:</w:t>
      </w:r>
    </w:p>
    <w:p w14:paraId="03AD271D" w14:textId="77777777" w:rsidR="00AD7DE2" w:rsidRPr="00D21102" w:rsidRDefault="00AD7DE2" w:rsidP="00AD7DE2">
      <w:pPr>
        <w:pStyle w:val="a9"/>
        <w:numPr>
          <w:ilvl w:val="0"/>
          <w:numId w:val="18"/>
        </w:numPr>
        <w:spacing w:line="360" w:lineRule="auto"/>
        <w:rPr>
          <w:rFonts w:ascii="David" w:hAnsi="David" w:cs="David"/>
          <w:b/>
          <w:bCs/>
          <w:color w:val="4C94D8" w:themeColor="text2" w:themeTint="80"/>
          <w:rtl/>
        </w:rPr>
      </w:pPr>
      <w:r w:rsidRPr="00D21102">
        <w:rPr>
          <w:rFonts w:ascii="David" w:hAnsi="David" w:cs="David" w:hint="cs"/>
          <w:b/>
          <w:bCs/>
          <w:color w:val="4C94D8" w:themeColor="text2" w:themeTint="80"/>
          <w:rtl/>
        </w:rPr>
        <w:t xml:space="preserve">הרב שלום משאש (שו"ת שמש ומגן חלק ב עמ' שכ"ו) </w:t>
      </w:r>
    </w:p>
    <w:p w14:paraId="24C239A3" w14:textId="77777777" w:rsidR="00AD7DE2" w:rsidRPr="004524B7" w:rsidRDefault="00AD7DE2" w:rsidP="00AD7DE2">
      <w:pPr>
        <w:spacing w:line="360" w:lineRule="auto"/>
        <w:rPr>
          <w:rFonts w:ascii="Narkisim" w:hAnsi="Narkisim" w:cs="Narkisim"/>
          <w:rtl/>
        </w:rPr>
      </w:pPr>
      <w:r w:rsidRPr="004524B7">
        <w:rPr>
          <w:rFonts w:ascii="Narkisim" w:hAnsi="Narkisim" w:cs="Narkisim"/>
          <w:rtl/>
        </w:rPr>
        <w:t xml:space="preserve">והפירוש האמיתי והנכון בדברי חכמינו </w:t>
      </w:r>
      <w:proofErr w:type="spellStart"/>
      <w:r w:rsidRPr="004524B7">
        <w:rPr>
          <w:rFonts w:ascii="Narkisim" w:hAnsi="Narkisim" w:cs="Narkisim"/>
          <w:rtl/>
        </w:rPr>
        <w:t>זכרונם</w:t>
      </w:r>
      <w:proofErr w:type="spellEnd"/>
      <w:r w:rsidRPr="004524B7">
        <w:rPr>
          <w:rFonts w:ascii="Narkisim" w:hAnsi="Narkisim" w:cs="Narkisim"/>
          <w:rtl/>
        </w:rPr>
        <w:t xml:space="preserve"> לברכה: 'תשעים ותשעה מתים בעין הרע ואחד מיתת אדם'. אין זה כפשוטו שמתים מחמת שהטילו בהם עין הרע, אלא נהפוך הוא. שמתו בשביל שהם הטילו עין הרע באחרים </w:t>
      </w:r>
    </w:p>
    <w:p w14:paraId="4A29DB3C" w14:textId="77777777" w:rsidR="00AD7DE2" w:rsidRPr="00D21102" w:rsidRDefault="00AD7DE2" w:rsidP="00AD7DE2">
      <w:pPr>
        <w:pStyle w:val="a9"/>
        <w:numPr>
          <w:ilvl w:val="0"/>
          <w:numId w:val="18"/>
        </w:numPr>
        <w:spacing w:line="360" w:lineRule="auto"/>
        <w:rPr>
          <w:rFonts w:ascii="David" w:hAnsi="David" w:cs="David"/>
          <w:color w:val="4C94D8" w:themeColor="text2" w:themeTint="80"/>
          <w:rtl/>
        </w:rPr>
      </w:pPr>
      <w:r>
        <w:rPr>
          <w:rFonts w:ascii="David" w:hAnsi="David" w:cs="David" w:hint="cs"/>
          <w:b/>
          <w:bCs/>
          <w:color w:val="4C94D8" w:themeColor="text2" w:themeTint="80"/>
          <w:rtl/>
        </w:rPr>
        <w:t>הרב אליעזר מלמד, (</w:t>
      </w:r>
      <w:r w:rsidRPr="00D21102">
        <w:rPr>
          <w:rFonts w:ascii="David" w:hAnsi="David" w:cs="David"/>
          <w:b/>
          <w:bCs/>
          <w:color w:val="4C94D8" w:themeColor="text2" w:themeTint="80"/>
          <w:rtl/>
        </w:rPr>
        <w:t>פניני הלכה</w:t>
      </w:r>
      <w:r>
        <w:rPr>
          <w:rFonts w:ascii="David" w:hAnsi="David" w:cs="David" w:hint="cs"/>
          <w:b/>
          <w:bCs/>
          <w:color w:val="4C94D8" w:themeColor="text2" w:themeTint="80"/>
          <w:rtl/>
        </w:rPr>
        <w:t>, אמונה ומצוותיה,</w:t>
      </w:r>
      <w:r w:rsidRPr="00D21102">
        <w:rPr>
          <w:rFonts w:ascii="David" w:hAnsi="David" w:cs="David"/>
          <w:b/>
          <w:bCs/>
          <w:color w:val="4C94D8" w:themeColor="text2" w:themeTint="80"/>
          <w:rtl/>
        </w:rPr>
        <w:t xml:space="preserve"> פרק </w:t>
      </w:r>
      <w:proofErr w:type="spellStart"/>
      <w:r w:rsidRPr="00D21102">
        <w:rPr>
          <w:rFonts w:ascii="David" w:hAnsi="David" w:cs="David"/>
          <w:b/>
          <w:bCs/>
          <w:color w:val="4C94D8" w:themeColor="text2" w:themeTint="80"/>
          <w:rtl/>
        </w:rPr>
        <w:t>כג</w:t>
      </w:r>
      <w:proofErr w:type="spellEnd"/>
      <w:r>
        <w:rPr>
          <w:rFonts w:ascii="David" w:hAnsi="David" w:cs="David" w:hint="cs"/>
          <w:b/>
          <w:bCs/>
          <w:color w:val="4C94D8" w:themeColor="text2" w:themeTint="80"/>
          <w:rtl/>
        </w:rPr>
        <w:t>)</w:t>
      </w:r>
    </w:p>
    <w:p w14:paraId="42CC6F67" w14:textId="77777777" w:rsidR="00AD7DE2" w:rsidRPr="004524B7" w:rsidRDefault="00AD7DE2" w:rsidP="00AD7DE2">
      <w:pPr>
        <w:pStyle w:val="a9"/>
        <w:spacing w:line="360" w:lineRule="auto"/>
        <w:ind w:left="0"/>
        <w:rPr>
          <w:rFonts w:ascii="Narkisim" w:hAnsi="Narkisim" w:cs="Narkisim"/>
          <w:rtl/>
        </w:rPr>
      </w:pPr>
      <w:r w:rsidRPr="004524B7">
        <w:rPr>
          <w:rFonts w:ascii="Narkisim" w:hAnsi="Narkisim" w:cs="Narkisim"/>
          <w:rtl/>
        </w:rPr>
        <w:t xml:space="preserve">יותר ממה שבעל עין הרע מזיק לזולתו, הוא מזיק לעצמו, וכפי שאמר רבי יהושע (אבות ב, יא): “עין הרע ויצר הרע ושנאת הבריות מוציאים את האדם מן העולם”. עין הרע, “שלא תהא עינו של אדם רעה בממונו של </w:t>
      </w:r>
      <w:proofErr w:type="spellStart"/>
      <w:r w:rsidRPr="004524B7">
        <w:rPr>
          <w:rFonts w:ascii="Narkisim" w:hAnsi="Narkisim" w:cs="Narkisim"/>
          <w:rtl/>
        </w:rPr>
        <w:t>חבירו</w:t>
      </w:r>
      <w:proofErr w:type="spellEnd"/>
      <w:r w:rsidRPr="004524B7">
        <w:rPr>
          <w:rFonts w:ascii="Narkisim" w:hAnsi="Narkisim" w:cs="Narkisim"/>
          <w:rtl/>
        </w:rPr>
        <w:t xml:space="preserve">, לא בבניו ולא בבנותיו ולא בצאנו ולא בבקרו ולא בכל מה שיש בידו” (אבות דר’ נתן נ”ב ל). “מעשה באדם אחד שהייתה עינו צרה במשנתו של חברו, </w:t>
      </w:r>
      <w:proofErr w:type="spellStart"/>
      <w:r w:rsidRPr="004524B7">
        <w:rPr>
          <w:rFonts w:ascii="Narkisim" w:hAnsi="Narkisim" w:cs="Narkisim"/>
          <w:rtl/>
        </w:rPr>
        <w:t>נתקצרו</w:t>
      </w:r>
      <w:proofErr w:type="spellEnd"/>
      <w:r w:rsidRPr="004524B7">
        <w:rPr>
          <w:rFonts w:ascii="Narkisim" w:hAnsi="Narkisim" w:cs="Narkisim"/>
          <w:rtl/>
        </w:rPr>
        <w:t xml:space="preserve"> חייו ונפטר והלך לו” (שם נ”א </w:t>
      </w:r>
      <w:proofErr w:type="spellStart"/>
      <w:r w:rsidRPr="004524B7">
        <w:rPr>
          <w:rFonts w:ascii="Narkisim" w:hAnsi="Narkisim" w:cs="Narkisim"/>
          <w:rtl/>
        </w:rPr>
        <w:t>טז</w:t>
      </w:r>
      <w:proofErr w:type="spellEnd"/>
      <w:r w:rsidRPr="004524B7">
        <w:rPr>
          <w:rFonts w:ascii="Narkisim" w:hAnsi="Narkisim" w:cs="Narkisim"/>
          <w:rtl/>
        </w:rPr>
        <w:t xml:space="preserve">, א). גם מבחינה נפשית בעל עין הרע מזיק לעצמו, שאם לדוגמה הוא עוין את חברו העשיר ממנו, ואומר ביבו: מתי אהיה עשיר כמותו, מרוב תאוותו לדבר שאינו בידו ומעבר להשגתו, לא יוכל לשמוח בחלקו, ונפשו תישרף באש קנאתו (רבנו יונה אבות שם). כך כוחותיו וכישרונותיו יתכלו בתסכולו, ולא יישארו לו תעצומות נפש להגשים את ייעודו. זהו שאמרו חכמים (אבות ד, </w:t>
      </w:r>
      <w:proofErr w:type="spellStart"/>
      <w:r w:rsidRPr="004524B7">
        <w:rPr>
          <w:rFonts w:ascii="Narkisim" w:hAnsi="Narkisim" w:cs="Narkisim"/>
          <w:rtl/>
        </w:rPr>
        <w:t>כא</w:t>
      </w:r>
      <w:proofErr w:type="spellEnd"/>
      <w:r w:rsidRPr="004524B7">
        <w:rPr>
          <w:rFonts w:ascii="Narkisim" w:hAnsi="Narkisim" w:cs="Narkisim"/>
          <w:rtl/>
        </w:rPr>
        <w:t xml:space="preserve">): “הקנאה </w:t>
      </w:r>
      <w:proofErr w:type="spellStart"/>
      <w:r w:rsidRPr="004524B7">
        <w:rPr>
          <w:rFonts w:ascii="Narkisim" w:hAnsi="Narkisim" w:cs="Narkisim"/>
          <w:rtl/>
        </w:rPr>
        <w:t>והתאוה</w:t>
      </w:r>
      <w:proofErr w:type="spellEnd"/>
      <w:r w:rsidRPr="004524B7">
        <w:rPr>
          <w:rFonts w:ascii="Narkisim" w:hAnsi="Narkisim" w:cs="Narkisim"/>
          <w:rtl/>
        </w:rPr>
        <w:t xml:space="preserve"> והכבוד מוציאים את האדם מן העולם</w:t>
      </w:r>
      <w:r w:rsidRPr="004524B7">
        <w:rPr>
          <w:rFonts w:ascii="Narkisim" w:hAnsi="Narkisim" w:cs="Narkisim"/>
        </w:rPr>
        <w:t>”.</w:t>
      </w:r>
    </w:p>
    <w:p w14:paraId="37DA9DC2" w14:textId="77777777" w:rsidR="00AD7DE2" w:rsidRPr="004279E1" w:rsidRDefault="00AD7DE2" w:rsidP="00AD7DE2">
      <w:pPr>
        <w:pStyle w:val="a9"/>
        <w:numPr>
          <w:ilvl w:val="0"/>
          <w:numId w:val="7"/>
        </w:numPr>
        <w:spacing w:line="360" w:lineRule="auto"/>
        <w:rPr>
          <w:rFonts w:ascii="David" w:hAnsi="David" w:cs="David"/>
          <w:rtl/>
        </w:rPr>
      </w:pPr>
      <w:r w:rsidRPr="004114D4">
        <w:rPr>
          <w:rFonts w:ascii="David" w:hAnsi="David" w:cs="David" w:hint="cs"/>
          <w:b/>
          <w:bCs/>
          <w:sz w:val="22"/>
          <w:szCs w:val="22"/>
          <w:rtl/>
        </w:rPr>
        <w:t>"</w:t>
      </w:r>
      <w:r w:rsidRPr="004114D4">
        <w:rPr>
          <w:rFonts w:ascii="David" w:hAnsi="David" w:cs="David"/>
          <w:b/>
          <w:bCs/>
          <w:sz w:val="22"/>
          <w:szCs w:val="22"/>
          <w:rtl/>
        </w:rPr>
        <w:t>תשעים ותשעה מתים בעין הרע ואחד מיתת אדם</w:t>
      </w:r>
      <w:r w:rsidRPr="004114D4">
        <w:rPr>
          <w:rFonts w:ascii="David" w:hAnsi="David" w:cs="David" w:hint="cs"/>
          <w:b/>
          <w:bCs/>
          <w:sz w:val="22"/>
          <w:szCs w:val="22"/>
          <w:rtl/>
        </w:rPr>
        <w:t>"</w:t>
      </w:r>
      <w:r w:rsidRPr="004114D4">
        <w:rPr>
          <w:rFonts w:ascii="David" w:hAnsi="David" w:cs="David" w:hint="cs"/>
          <w:sz w:val="22"/>
          <w:szCs w:val="22"/>
          <w:rtl/>
        </w:rPr>
        <w:t>, כיצד רגילים להסביר משפט זה וכיצד מסביר אותו הרב משאש?</w:t>
      </w:r>
    </w:p>
    <w:p w14:paraId="58E2DF10" w14:textId="77777777" w:rsidR="00AD7DE2" w:rsidRDefault="00AD7DE2" w:rsidP="00AD7DE2">
      <w:pPr>
        <w:pStyle w:val="a9"/>
        <w:numPr>
          <w:ilvl w:val="0"/>
          <w:numId w:val="7"/>
        </w:numPr>
        <w:rPr>
          <w:rFonts w:ascii="David" w:hAnsi="David" w:cs="David"/>
          <w:b/>
          <w:bCs/>
          <w:sz w:val="22"/>
          <w:szCs w:val="22"/>
        </w:rPr>
      </w:pPr>
      <w:r>
        <w:rPr>
          <w:rFonts w:ascii="David" w:hAnsi="David" w:cs="David" w:hint="cs"/>
          <w:b/>
          <w:bCs/>
          <w:sz w:val="22"/>
          <w:szCs w:val="22"/>
          <w:rtl/>
        </w:rPr>
        <w:t>"יותר ממה שבעל עין הרע מזיק לזולתו, הוא מזיק לעצמו"</w:t>
      </w:r>
    </w:p>
    <w:p w14:paraId="12943C83" w14:textId="77777777" w:rsidR="00AD7DE2" w:rsidRDefault="00AD7DE2" w:rsidP="00AD7DE2">
      <w:pPr>
        <w:pStyle w:val="a9"/>
        <w:numPr>
          <w:ilvl w:val="0"/>
          <w:numId w:val="8"/>
        </w:numPr>
        <w:rPr>
          <w:rFonts w:ascii="David" w:hAnsi="David" w:cs="David"/>
          <w:sz w:val="22"/>
          <w:szCs w:val="22"/>
          <w:rtl/>
        </w:rPr>
      </w:pPr>
      <w:r>
        <w:rPr>
          <w:rFonts w:ascii="David" w:hAnsi="David" w:cs="David" w:hint="cs"/>
          <w:sz w:val="22"/>
          <w:szCs w:val="22"/>
          <w:rtl/>
        </w:rPr>
        <w:t>ע"פ המשך דבריו של הרב מלמד, הסבירו במילים שלכם לאיזה אדם קורא המדרש "בעל עין הרע"?</w:t>
      </w:r>
    </w:p>
    <w:p w14:paraId="5BE21CF1" w14:textId="77777777" w:rsidR="00AD7DE2" w:rsidRDefault="00AD7DE2" w:rsidP="00AD7DE2">
      <w:pPr>
        <w:pStyle w:val="a9"/>
        <w:numPr>
          <w:ilvl w:val="0"/>
          <w:numId w:val="8"/>
        </w:numPr>
        <w:rPr>
          <w:rFonts w:ascii="David" w:hAnsi="David" w:cs="David"/>
          <w:sz w:val="22"/>
          <w:szCs w:val="22"/>
        </w:rPr>
      </w:pPr>
      <w:r>
        <w:rPr>
          <w:rFonts w:ascii="David" w:hAnsi="David" w:cs="David" w:hint="cs"/>
          <w:sz w:val="22"/>
          <w:szCs w:val="22"/>
          <w:rtl/>
        </w:rPr>
        <w:t>צטטו שתי משפטים ממקורות שמביא הרב מלמד לפיהם בעל עין הרע מזיק לעצמו.</w:t>
      </w:r>
    </w:p>
    <w:p w14:paraId="0C7D41F7" w14:textId="77777777" w:rsidR="00AD7DE2" w:rsidRDefault="00AD7DE2" w:rsidP="00AD7DE2">
      <w:pPr>
        <w:pStyle w:val="a9"/>
        <w:numPr>
          <w:ilvl w:val="0"/>
          <w:numId w:val="7"/>
        </w:numPr>
        <w:rPr>
          <w:rFonts w:ascii="David" w:hAnsi="David" w:cs="David"/>
          <w:b/>
          <w:bCs/>
          <w:sz w:val="22"/>
          <w:szCs w:val="22"/>
        </w:rPr>
      </w:pPr>
      <w:r>
        <w:rPr>
          <w:rFonts w:ascii="David" w:hAnsi="David" w:cs="David" w:hint="cs"/>
          <w:b/>
          <w:bCs/>
          <w:sz w:val="22"/>
          <w:szCs w:val="22"/>
          <w:rtl/>
        </w:rPr>
        <w:t>"</w:t>
      </w:r>
      <w:r w:rsidRPr="000209E4">
        <w:rPr>
          <w:rFonts w:ascii="David" w:hAnsi="David" w:cs="David" w:hint="cs"/>
          <w:b/>
          <w:bCs/>
          <w:sz w:val="22"/>
          <w:szCs w:val="22"/>
          <w:rtl/>
        </w:rPr>
        <w:t>גם מבחינה נפשית בעל עין הרע מזיק לעצמו</w:t>
      </w:r>
      <w:r>
        <w:rPr>
          <w:rFonts w:ascii="David" w:hAnsi="David" w:cs="David" w:hint="cs"/>
          <w:b/>
          <w:bCs/>
          <w:sz w:val="22"/>
          <w:szCs w:val="22"/>
          <w:rtl/>
        </w:rPr>
        <w:t>"</w:t>
      </w:r>
    </w:p>
    <w:p w14:paraId="3C58503C" w14:textId="77777777" w:rsidR="00AD7DE2" w:rsidRDefault="00AD7DE2" w:rsidP="00AD7DE2">
      <w:pPr>
        <w:pStyle w:val="a9"/>
        <w:numPr>
          <w:ilvl w:val="0"/>
          <w:numId w:val="9"/>
        </w:numPr>
        <w:rPr>
          <w:rFonts w:ascii="David" w:hAnsi="David" w:cs="David"/>
          <w:sz w:val="22"/>
          <w:szCs w:val="22"/>
        </w:rPr>
      </w:pPr>
      <w:r>
        <w:rPr>
          <w:rFonts w:ascii="David" w:hAnsi="David" w:cs="David" w:hint="cs"/>
          <w:sz w:val="22"/>
          <w:szCs w:val="22"/>
          <w:rtl/>
        </w:rPr>
        <w:t>הסבירו משפט זה על פי דבריו של רבנו יונה המובאים ע"י הרב מלמד.</w:t>
      </w:r>
    </w:p>
    <w:p w14:paraId="230AEDC8" w14:textId="77777777" w:rsidR="00AD7DE2" w:rsidRDefault="00AD7DE2" w:rsidP="00AD7DE2">
      <w:pPr>
        <w:pStyle w:val="a9"/>
        <w:numPr>
          <w:ilvl w:val="0"/>
          <w:numId w:val="9"/>
        </w:numPr>
        <w:rPr>
          <w:rFonts w:ascii="David" w:hAnsi="David" w:cs="David"/>
          <w:sz w:val="22"/>
          <w:szCs w:val="22"/>
        </w:rPr>
      </w:pPr>
      <w:r>
        <w:rPr>
          <w:rFonts w:ascii="David" w:hAnsi="David" w:cs="David" w:hint="cs"/>
          <w:sz w:val="22"/>
          <w:szCs w:val="22"/>
          <w:rtl/>
        </w:rPr>
        <w:t>"</w:t>
      </w:r>
      <w:r w:rsidRPr="00AB0D94">
        <w:rPr>
          <w:rFonts w:ascii="David" w:hAnsi="David" w:cs="David"/>
          <w:sz w:val="22"/>
          <w:szCs w:val="22"/>
          <w:rtl/>
        </w:rPr>
        <w:t>כך כוחותיו וכישרונותיו יתכלו בתסכולו, ולא יישארו לו תעצומות נפש להגשים את ייעודו</w:t>
      </w:r>
      <w:r>
        <w:rPr>
          <w:rFonts w:ascii="David" w:hAnsi="David" w:cs="David" w:hint="cs"/>
          <w:sz w:val="22"/>
          <w:szCs w:val="22"/>
          <w:rtl/>
        </w:rPr>
        <w:t>"</w:t>
      </w:r>
    </w:p>
    <w:p w14:paraId="7550DF47" w14:textId="77777777" w:rsidR="00AD7DE2" w:rsidRDefault="00AD7DE2" w:rsidP="00AD7DE2">
      <w:pPr>
        <w:pStyle w:val="a9"/>
        <w:rPr>
          <w:rFonts w:ascii="David" w:hAnsi="David" w:cs="David"/>
          <w:sz w:val="22"/>
          <w:szCs w:val="22"/>
          <w:rtl/>
        </w:rPr>
      </w:pPr>
      <w:r>
        <w:rPr>
          <w:rFonts w:ascii="David" w:hAnsi="David" w:cs="David" w:hint="cs"/>
          <w:sz w:val="22"/>
          <w:szCs w:val="22"/>
          <w:rtl/>
        </w:rPr>
        <w:t xml:space="preserve">הסבירו ע"פ המשפט המצוטט את דברי המשנה: </w:t>
      </w:r>
      <w:r w:rsidRPr="00AB0D94">
        <w:rPr>
          <w:rFonts w:ascii="David" w:hAnsi="David" w:cs="David"/>
          <w:sz w:val="22"/>
          <w:szCs w:val="22"/>
          <w:rtl/>
        </w:rPr>
        <w:t xml:space="preserve">“הקנאה </w:t>
      </w:r>
      <w:proofErr w:type="spellStart"/>
      <w:r w:rsidRPr="00AB0D94">
        <w:rPr>
          <w:rFonts w:ascii="David" w:hAnsi="David" w:cs="David"/>
          <w:sz w:val="22"/>
          <w:szCs w:val="22"/>
          <w:rtl/>
        </w:rPr>
        <w:t>והתאוה</w:t>
      </w:r>
      <w:proofErr w:type="spellEnd"/>
      <w:r w:rsidRPr="00AB0D94">
        <w:rPr>
          <w:rFonts w:ascii="David" w:hAnsi="David" w:cs="David"/>
          <w:sz w:val="22"/>
          <w:szCs w:val="22"/>
          <w:rtl/>
        </w:rPr>
        <w:t xml:space="preserve"> והכבוד מוציאים את האדם מן העולם</w:t>
      </w:r>
      <w:r w:rsidRPr="00AB0D94">
        <w:rPr>
          <w:rFonts w:ascii="David" w:hAnsi="David" w:cs="David"/>
          <w:sz w:val="22"/>
          <w:szCs w:val="22"/>
        </w:rPr>
        <w:t>”.</w:t>
      </w:r>
    </w:p>
    <w:p w14:paraId="5C980F5D" w14:textId="77777777" w:rsidR="00AD7DE2" w:rsidRDefault="00AD7DE2" w:rsidP="00AD7DE2">
      <w:pPr>
        <w:pStyle w:val="a9"/>
        <w:rPr>
          <w:rFonts w:ascii="David" w:hAnsi="David" w:cs="David"/>
          <w:sz w:val="22"/>
          <w:szCs w:val="22"/>
          <w:rtl/>
        </w:rPr>
      </w:pPr>
    </w:p>
    <w:p w14:paraId="16D324CA" w14:textId="77777777" w:rsidR="00AD7DE2" w:rsidRDefault="00AD7DE2" w:rsidP="00AD7DE2">
      <w:pPr>
        <w:pStyle w:val="a9"/>
        <w:rPr>
          <w:rFonts w:ascii="David" w:hAnsi="David" w:cs="David"/>
          <w:sz w:val="22"/>
          <w:szCs w:val="22"/>
          <w:rtl/>
        </w:rPr>
      </w:pPr>
    </w:p>
    <w:p w14:paraId="3A92ADE4" w14:textId="77777777" w:rsidR="00AD7DE2" w:rsidRDefault="00AD7DE2" w:rsidP="00AD7DE2">
      <w:pPr>
        <w:pStyle w:val="a9"/>
        <w:numPr>
          <w:ilvl w:val="0"/>
          <w:numId w:val="7"/>
        </w:numPr>
        <w:rPr>
          <w:rFonts w:ascii="David" w:hAnsi="David" w:cs="David"/>
          <w:sz w:val="22"/>
          <w:szCs w:val="22"/>
        </w:rPr>
      </w:pPr>
      <w:r w:rsidRPr="00E274DA">
        <w:rPr>
          <w:rFonts w:ascii="David" w:hAnsi="David" w:cs="David" w:hint="cs"/>
          <w:b/>
          <w:bCs/>
          <w:sz w:val="22"/>
          <w:szCs w:val="22"/>
          <w:rtl/>
        </w:rPr>
        <w:lastRenderedPageBreak/>
        <w:t>שאלת התבוננות</w:t>
      </w:r>
      <w:r>
        <w:rPr>
          <w:rFonts w:ascii="David" w:hAnsi="David" w:cs="David" w:hint="cs"/>
          <w:sz w:val="22"/>
          <w:szCs w:val="22"/>
          <w:rtl/>
        </w:rPr>
        <w:t xml:space="preserve">- בעקבות דברי הפניני הלכה: </w:t>
      </w:r>
    </w:p>
    <w:p w14:paraId="2825CA7D" w14:textId="77777777" w:rsidR="00AD7DE2" w:rsidRDefault="00AD7DE2" w:rsidP="00AD7DE2">
      <w:pPr>
        <w:pStyle w:val="a9"/>
        <w:numPr>
          <w:ilvl w:val="0"/>
          <w:numId w:val="10"/>
        </w:numPr>
        <w:rPr>
          <w:rFonts w:ascii="David" w:hAnsi="David" w:cs="David"/>
          <w:sz w:val="22"/>
          <w:szCs w:val="22"/>
        </w:rPr>
      </w:pPr>
      <w:r>
        <w:rPr>
          <w:rFonts w:ascii="David" w:hAnsi="David" w:cs="David" w:hint="cs"/>
          <w:sz w:val="22"/>
          <w:szCs w:val="22"/>
          <w:rtl/>
        </w:rPr>
        <w:t>איזו תכונה באים לבנות באדם דיני היזק ראיה? איזו התנהגות באים למנוע דיני היזק ראיה?</w:t>
      </w:r>
    </w:p>
    <w:p w14:paraId="4CD5DBE6" w14:textId="77777777" w:rsidR="00AD7DE2" w:rsidRDefault="00AD7DE2" w:rsidP="00AD7DE2">
      <w:pPr>
        <w:pStyle w:val="a9"/>
        <w:numPr>
          <w:ilvl w:val="0"/>
          <w:numId w:val="10"/>
        </w:numPr>
        <w:rPr>
          <w:rFonts w:ascii="David" w:hAnsi="David" w:cs="David"/>
          <w:sz w:val="22"/>
          <w:szCs w:val="22"/>
        </w:rPr>
      </w:pPr>
      <w:proofErr w:type="spellStart"/>
      <w:r>
        <w:rPr>
          <w:rFonts w:ascii="David" w:hAnsi="David" w:cs="David" w:hint="cs"/>
          <w:sz w:val="22"/>
          <w:szCs w:val="22"/>
          <w:rtl/>
        </w:rPr>
        <w:t>הסוגיה</w:t>
      </w:r>
      <w:proofErr w:type="spellEnd"/>
      <w:r>
        <w:rPr>
          <w:rFonts w:ascii="David" w:hAnsi="David" w:cs="David" w:hint="cs"/>
          <w:sz w:val="22"/>
          <w:szCs w:val="22"/>
          <w:rtl/>
        </w:rPr>
        <w:t xml:space="preserve"> מתייחסת לראיית הזולת כ"היזק ראיה". כתבו:</w:t>
      </w:r>
    </w:p>
    <w:p w14:paraId="4361F320" w14:textId="77777777" w:rsidR="00AD7DE2" w:rsidRDefault="00AD7DE2" w:rsidP="00AD7DE2">
      <w:pPr>
        <w:pStyle w:val="a9"/>
        <w:numPr>
          <w:ilvl w:val="0"/>
          <w:numId w:val="11"/>
        </w:numPr>
        <w:rPr>
          <w:rFonts w:ascii="David" w:hAnsi="David" w:cs="David"/>
          <w:sz w:val="22"/>
          <w:szCs w:val="22"/>
        </w:rPr>
      </w:pPr>
      <w:r>
        <w:rPr>
          <w:rFonts w:ascii="David" w:hAnsi="David" w:cs="David" w:hint="cs"/>
          <w:sz w:val="22"/>
          <w:szCs w:val="22"/>
          <w:rtl/>
        </w:rPr>
        <w:t>היכן לדעתכם ראיית הזולת מותרת ואינה מזיקה?</w:t>
      </w:r>
    </w:p>
    <w:p w14:paraId="1FB8F409" w14:textId="77777777" w:rsidR="00AD7DE2" w:rsidRDefault="00AD7DE2" w:rsidP="00AD7DE2">
      <w:pPr>
        <w:pStyle w:val="a9"/>
        <w:numPr>
          <w:ilvl w:val="0"/>
          <w:numId w:val="11"/>
        </w:numPr>
        <w:rPr>
          <w:rFonts w:ascii="David" w:hAnsi="David" w:cs="David"/>
          <w:sz w:val="22"/>
          <w:szCs w:val="22"/>
        </w:rPr>
      </w:pPr>
      <w:r>
        <w:rPr>
          <w:rFonts w:ascii="David" w:hAnsi="David" w:cs="David" w:hint="cs"/>
          <w:sz w:val="22"/>
          <w:szCs w:val="22"/>
          <w:rtl/>
        </w:rPr>
        <w:t>היכן לדעתכם ראיית הזולת היא חובה ואפילו עלול להגרם נזק אם לא מסתכלים על הזולת?</w:t>
      </w:r>
    </w:p>
    <w:p w14:paraId="1576B5D8" w14:textId="77777777" w:rsidR="00AD7DE2" w:rsidRDefault="00AD7DE2" w:rsidP="00AD7DE2">
      <w:pPr>
        <w:pStyle w:val="a9"/>
        <w:spacing w:line="360" w:lineRule="auto"/>
        <w:ind w:left="0"/>
        <w:rPr>
          <w:rFonts w:ascii="David" w:hAnsi="David" w:cs="David"/>
          <w:b/>
          <w:bCs/>
          <w:sz w:val="28"/>
          <w:szCs w:val="28"/>
          <w:rtl/>
        </w:rPr>
      </w:pPr>
    </w:p>
    <w:p w14:paraId="062AD845" w14:textId="77777777" w:rsidR="00AD7DE2" w:rsidRPr="00050592" w:rsidRDefault="00AD7DE2" w:rsidP="00AD7DE2">
      <w:pPr>
        <w:pStyle w:val="a9"/>
        <w:spacing w:line="360" w:lineRule="auto"/>
        <w:ind w:left="0"/>
        <w:rPr>
          <w:rFonts w:ascii="David" w:hAnsi="David" w:cs="David"/>
          <w:b/>
          <w:bCs/>
          <w:color w:val="4C94D8" w:themeColor="text2" w:themeTint="80"/>
          <w:sz w:val="28"/>
          <w:szCs w:val="28"/>
          <w:rtl/>
        </w:rPr>
      </w:pPr>
      <w:r w:rsidRPr="00050592">
        <w:rPr>
          <w:rFonts w:ascii="David" w:hAnsi="David" w:cs="David"/>
          <w:b/>
          <w:bCs/>
          <w:color w:val="4C94D8" w:themeColor="text2" w:themeTint="80"/>
          <w:sz w:val="28"/>
          <w:szCs w:val="28"/>
          <w:rtl/>
        </w:rPr>
        <w:t>סוגיה 5- בניית בתי כנסת</w:t>
      </w:r>
    </w:p>
    <w:p w14:paraId="34B77668" w14:textId="77777777" w:rsidR="00AD7DE2" w:rsidRPr="00050592" w:rsidRDefault="00AD7DE2" w:rsidP="00AD7DE2">
      <w:pPr>
        <w:pStyle w:val="a9"/>
        <w:numPr>
          <w:ilvl w:val="0"/>
          <w:numId w:val="1"/>
        </w:numPr>
        <w:spacing w:line="360" w:lineRule="auto"/>
        <w:ind w:left="0"/>
        <w:rPr>
          <w:rFonts w:ascii="David" w:hAnsi="David" w:cs="David"/>
          <w:b/>
          <w:bCs/>
          <w:color w:val="4C94D8" w:themeColor="text2" w:themeTint="80"/>
          <w:sz w:val="28"/>
          <w:szCs w:val="28"/>
          <w:rtl/>
        </w:rPr>
      </w:pPr>
      <w:r w:rsidRPr="00050592">
        <w:rPr>
          <w:rFonts w:ascii="David" w:hAnsi="David" w:cs="David"/>
          <w:b/>
          <w:bCs/>
          <w:color w:val="4C94D8" w:themeColor="text2" w:themeTint="80"/>
          <w:rtl/>
        </w:rPr>
        <w:t>סתירת בית כנסת לצורך בניית בית כנסת חדש</w:t>
      </w:r>
      <w:r w:rsidRPr="00050592">
        <w:rPr>
          <w:rFonts w:ascii="David" w:hAnsi="David" w:cs="David" w:hint="cs"/>
          <w:b/>
          <w:bCs/>
          <w:color w:val="4C94D8" w:themeColor="text2" w:themeTint="80"/>
          <w:rtl/>
        </w:rPr>
        <w:t xml:space="preserve"> (</w:t>
      </w:r>
      <w:r w:rsidRPr="00050592">
        <w:rPr>
          <w:rFonts w:ascii="David" w:hAnsi="David" w:cs="David"/>
          <w:b/>
          <w:bCs/>
          <w:color w:val="4C94D8" w:themeColor="text2" w:themeTint="80"/>
          <w:rtl/>
        </w:rPr>
        <w:t xml:space="preserve">הרב אליעזר </w:t>
      </w:r>
      <w:proofErr w:type="spellStart"/>
      <w:r w:rsidRPr="00050592">
        <w:rPr>
          <w:rFonts w:ascii="David" w:hAnsi="David" w:cs="David"/>
          <w:b/>
          <w:bCs/>
          <w:color w:val="4C94D8" w:themeColor="text2" w:themeTint="80"/>
          <w:rtl/>
        </w:rPr>
        <w:t>וולדינברג</w:t>
      </w:r>
      <w:proofErr w:type="spellEnd"/>
      <w:r w:rsidRPr="00050592">
        <w:rPr>
          <w:rFonts w:ascii="David" w:hAnsi="David" w:cs="David"/>
          <w:b/>
          <w:bCs/>
          <w:color w:val="4C94D8" w:themeColor="text2" w:themeTint="80"/>
          <w:rtl/>
        </w:rPr>
        <w:t>, שו"ת ציץ אליעזר, חלק יד סימן ח</w:t>
      </w:r>
      <w:r w:rsidRPr="00050592">
        <w:rPr>
          <w:rFonts w:ascii="David" w:hAnsi="David" w:cs="David" w:hint="cs"/>
          <w:b/>
          <w:bCs/>
          <w:color w:val="4C94D8" w:themeColor="text2" w:themeTint="80"/>
          <w:sz w:val="28"/>
          <w:szCs w:val="28"/>
          <w:rtl/>
        </w:rPr>
        <w:t>)</w:t>
      </w:r>
    </w:p>
    <w:p w14:paraId="7D46351E" w14:textId="77777777" w:rsidR="00AD7DE2" w:rsidRPr="004524B7" w:rsidRDefault="00AD7DE2" w:rsidP="00AD7DE2">
      <w:pPr>
        <w:autoSpaceDE w:val="0"/>
        <w:autoSpaceDN w:val="0"/>
        <w:adjustRightInd w:val="0"/>
        <w:spacing w:line="360" w:lineRule="auto"/>
        <w:contextualSpacing/>
        <w:jc w:val="both"/>
        <w:rPr>
          <w:rFonts w:ascii="Narkisim" w:hAnsi="Narkisim" w:cs="Narkisim"/>
          <w:rtl/>
        </w:rPr>
      </w:pPr>
      <w:r w:rsidRPr="004524B7">
        <w:rPr>
          <w:rFonts w:ascii="Narkisim" w:hAnsi="Narkisim" w:cs="Narkisim"/>
          <w:rtl/>
        </w:rPr>
        <w:t xml:space="preserve">לקהילתנו קהל אשכנזים אמשטרדם שני בתי כנסת גדולים במרחק של חצי שעה ביניהם ועוד כמה בתי כנסת קטנים מפוזרים בכל העיר, שני הגדולים מכילים כמה מאות איש. </w:t>
      </w:r>
    </w:p>
    <w:p w14:paraId="0970A8BA" w14:textId="77777777" w:rsidR="00AD7DE2" w:rsidRPr="004524B7" w:rsidRDefault="00AD7DE2" w:rsidP="00AD7DE2">
      <w:pPr>
        <w:autoSpaceDE w:val="0"/>
        <w:autoSpaceDN w:val="0"/>
        <w:adjustRightInd w:val="0"/>
        <w:spacing w:line="360" w:lineRule="auto"/>
        <w:contextualSpacing/>
        <w:jc w:val="both"/>
        <w:rPr>
          <w:rFonts w:ascii="Narkisim" w:hAnsi="Narkisim" w:cs="Narkisim"/>
          <w:rtl/>
        </w:rPr>
      </w:pPr>
      <w:r w:rsidRPr="004524B7">
        <w:rPr>
          <w:rFonts w:ascii="Narkisim" w:hAnsi="Narkisim" w:cs="Narkisim"/>
          <w:rtl/>
        </w:rPr>
        <w:t xml:space="preserve">מתפללי בית הכנסת מאחד משני הגדולים האלו נתמעטו בשנים האחרונות עד מאד, ע"י עלית משפחות שלימות לארץ ישראל וע"י עקירת דירות של משפחות רבות לרבעים חדשים שנבנו בעיר וע"י פטירת זקנים שלא שבקו בנים. </w:t>
      </w:r>
    </w:p>
    <w:p w14:paraId="42059F8B" w14:textId="77777777" w:rsidR="00AD7DE2" w:rsidRPr="004524B7" w:rsidRDefault="00AD7DE2" w:rsidP="00AD7DE2">
      <w:pPr>
        <w:autoSpaceDE w:val="0"/>
        <w:autoSpaceDN w:val="0"/>
        <w:adjustRightInd w:val="0"/>
        <w:spacing w:line="360" w:lineRule="auto"/>
        <w:contextualSpacing/>
        <w:jc w:val="both"/>
        <w:rPr>
          <w:rFonts w:ascii="Narkisim" w:hAnsi="Narkisim" w:cs="Narkisim"/>
          <w:rtl/>
        </w:rPr>
      </w:pPr>
      <w:r w:rsidRPr="004524B7">
        <w:rPr>
          <w:rFonts w:ascii="Narkisim" w:hAnsi="Narkisim" w:cs="Narkisim"/>
          <w:rtl/>
        </w:rPr>
        <w:t>המצב הכספי של הקהילה הורע מאד בשנים האחרונות והנהלת הקהילה אומרת שאין בכוחה לשלם את החזקה והניקוי של ביהכ"נ...</w:t>
      </w:r>
    </w:p>
    <w:p w14:paraId="6CC66545" w14:textId="77777777" w:rsidR="00AD7DE2" w:rsidRPr="004524B7" w:rsidRDefault="00AD7DE2" w:rsidP="00AD7DE2">
      <w:pPr>
        <w:autoSpaceDE w:val="0"/>
        <w:autoSpaceDN w:val="0"/>
        <w:adjustRightInd w:val="0"/>
        <w:spacing w:line="360" w:lineRule="auto"/>
        <w:contextualSpacing/>
        <w:jc w:val="both"/>
        <w:rPr>
          <w:rFonts w:ascii="Narkisim" w:hAnsi="Narkisim" w:cs="Narkisim"/>
          <w:rtl/>
        </w:rPr>
      </w:pPr>
      <w:r w:rsidRPr="004524B7">
        <w:rPr>
          <w:rFonts w:ascii="Narkisim" w:hAnsi="Narkisim" w:cs="Narkisim"/>
          <w:rtl/>
        </w:rPr>
        <w:t xml:space="preserve">נוסף לנימוקים הנ"ל, הנהלת הקהילה אומרת לבנות ביכ"נ חדש ברובע חדש שבו התיישבו בשנים האחרונות משפחות רבות, וכדי לממן את בנית ביהכ"נ ברובע זה ברצונה לחסל את כל </w:t>
      </w:r>
      <w:proofErr w:type="spellStart"/>
      <w:r w:rsidRPr="004524B7">
        <w:rPr>
          <w:rFonts w:ascii="Narkisim" w:hAnsi="Narkisim" w:cs="Narkisim"/>
          <w:rtl/>
        </w:rPr>
        <w:t>הבנין</w:t>
      </w:r>
      <w:proofErr w:type="spellEnd"/>
      <w:r w:rsidRPr="004524B7">
        <w:rPr>
          <w:rFonts w:ascii="Narkisim" w:hAnsi="Narkisim" w:cs="Narkisim"/>
          <w:rtl/>
        </w:rPr>
        <w:t xml:space="preserve"> של ביהכ"נ הישן הנ"ל באופן שיביא תועלת כספית רצויה מאד.</w:t>
      </w:r>
    </w:p>
    <w:p w14:paraId="1227F6BD" w14:textId="77777777" w:rsidR="00AD7DE2" w:rsidRPr="004524B7" w:rsidRDefault="00AD7DE2" w:rsidP="00AD7DE2">
      <w:pPr>
        <w:autoSpaceDE w:val="0"/>
        <w:autoSpaceDN w:val="0"/>
        <w:adjustRightInd w:val="0"/>
        <w:spacing w:line="360" w:lineRule="auto"/>
        <w:contextualSpacing/>
        <w:jc w:val="both"/>
        <w:rPr>
          <w:rFonts w:ascii="Narkisim" w:hAnsi="Narkisim" w:cs="Narkisim"/>
          <w:rtl/>
        </w:rPr>
      </w:pPr>
      <w:r w:rsidRPr="004524B7">
        <w:rPr>
          <w:rFonts w:ascii="Narkisim" w:hAnsi="Narkisim" w:cs="Narkisim"/>
          <w:rtl/>
        </w:rPr>
        <w:t xml:space="preserve">הצעת ההנהלה לבנות מין צריף באופן ארעי ע"י ביהכ"נ הישן לזמן עובר שבו יהרסו את כל בנין ביהכ"נ ובמקומו של כל </w:t>
      </w:r>
      <w:proofErr w:type="spellStart"/>
      <w:r w:rsidRPr="004524B7">
        <w:rPr>
          <w:rFonts w:ascii="Narkisim" w:hAnsi="Narkisim" w:cs="Narkisim"/>
          <w:rtl/>
        </w:rPr>
        <w:t>הבנין</w:t>
      </w:r>
      <w:proofErr w:type="spellEnd"/>
      <w:r w:rsidRPr="004524B7">
        <w:rPr>
          <w:rFonts w:ascii="Narkisim" w:hAnsi="Narkisim" w:cs="Narkisim"/>
          <w:rtl/>
        </w:rPr>
        <w:t xml:space="preserve"> לבנות ביכ"נ קטן המספיק למספר המתפללים </w:t>
      </w:r>
      <w:proofErr w:type="spellStart"/>
      <w:r w:rsidRPr="004524B7">
        <w:rPr>
          <w:rFonts w:ascii="Narkisim" w:hAnsi="Narkisim" w:cs="Narkisim"/>
          <w:rtl/>
        </w:rPr>
        <w:t>דהשתא</w:t>
      </w:r>
      <w:proofErr w:type="spellEnd"/>
      <w:r w:rsidRPr="004524B7">
        <w:rPr>
          <w:rFonts w:ascii="Narkisim" w:hAnsi="Narkisim" w:cs="Narkisim"/>
          <w:rtl/>
        </w:rPr>
        <w:t xml:space="preserve">, ועליו ועל ידו מספר דירות לגור שימכרו למשפחות שונות. נשאלתי אם יש היתר לכך. </w:t>
      </w:r>
    </w:p>
    <w:p w14:paraId="22316F14" w14:textId="77777777" w:rsidR="00AD7DE2" w:rsidRPr="004524B7" w:rsidRDefault="00AD7DE2" w:rsidP="00AD7DE2">
      <w:pPr>
        <w:autoSpaceDE w:val="0"/>
        <w:autoSpaceDN w:val="0"/>
        <w:adjustRightInd w:val="0"/>
        <w:spacing w:line="360" w:lineRule="auto"/>
        <w:contextualSpacing/>
        <w:jc w:val="both"/>
        <w:rPr>
          <w:rFonts w:ascii="Narkisim" w:hAnsi="Narkisim" w:cs="Narkisim"/>
          <w:b/>
          <w:bCs/>
          <w:rtl/>
        </w:rPr>
      </w:pPr>
      <w:r w:rsidRPr="004524B7">
        <w:rPr>
          <w:rFonts w:ascii="Narkisim" w:hAnsi="Narkisim" w:cs="Narkisim"/>
          <w:b/>
          <w:bCs/>
          <w:rtl/>
        </w:rPr>
        <w:t xml:space="preserve">תשובה: </w:t>
      </w:r>
    </w:p>
    <w:p w14:paraId="5D7F1181" w14:textId="77777777" w:rsidR="00AD7DE2" w:rsidRPr="004524B7" w:rsidRDefault="00AD7DE2" w:rsidP="00AD7DE2">
      <w:pPr>
        <w:autoSpaceDE w:val="0"/>
        <w:autoSpaceDN w:val="0"/>
        <w:adjustRightInd w:val="0"/>
        <w:spacing w:line="360" w:lineRule="auto"/>
        <w:contextualSpacing/>
        <w:jc w:val="both"/>
        <w:rPr>
          <w:rFonts w:ascii="Narkisim" w:hAnsi="Narkisim" w:cs="Narkisim"/>
          <w:rtl/>
        </w:rPr>
      </w:pPr>
      <w:r w:rsidRPr="004524B7">
        <w:rPr>
          <w:rFonts w:ascii="Narkisim" w:hAnsi="Narkisim" w:cs="Narkisim"/>
          <w:rtl/>
        </w:rPr>
        <w:t xml:space="preserve">יש להקל לסתור: </w:t>
      </w:r>
      <w:r w:rsidRPr="004524B7">
        <w:rPr>
          <w:rFonts w:ascii="Narkisim" w:hAnsi="Narkisim" w:cs="Narkisim"/>
          <w:b/>
          <w:bCs/>
          <w:rtl/>
        </w:rPr>
        <w:t xml:space="preserve">[א] מקודם </w:t>
      </w:r>
      <w:proofErr w:type="spellStart"/>
      <w:r w:rsidRPr="004524B7">
        <w:rPr>
          <w:rFonts w:ascii="Narkisim" w:hAnsi="Narkisim" w:cs="Narkisim"/>
          <w:b/>
          <w:bCs/>
          <w:rtl/>
        </w:rPr>
        <w:t>מכיון</w:t>
      </w:r>
      <w:proofErr w:type="spellEnd"/>
      <w:r w:rsidRPr="004524B7">
        <w:rPr>
          <w:rFonts w:ascii="Narkisim" w:hAnsi="Narkisim" w:cs="Narkisim"/>
          <w:b/>
          <w:bCs/>
          <w:rtl/>
        </w:rPr>
        <w:t xml:space="preserve"> שיש עוד בית כנסת גדול בעיר, [ב] וגם עוד כמה בתי כנסת קטנים מפוזרים בכל העיר, [ג] ומה גם </w:t>
      </w:r>
      <w:proofErr w:type="spellStart"/>
      <w:r w:rsidRPr="004524B7">
        <w:rPr>
          <w:rFonts w:ascii="Narkisim" w:hAnsi="Narkisim" w:cs="Narkisim"/>
          <w:b/>
          <w:bCs/>
          <w:rtl/>
        </w:rPr>
        <w:t>דנוסף</w:t>
      </w:r>
      <w:proofErr w:type="spellEnd"/>
      <w:r w:rsidRPr="004524B7">
        <w:rPr>
          <w:rFonts w:ascii="Narkisim" w:hAnsi="Narkisim" w:cs="Narkisim"/>
          <w:b/>
          <w:bCs/>
          <w:rtl/>
        </w:rPr>
        <w:t xml:space="preserve"> לזה הא הרי ההצעה היא שעד שיקימו ויבנו הבית כנסת החדש יבנו בינתיים מין צריף באופן ארעי ע"י ביהכ"נ הישן באופן שלא יחסר המזג לאנשי רובע זה </w:t>
      </w:r>
      <w:r w:rsidRPr="004524B7">
        <w:rPr>
          <w:rFonts w:ascii="Narkisim" w:hAnsi="Narkisim" w:cs="Narkisim"/>
          <w:rtl/>
        </w:rPr>
        <w:t xml:space="preserve">ולא יצטרכו אפילו לטרוח ללכת להתפלל לבית כנסת יותר מרוחק. </w:t>
      </w:r>
    </w:p>
    <w:p w14:paraId="6ECF6763" w14:textId="77777777" w:rsidR="00AD7DE2" w:rsidRPr="007F7741" w:rsidRDefault="00AD7DE2" w:rsidP="00AD7DE2">
      <w:pPr>
        <w:pStyle w:val="a9"/>
        <w:numPr>
          <w:ilvl w:val="0"/>
          <w:numId w:val="7"/>
        </w:numPr>
        <w:spacing w:after="0" w:line="360" w:lineRule="auto"/>
        <w:jc w:val="both"/>
        <w:rPr>
          <w:rFonts w:cs="David"/>
        </w:rPr>
      </w:pPr>
      <w:r w:rsidRPr="007F7741">
        <w:rPr>
          <w:rFonts w:cs="David" w:hint="cs"/>
          <w:rtl/>
        </w:rPr>
        <w:t>כתב</w:t>
      </w:r>
      <w:r>
        <w:rPr>
          <w:rFonts w:cs="David" w:hint="cs"/>
          <w:rtl/>
        </w:rPr>
        <w:t>ו</w:t>
      </w:r>
      <w:r w:rsidRPr="007F7741">
        <w:rPr>
          <w:rFonts w:cs="David" w:hint="cs"/>
          <w:rtl/>
        </w:rPr>
        <w:t xml:space="preserve"> בלשונ</w:t>
      </w:r>
      <w:r>
        <w:rPr>
          <w:rFonts w:cs="David" w:hint="cs"/>
          <w:rtl/>
        </w:rPr>
        <w:t>כם</w:t>
      </w:r>
      <w:r w:rsidRPr="007F7741">
        <w:rPr>
          <w:rFonts w:cs="David" w:hint="cs"/>
          <w:rtl/>
        </w:rPr>
        <w:t xml:space="preserve"> את המציאות עלייה נשאלה השאלה</w:t>
      </w:r>
      <w:r>
        <w:rPr>
          <w:rFonts w:cs="David" w:hint="cs"/>
          <w:rtl/>
        </w:rPr>
        <w:t>.</w:t>
      </w:r>
    </w:p>
    <w:p w14:paraId="25BE45E4" w14:textId="77777777" w:rsidR="00AD7DE2" w:rsidRDefault="00AD7DE2" w:rsidP="00AD7DE2">
      <w:pPr>
        <w:numPr>
          <w:ilvl w:val="0"/>
          <w:numId w:val="7"/>
        </w:numPr>
        <w:spacing w:after="0" w:line="360" w:lineRule="auto"/>
        <w:jc w:val="both"/>
        <w:rPr>
          <w:rFonts w:cs="David"/>
        </w:rPr>
      </w:pPr>
      <w:r>
        <w:rPr>
          <w:rFonts w:cs="David" w:hint="cs"/>
          <w:rtl/>
        </w:rPr>
        <w:t>מה היו הסברות להקל ולהרוס את בית הכנסת שהעלה הרב הראשי של אמשטרדם?</w:t>
      </w:r>
    </w:p>
    <w:p w14:paraId="0F8BF84C" w14:textId="77777777" w:rsidR="00AD7DE2" w:rsidRPr="007F7741" w:rsidRDefault="00AD7DE2" w:rsidP="00AD7DE2">
      <w:pPr>
        <w:pStyle w:val="a9"/>
        <w:numPr>
          <w:ilvl w:val="0"/>
          <w:numId w:val="7"/>
        </w:numPr>
        <w:spacing w:after="0" w:line="360" w:lineRule="auto"/>
        <w:jc w:val="both"/>
        <w:rPr>
          <w:rFonts w:cs="David"/>
        </w:rPr>
      </w:pPr>
      <w:r>
        <w:rPr>
          <w:rFonts w:cs="David" w:hint="cs"/>
          <w:rtl/>
        </w:rPr>
        <w:t xml:space="preserve">הציץ אליעזר פוסק להקל, כתבו בלשונכם את שלוש הסיבות שהוא מציין כדי להקל. </w:t>
      </w:r>
    </w:p>
    <w:p w14:paraId="07C1457E" w14:textId="77777777" w:rsidR="00AD7DE2" w:rsidRDefault="00AD7DE2" w:rsidP="00AD7DE2">
      <w:pPr>
        <w:pStyle w:val="a9"/>
        <w:spacing w:line="360" w:lineRule="auto"/>
        <w:ind w:left="0"/>
        <w:rPr>
          <w:rFonts w:ascii="David" w:hAnsi="David" w:cs="David"/>
          <w:b/>
          <w:bCs/>
          <w:sz w:val="28"/>
          <w:szCs w:val="28"/>
          <w:rtl/>
        </w:rPr>
      </w:pPr>
    </w:p>
    <w:p w14:paraId="1C93AA00" w14:textId="77777777" w:rsidR="00AD7DE2" w:rsidRPr="00050592" w:rsidRDefault="00AD7DE2" w:rsidP="00AD7DE2">
      <w:pPr>
        <w:pStyle w:val="a9"/>
        <w:spacing w:line="360" w:lineRule="auto"/>
        <w:ind w:left="0"/>
        <w:rPr>
          <w:rFonts w:ascii="David" w:hAnsi="David" w:cs="David"/>
          <w:b/>
          <w:bCs/>
          <w:color w:val="4C94D8" w:themeColor="text2" w:themeTint="80"/>
          <w:sz w:val="28"/>
          <w:szCs w:val="28"/>
          <w:rtl/>
        </w:rPr>
      </w:pPr>
      <w:r w:rsidRPr="00050592">
        <w:rPr>
          <w:rFonts w:ascii="David" w:hAnsi="David" w:cs="David"/>
          <w:b/>
          <w:bCs/>
          <w:color w:val="4C94D8" w:themeColor="text2" w:themeTint="80"/>
          <w:sz w:val="28"/>
          <w:szCs w:val="28"/>
          <w:rtl/>
        </w:rPr>
        <w:t>סוגיה  6– הרודוס ובבא בן בוטא</w:t>
      </w:r>
    </w:p>
    <w:p w14:paraId="67ED7074"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rtl/>
        </w:rPr>
      </w:pPr>
      <w:r w:rsidRPr="00050592">
        <w:rPr>
          <w:rFonts w:ascii="David" w:hAnsi="David" w:cs="David"/>
          <w:b/>
          <w:bCs/>
          <w:color w:val="4C94D8" w:themeColor="text2" w:themeTint="80"/>
          <w:rtl/>
        </w:rPr>
        <w:t xml:space="preserve">עונשם של בית חשמונאי </w:t>
      </w:r>
      <w:r w:rsidRPr="00050592">
        <w:rPr>
          <w:rFonts w:ascii="David" w:hAnsi="David" w:cs="David" w:hint="cs"/>
          <w:b/>
          <w:bCs/>
          <w:color w:val="4C94D8" w:themeColor="text2" w:themeTint="80"/>
          <w:rtl/>
        </w:rPr>
        <w:t xml:space="preserve"> </w:t>
      </w:r>
      <w:r w:rsidRPr="00050592">
        <w:rPr>
          <w:rFonts w:ascii="David" w:hAnsi="David" w:cs="David"/>
          <w:b/>
          <w:bCs/>
          <w:color w:val="4C94D8" w:themeColor="text2" w:themeTint="80"/>
          <w:rtl/>
        </w:rPr>
        <w:t>(רמב"ן בראשית פרק מט פסוק י</w:t>
      </w:r>
      <w:r w:rsidRPr="00050592">
        <w:rPr>
          <w:rFonts w:ascii="David" w:hAnsi="David" w:cs="David" w:hint="cs"/>
          <w:b/>
          <w:bCs/>
          <w:color w:val="4C94D8" w:themeColor="text2" w:themeTint="80"/>
          <w:rtl/>
        </w:rPr>
        <w:t>)</w:t>
      </w:r>
    </w:p>
    <w:p w14:paraId="1B0003A9" w14:textId="77777777" w:rsidR="00AD7DE2" w:rsidRPr="004524B7" w:rsidRDefault="00AD7DE2" w:rsidP="00AD7DE2">
      <w:pPr>
        <w:spacing w:line="360" w:lineRule="auto"/>
        <w:contextualSpacing/>
        <w:rPr>
          <w:rFonts w:ascii="Narkisim" w:hAnsi="Narkisim" w:cs="Narkisim"/>
          <w:rtl/>
        </w:rPr>
      </w:pPr>
      <w:r w:rsidRPr="004524B7">
        <w:rPr>
          <w:rFonts w:ascii="Narkisim" w:hAnsi="Narkisim" w:cs="Narkisim"/>
          <w:rtl/>
        </w:rPr>
        <w:t xml:space="preserve">וזה היה עונש החשמונאים שמלכו בבית שני, כי היו חסידי עליון, ואלמלא הם נשתכחו התורה והמצות מישראל, ואף על פי כן נענשו עונש גדול, כי ארבעת בני חשמונאי הזקן החסידים המולכים זה אחר זה עם כל גבורתם והצלחתם נפלו ביד אויביהם בחרב. והגיע העונש בסוף למה שאמרו רז"ל (ב"ב ג ב) כל מאן </w:t>
      </w:r>
      <w:proofErr w:type="spellStart"/>
      <w:r w:rsidRPr="004524B7">
        <w:rPr>
          <w:rFonts w:ascii="Narkisim" w:hAnsi="Narkisim" w:cs="Narkisim"/>
          <w:rtl/>
        </w:rPr>
        <w:t>דאמר</w:t>
      </w:r>
      <w:proofErr w:type="spellEnd"/>
      <w:r w:rsidRPr="004524B7">
        <w:rPr>
          <w:rFonts w:ascii="Narkisim" w:hAnsi="Narkisim" w:cs="Narkisim"/>
          <w:rtl/>
        </w:rPr>
        <w:t xml:space="preserve"> מבית חשמונאי </w:t>
      </w:r>
      <w:proofErr w:type="spellStart"/>
      <w:r w:rsidRPr="004524B7">
        <w:rPr>
          <w:rFonts w:ascii="Narkisim" w:hAnsi="Narkisim" w:cs="Narkisim"/>
          <w:rtl/>
        </w:rPr>
        <w:t>קאתינא</w:t>
      </w:r>
      <w:proofErr w:type="spellEnd"/>
      <w:r w:rsidRPr="004524B7">
        <w:rPr>
          <w:rFonts w:ascii="Narkisim" w:hAnsi="Narkisim" w:cs="Narkisim"/>
          <w:rtl/>
        </w:rPr>
        <w:t xml:space="preserve"> </w:t>
      </w:r>
      <w:proofErr w:type="spellStart"/>
      <w:r w:rsidRPr="004524B7">
        <w:rPr>
          <w:rFonts w:ascii="Narkisim" w:hAnsi="Narkisim" w:cs="Narkisim"/>
          <w:rtl/>
        </w:rPr>
        <w:t>עבדא</w:t>
      </w:r>
      <w:proofErr w:type="spellEnd"/>
      <w:r w:rsidRPr="004524B7">
        <w:rPr>
          <w:rFonts w:ascii="Narkisim" w:hAnsi="Narkisim" w:cs="Narkisim"/>
          <w:rtl/>
        </w:rPr>
        <w:t xml:space="preserve"> הוא, שנכרתו כלם </w:t>
      </w:r>
      <w:proofErr w:type="spellStart"/>
      <w:r w:rsidRPr="004524B7">
        <w:rPr>
          <w:rFonts w:ascii="Narkisim" w:hAnsi="Narkisim" w:cs="Narkisim"/>
          <w:rtl/>
        </w:rPr>
        <w:t>בעון</w:t>
      </w:r>
      <w:proofErr w:type="spellEnd"/>
      <w:r w:rsidRPr="004524B7">
        <w:rPr>
          <w:rFonts w:ascii="Narkisim" w:hAnsi="Narkisim" w:cs="Narkisim"/>
          <w:rtl/>
        </w:rPr>
        <w:t xml:space="preserve"> הזה. ואף על פי שהיה בזרע שמעון עונש מן הצדוקים, אבל כל זרע </w:t>
      </w:r>
      <w:proofErr w:type="spellStart"/>
      <w:r w:rsidRPr="004524B7">
        <w:rPr>
          <w:rFonts w:ascii="Narkisim" w:hAnsi="Narkisim" w:cs="Narkisim"/>
          <w:rtl/>
        </w:rPr>
        <w:t>מתתיה</w:t>
      </w:r>
      <w:proofErr w:type="spellEnd"/>
      <w:r w:rsidRPr="004524B7">
        <w:rPr>
          <w:rFonts w:ascii="Narkisim" w:hAnsi="Narkisim" w:cs="Narkisim"/>
          <w:rtl/>
        </w:rPr>
        <w:t xml:space="preserve"> חשמונאי הצדיק לא עברו אלא בעבור זה שמלכו ולא היו מזרע יהודה ומבית דוד, והסירו השבט והמחוקק לגמרי, והיה עונשם מדה כנגד מדה, שהמשיל הקדוש ברוך הוא עליהם את עבדיהם והם הכריתום:</w:t>
      </w:r>
    </w:p>
    <w:p w14:paraId="6A9924FC" w14:textId="77777777" w:rsidR="00AD7DE2" w:rsidRDefault="00AD7DE2" w:rsidP="00AD7DE2">
      <w:pPr>
        <w:spacing w:line="360" w:lineRule="auto"/>
        <w:contextualSpacing/>
        <w:rPr>
          <w:rFonts w:ascii="Narkisim" w:hAnsi="Narkisim" w:cs="Narkisim"/>
          <w:rtl/>
        </w:rPr>
      </w:pPr>
      <w:r w:rsidRPr="004524B7">
        <w:rPr>
          <w:rFonts w:ascii="Narkisim" w:hAnsi="Narkisim" w:cs="Narkisim"/>
          <w:rtl/>
        </w:rPr>
        <w:t xml:space="preserve">ואפשר גם כן שהיה עליהם חטא במלכותם מפני שהיו כהנים ונצטוו (במדבר </w:t>
      </w:r>
      <w:proofErr w:type="spellStart"/>
      <w:r w:rsidRPr="004524B7">
        <w:rPr>
          <w:rFonts w:ascii="Narkisim" w:hAnsi="Narkisim" w:cs="Narkisim"/>
          <w:rtl/>
        </w:rPr>
        <w:t>יח</w:t>
      </w:r>
      <w:proofErr w:type="spellEnd"/>
      <w:r w:rsidRPr="004524B7">
        <w:rPr>
          <w:rFonts w:ascii="Narkisim" w:hAnsi="Narkisim" w:cs="Narkisim"/>
          <w:rtl/>
        </w:rPr>
        <w:t xml:space="preserve"> ז) תשמרו את כהונתכם לכל דבר המזבח </w:t>
      </w:r>
      <w:proofErr w:type="spellStart"/>
      <w:r w:rsidRPr="004524B7">
        <w:rPr>
          <w:rFonts w:ascii="Narkisim" w:hAnsi="Narkisim" w:cs="Narkisim"/>
          <w:rtl/>
        </w:rPr>
        <w:t>ולמבית</w:t>
      </w:r>
      <w:proofErr w:type="spellEnd"/>
      <w:r w:rsidRPr="004524B7">
        <w:rPr>
          <w:rFonts w:ascii="Narkisim" w:hAnsi="Narkisim" w:cs="Narkisim"/>
          <w:rtl/>
        </w:rPr>
        <w:t xml:space="preserve"> לפרכת ועבדתם עבודת מתנה אתן את כהונתכם, ולא היה להם למלוך רק לעבוד את עבודת ה':</w:t>
      </w:r>
    </w:p>
    <w:p w14:paraId="05177889" w14:textId="77777777" w:rsidR="00AD7DE2" w:rsidRPr="004524B7" w:rsidRDefault="00AD7DE2" w:rsidP="00AD7DE2">
      <w:pPr>
        <w:spacing w:line="360" w:lineRule="auto"/>
        <w:contextualSpacing/>
        <w:rPr>
          <w:rFonts w:ascii="Narkisim" w:hAnsi="Narkisim" w:cs="Narkisim"/>
          <w:rtl/>
        </w:rPr>
      </w:pPr>
    </w:p>
    <w:p w14:paraId="102CD967" w14:textId="77777777" w:rsidR="00AD7DE2" w:rsidRPr="009D0152" w:rsidRDefault="00AD7DE2" w:rsidP="00AD7DE2">
      <w:pPr>
        <w:pStyle w:val="a9"/>
        <w:numPr>
          <w:ilvl w:val="0"/>
          <w:numId w:val="7"/>
        </w:numPr>
        <w:spacing w:line="360" w:lineRule="auto"/>
        <w:rPr>
          <w:rFonts w:ascii="David" w:hAnsi="David" w:cs="David"/>
          <w:sz w:val="22"/>
          <w:szCs w:val="22"/>
        </w:rPr>
      </w:pPr>
      <w:r w:rsidRPr="009D0152">
        <w:rPr>
          <w:rFonts w:ascii="David" w:hAnsi="David" w:cs="David" w:hint="cs"/>
          <w:sz w:val="22"/>
          <w:szCs w:val="22"/>
          <w:rtl/>
        </w:rPr>
        <w:lastRenderedPageBreak/>
        <w:t xml:space="preserve">הרמב"ן לומד מהגמרא </w:t>
      </w:r>
      <w:proofErr w:type="spellStart"/>
      <w:r w:rsidRPr="009D0152">
        <w:rPr>
          <w:rFonts w:ascii="David" w:hAnsi="David" w:cs="David" w:hint="cs"/>
          <w:sz w:val="22"/>
          <w:szCs w:val="22"/>
          <w:rtl/>
        </w:rPr>
        <w:t>בבבא</w:t>
      </w:r>
      <w:proofErr w:type="spellEnd"/>
      <w:r w:rsidRPr="009D0152">
        <w:rPr>
          <w:rFonts w:ascii="David" w:hAnsi="David" w:cs="David" w:hint="cs"/>
          <w:sz w:val="22"/>
          <w:szCs w:val="22"/>
          <w:rtl/>
        </w:rPr>
        <w:t xml:space="preserve"> </w:t>
      </w:r>
      <w:proofErr w:type="spellStart"/>
      <w:r w:rsidRPr="009D0152">
        <w:rPr>
          <w:rFonts w:ascii="David" w:hAnsi="David" w:cs="David" w:hint="cs"/>
          <w:sz w:val="22"/>
          <w:szCs w:val="22"/>
          <w:rtl/>
        </w:rPr>
        <w:t>בתרא</w:t>
      </w:r>
      <w:proofErr w:type="spellEnd"/>
      <w:r w:rsidRPr="009D0152">
        <w:rPr>
          <w:rFonts w:ascii="David" w:hAnsi="David" w:cs="David" w:hint="cs"/>
          <w:sz w:val="22"/>
          <w:szCs w:val="22"/>
          <w:rtl/>
        </w:rPr>
        <w:t xml:space="preserve"> על עונש כבד שקיבלו החשמונאים</w:t>
      </w:r>
    </w:p>
    <w:p w14:paraId="239CEF94" w14:textId="77777777" w:rsidR="00AD7DE2" w:rsidRPr="009D0152" w:rsidRDefault="00AD7DE2" w:rsidP="00AD7DE2">
      <w:pPr>
        <w:pStyle w:val="a9"/>
        <w:numPr>
          <w:ilvl w:val="0"/>
          <w:numId w:val="12"/>
        </w:numPr>
        <w:spacing w:line="360" w:lineRule="auto"/>
        <w:rPr>
          <w:rFonts w:ascii="David" w:hAnsi="David" w:cs="David"/>
          <w:sz w:val="22"/>
          <w:szCs w:val="22"/>
        </w:rPr>
      </w:pPr>
      <w:r w:rsidRPr="009D0152">
        <w:rPr>
          <w:rFonts w:ascii="David" w:hAnsi="David" w:cs="David" w:hint="cs"/>
          <w:sz w:val="22"/>
          <w:szCs w:val="22"/>
          <w:rtl/>
        </w:rPr>
        <w:t>מה הוא העונש?</w:t>
      </w:r>
    </w:p>
    <w:p w14:paraId="569FCC38" w14:textId="77777777" w:rsidR="00AD7DE2" w:rsidRPr="009D0152" w:rsidRDefault="00AD7DE2" w:rsidP="00AD7DE2">
      <w:pPr>
        <w:pStyle w:val="a9"/>
        <w:numPr>
          <w:ilvl w:val="0"/>
          <w:numId w:val="12"/>
        </w:numPr>
        <w:spacing w:line="360" w:lineRule="auto"/>
        <w:rPr>
          <w:rFonts w:ascii="David" w:hAnsi="David" w:cs="David"/>
          <w:sz w:val="22"/>
          <w:szCs w:val="22"/>
        </w:rPr>
      </w:pPr>
      <w:r w:rsidRPr="009D0152">
        <w:rPr>
          <w:rFonts w:ascii="David" w:hAnsi="David" w:cs="David" w:hint="cs"/>
          <w:sz w:val="22"/>
          <w:szCs w:val="22"/>
          <w:rtl/>
        </w:rPr>
        <w:t>מה הן שתי הסיבות שגרמו לעונש של בית חשמונאי?</w:t>
      </w:r>
    </w:p>
    <w:p w14:paraId="4B6A56D0" w14:textId="77777777" w:rsidR="00AD7DE2" w:rsidRPr="009D0152" w:rsidRDefault="00AD7DE2" w:rsidP="00AD7DE2">
      <w:pPr>
        <w:pStyle w:val="a9"/>
        <w:numPr>
          <w:ilvl w:val="0"/>
          <w:numId w:val="12"/>
        </w:numPr>
        <w:spacing w:line="360" w:lineRule="auto"/>
        <w:rPr>
          <w:rFonts w:ascii="David" w:hAnsi="David" w:cs="David"/>
          <w:sz w:val="22"/>
          <w:szCs w:val="22"/>
        </w:rPr>
      </w:pPr>
      <w:r w:rsidRPr="009D0152">
        <w:rPr>
          <w:rFonts w:ascii="David" w:hAnsi="David" w:cs="David" w:hint="cs"/>
          <w:sz w:val="22"/>
          <w:szCs w:val="22"/>
          <w:rtl/>
        </w:rPr>
        <w:t xml:space="preserve">כיצד עונש זה משקף את </w:t>
      </w:r>
      <w:proofErr w:type="spellStart"/>
      <w:r w:rsidRPr="009D0152">
        <w:rPr>
          <w:rFonts w:ascii="David" w:hAnsi="David" w:cs="David" w:hint="cs"/>
          <w:sz w:val="22"/>
          <w:szCs w:val="22"/>
          <w:rtl/>
        </w:rPr>
        <w:t>את</w:t>
      </w:r>
      <w:proofErr w:type="spellEnd"/>
      <w:r w:rsidRPr="009D0152">
        <w:rPr>
          <w:rFonts w:ascii="David" w:hAnsi="David" w:cs="David" w:hint="cs"/>
          <w:sz w:val="22"/>
          <w:szCs w:val="22"/>
          <w:rtl/>
        </w:rPr>
        <w:t xml:space="preserve"> העקרון של מידה כנגד מידה?</w:t>
      </w:r>
    </w:p>
    <w:p w14:paraId="49913491" w14:textId="77777777" w:rsidR="00AD7DE2" w:rsidRPr="007F7741" w:rsidRDefault="00AD7DE2" w:rsidP="00AD7DE2">
      <w:pPr>
        <w:pStyle w:val="a9"/>
        <w:spacing w:line="360" w:lineRule="auto"/>
        <w:rPr>
          <w:rFonts w:ascii="David" w:hAnsi="David" w:cs="David"/>
        </w:rPr>
      </w:pPr>
    </w:p>
    <w:p w14:paraId="629A71B2"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rPr>
      </w:pPr>
      <w:r w:rsidRPr="00050592">
        <w:rPr>
          <w:rFonts w:ascii="David" w:hAnsi="David" w:cs="David"/>
          <w:b/>
          <w:bCs/>
          <w:color w:val="4C94D8" w:themeColor="text2" w:themeTint="80"/>
          <w:rtl/>
        </w:rPr>
        <w:t xml:space="preserve">הורדוס בונה את המקדש- משמעות רוחנית-(יוסף בן מתתיהו קדמוניות </w:t>
      </w:r>
      <w:proofErr w:type="spellStart"/>
      <w:r w:rsidRPr="00050592">
        <w:rPr>
          <w:rFonts w:ascii="David" w:hAnsi="David" w:cs="David"/>
          <w:b/>
          <w:bCs/>
          <w:color w:val="4C94D8" w:themeColor="text2" w:themeTint="80"/>
          <w:rtl/>
        </w:rPr>
        <w:t>טו,יא</w:t>
      </w:r>
      <w:proofErr w:type="spellEnd"/>
      <w:r w:rsidRPr="00050592">
        <w:rPr>
          <w:rFonts w:ascii="David" w:hAnsi="David" w:cs="David"/>
          <w:b/>
          <w:bCs/>
          <w:color w:val="4C94D8" w:themeColor="text2" w:themeTint="80"/>
          <w:rtl/>
        </w:rPr>
        <w:t>)</w:t>
      </w:r>
    </w:p>
    <w:p w14:paraId="5A089D64" w14:textId="77777777" w:rsidR="00AD7DE2" w:rsidRPr="004524B7" w:rsidRDefault="00AD7DE2" w:rsidP="00AD7DE2">
      <w:pPr>
        <w:spacing w:line="360" w:lineRule="auto"/>
        <w:contextualSpacing/>
        <w:rPr>
          <w:rFonts w:ascii="Narkisim" w:hAnsi="Narkisim" w:cs="Narkisim"/>
          <w:b/>
          <w:bCs/>
          <w:rtl/>
        </w:rPr>
      </w:pPr>
      <w:r w:rsidRPr="004524B7">
        <w:rPr>
          <w:rFonts w:ascii="Narkisim" w:hAnsi="Narkisim" w:cs="Narkisim"/>
          <w:b/>
          <w:bCs/>
          <w:rtl/>
        </w:rPr>
        <w:t xml:space="preserve">חז"ל קבעו: "מי שלא ראה בניין הורדוס לא ראה בניין נאה מימיו" (בבא </w:t>
      </w:r>
      <w:proofErr w:type="spellStart"/>
      <w:r w:rsidRPr="004524B7">
        <w:rPr>
          <w:rFonts w:ascii="Narkisim" w:hAnsi="Narkisim" w:cs="Narkisim"/>
          <w:b/>
          <w:bCs/>
          <w:rtl/>
        </w:rPr>
        <w:t>בתרא</w:t>
      </w:r>
      <w:proofErr w:type="spellEnd"/>
      <w:r w:rsidRPr="004524B7">
        <w:rPr>
          <w:rFonts w:ascii="Narkisim" w:hAnsi="Narkisim" w:cs="Narkisim"/>
          <w:b/>
          <w:bCs/>
          <w:rtl/>
        </w:rPr>
        <w:t xml:space="preserve"> ד:), ואכן, חומות הר הבית של ימינו והממצאים הארכאולוגיים מהחפירות שנערכו ממערב ומדרום להר הבית אינם מותירים ספק: זה היה המתחם המקודש הגדול והמפואר ביותר בעת העתיקה. </w:t>
      </w:r>
    </w:p>
    <w:p w14:paraId="178AFC78" w14:textId="77777777" w:rsidR="00AD7DE2" w:rsidRPr="004524B7" w:rsidRDefault="00AD7DE2" w:rsidP="00AD7DE2">
      <w:pPr>
        <w:spacing w:line="360" w:lineRule="auto"/>
        <w:contextualSpacing/>
        <w:rPr>
          <w:rFonts w:ascii="Narkisim" w:hAnsi="Narkisim" w:cs="Narkisim"/>
          <w:b/>
          <w:bCs/>
        </w:rPr>
      </w:pPr>
      <w:r w:rsidRPr="004524B7">
        <w:rPr>
          <w:rFonts w:ascii="Narkisim" w:hAnsi="Narkisim" w:cs="Narkisim"/>
          <w:b/>
          <w:bCs/>
          <w:rtl/>
        </w:rPr>
        <w:t>לפניכם נאומו של הורדוס לרגל חנוכת בית המקדש מחדש, קראו את הנאום וענו על השאלות שלאחריו:</w:t>
      </w:r>
    </w:p>
    <w:p w14:paraId="4A0433BA" w14:textId="77777777" w:rsidR="00AD7DE2" w:rsidRPr="004524B7" w:rsidRDefault="00AD7DE2" w:rsidP="00AD7DE2">
      <w:pPr>
        <w:spacing w:line="360" w:lineRule="auto"/>
        <w:contextualSpacing/>
        <w:rPr>
          <w:rFonts w:ascii="Narkisim" w:hAnsi="Narkisim" w:cs="Narkisim"/>
          <w:rtl/>
        </w:rPr>
      </w:pPr>
      <w:r w:rsidRPr="004524B7">
        <w:rPr>
          <w:rFonts w:ascii="Narkisim" w:hAnsi="Narkisim" w:cs="Narkisim"/>
          <w:rtl/>
        </w:rPr>
        <w:t xml:space="preserve">הנה אבותינו אחרי שובם מארץ בבל בנו הבית הזה </w:t>
      </w:r>
      <w:proofErr w:type="spellStart"/>
      <w:r w:rsidRPr="004524B7">
        <w:rPr>
          <w:rFonts w:ascii="Narkisim" w:hAnsi="Narkisim" w:cs="Narkisim"/>
          <w:rtl/>
        </w:rPr>
        <w:t>לאלקים</w:t>
      </w:r>
      <w:proofErr w:type="spellEnd"/>
      <w:r w:rsidRPr="004524B7">
        <w:rPr>
          <w:rFonts w:ascii="Narkisim" w:hAnsi="Narkisim" w:cs="Narkisim"/>
          <w:rtl/>
        </w:rPr>
        <w:t xml:space="preserve">, אך קטן הוא בגבהו ששים אמה מן הבית הראשון אשר בנה שלמה. אמנם אל </w:t>
      </w:r>
      <w:proofErr w:type="spellStart"/>
      <w:r w:rsidRPr="004524B7">
        <w:rPr>
          <w:rFonts w:ascii="Narkisim" w:hAnsi="Narkisim" w:cs="Narkisim"/>
          <w:rtl/>
        </w:rPr>
        <w:t>ישת</w:t>
      </w:r>
      <w:proofErr w:type="spellEnd"/>
      <w:r w:rsidRPr="004524B7">
        <w:rPr>
          <w:rFonts w:ascii="Narkisim" w:hAnsi="Narkisim" w:cs="Narkisim"/>
          <w:rtl/>
        </w:rPr>
        <w:t xml:space="preserve"> איש חטאת על אבותינו בדבר הזה, כי לא בם האשמה על אשר לא הגביהו את הבית יותר גבוה, כי כורש </w:t>
      </w:r>
      <w:proofErr w:type="spellStart"/>
      <w:r w:rsidRPr="004524B7">
        <w:rPr>
          <w:rFonts w:ascii="Narkisim" w:hAnsi="Narkisim" w:cs="Narkisim"/>
          <w:rtl/>
        </w:rPr>
        <w:t>ודריוש</w:t>
      </w:r>
      <w:proofErr w:type="spellEnd"/>
      <w:r w:rsidRPr="004524B7">
        <w:rPr>
          <w:rFonts w:ascii="Narkisim" w:hAnsi="Narkisim" w:cs="Narkisim"/>
          <w:rtl/>
        </w:rPr>
        <w:t xml:space="preserve"> בן </w:t>
      </w:r>
      <w:proofErr w:type="spellStart"/>
      <w:r w:rsidRPr="004524B7">
        <w:rPr>
          <w:rFonts w:ascii="Narkisim" w:hAnsi="Narkisim" w:cs="Narkisim"/>
          <w:rtl/>
        </w:rPr>
        <w:t>אחשורוש</w:t>
      </w:r>
      <w:proofErr w:type="spellEnd"/>
      <w:r w:rsidRPr="004524B7">
        <w:rPr>
          <w:rFonts w:ascii="Narkisim" w:hAnsi="Narkisim" w:cs="Narkisim"/>
          <w:rtl/>
        </w:rPr>
        <w:t xml:space="preserve"> שניהם יחדו חרצו המשפט על דבר מדות הבית החדש. ויען אבותינו היו תחת ממשלתם וממשלת בניהם ואחרי כן תחת ממשלת המוקדונים, על כן לא היה </w:t>
      </w:r>
      <w:proofErr w:type="spellStart"/>
      <w:r w:rsidRPr="004524B7">
        <w:rPr>
          <w:rFonts w:ascii="Narkisim" w:hAnsi="Narkisim" w:cs="Narkisim"/>
          <w:rtl/>
        </w:rPr>
        <w:t>ביכלתם</w:t>
      </w:r>
      <w:proofErr w:type="spellEnd"/>
      <w:r w:rsidRPr="004524B7">
        <w:rPr>
          <w:rFonts w:ascii="Narkisim" w:hAnsi="Narkisim" w:cs="Narkisim"/>
          <w:rtl/>
        </w:rPr>
        <w:t xml:space="preserve"> אחרי זה להגביהו לגובה הראשון. אמנם אחרי ברצון </w:t>
      </w:r>
      <w:proofErr w:type="spellStart"/>
      <w:r w:rsidRPr="004524B7">
        <w:rPr>
          <w:rFonts w:ascii="Narkisim" w:hAnsi="Narkisim" w:cs="Narkisim"/>
          <w:rtl/>
        </w:rPr>
        <w:t>אלקים</w:t>
      </w:r>
      <w:proofErr w:type="spellEnd"/>
      <w:r w:rsidRPr="004524B7">
        <w:rPr>
          <w:rFonts w:ascii="Narkisim" w:hAnsi="Narkisim" w:cs="Narkisim"/>
          <w:rtl/>
        </w:rPr>
        <w:t xml:space="preserve"> הייתי עליכם לראש, ושלום היה במעוננו ימים רבים, גם קניתי הון ועושר רב </w:t>
      </w:r>
      <w:proofErr w:type="spellStart"/>
      <w:r w:rsidRPr="004524B7">
        <w:rPr>
          <w:rFonts w:ascii="Narkisim" w:hAnsi="Narkisim" w:cs="Narkisim"/>
          <w:rtl/>
        </w:rPr>
        <w:t>ומסים</w:t>
      </w:r>
      <w:proofErr w:type="spellEnd"/>
      <w:r w:rsidRPr="004524B7">
        <w:rPr>
          <w:rFonts w:ascii="Narkisim" w:hAnsi="Narkisim" w:cs="Narkisim"/>
          <w:rtl/>
        </w:rPr>
        <w:t xml:space="preserve"> ממדינות, ועל כל אלה הלא שלמים אתי הרומיים המושלים כמעט בכל מרחבי תבל, הנני היום לתקן את המעוות, אשר נעשה אז לצורך השעה לפי מצבנו, ויען היינו משועבדים בימים מקדם. ועתה הנני להשיב תודה </w:t>
      </w:r>
      <w:proofErr w:type="spellStart"/>
      <w:r w:rsidRPr="004524B7">
        <w:rPr>
          <w:rFonts w:ascii="Narkisim" w:hAnsi="Narkisim" w:cs="Narkisim"/>
          <w:rtl/>
        </w:rPr>
        <w:t>לאלקינו</w:t>
      </w:r>
      <w:proofErr w:type="spellEnd"/>
      <w:r w:rsidRPr="004524B7">
        <w:rPr>
          <w:rFonts w:ascii="Narkisim" w:hAnsi="Narkisim" w:cs="Narkisim"/>
          <w:rtl/>
        </w:rPr>
        <w:t xml:space="preserve"> בלב תמים, על חסדו ואמתו אשר עשה עמדי, בתתו את הממלכה הזאת בידי. בבנותי את בית מקדשו על מתכונתו כפי שאת ידי וכחי. </w:t>
      </w:r>
    </w:p>
    <w:p w14:paraId="1E413FE3" w14:textId="77777777" w:rsidR="00AD7DE2" w:rsidRPr="009D0152" w:rsidRDefault="00AD7DE2" w:rsidP="00AD7DE2">
      <w:pPr>
        <w:pStyle w:val="a9"/>
        <w:numPr>
          <w:ilvl w:val="0"/>
          <w:numId w:val="7"/>
        </w:numPr>
        <w:spacing w:line="360" w:lineRule="auto"/>
        <w:rPr>
          <w:rFonts w:ascii="David" w:hAnsi="David" w:cs="David"/>
          <w:sz w:val="28"/>
          <w:szCs w:val="28"/>
        </w:rPr>
      </w:pPr>
      <w:r w:rsidRPr="009D0152">
        <w:rPr>
          <w:rFonts w:ascii="David" w:hAnsi="David" w:cs="David" w:hint="cs"/>
          <w:sz w:val="22"/>
          <w:szCs w:val="22"/>
          <w:rtl/>
        </w:rPr>
        <w:t>ע"פ נאומו של הורדוס שבי ציון לא יכלו לבנות את בית המקדש גבוה, מה הסיבה לכך?</w:t>
      </w:r>
    </w:p>
    <w:p w14:paraId="483CAEB9" w14:textId="77777777" w:rsidR="00AD7DE2" w:rsidRPr="009D0152" w:rsidRDefault="00AD7DE2" w:rsidP="00AD7DE2">
      <w:pPr>
        <w:pStyle w:val="a9"/>
        <w:numPr>
          <w:ilvl w:val="0"/>
          <w:numId w:val="7"/>
        </w:numPr>
        <w:spacing w:line="360" w:lineRule="auto"/>
        <w:rPr>
          <w:rFonts w:ascii="David" w:hAnsi="David" w:cs="David"/>
          <w:sz w:val="28"/>
          <w:szCs w:val="28"/>
        </w:rPr>
      </w:pPr>
      <w:r w:rsidRPr="009D0152">
        <w:rPr>
          <w:rFonts w:ascii="David" w:hAnsi="David" w:cs="David" w:hint="cs"/>
          <w:sz w:val="22"/>
          <w:szCs w:val="22"/>
          <w:rtl/>
        </w:rPr>
        <w:t>אלו נסיבות אפשרו לדעת הורדוס לבצע את שיפוץ והרחבת בית המקדש דווקא בתקופתו?</w:t>
      </w:r>
    </w:p>
    <w:p w14:paraId="5B07BF14" w14:textId="77777777" w:rsidR="00AD7DE2" w:rsidRPr="009D0152" w:rsidRDefault="00AD7DE2" w:rsidP="00AD7DE2">
      <w:pPr>
        <w:pStyle w:val="a9"/>
        <w:numPr>
          <w:ilvl w:val="0"/>
          <w:numId w:val="7"/>
        </w:numPr>
        <w:spacing w:line="360" w:lineRule="auto"/>
        <w:rPr>
          <w:rFonts w:ascii="David" w:hAnsi="David" w:cs="David"/>
          <w:sz w:val="28"/>
          <w:szCs w:val="28"/>
        </w:rPr>
      </w:pPr>
      <w:r w:rsidRPr="009D0152">
        <w:rPr>
          <w:rFonts w:ascii="David" w:hAnsi="David" w:cs="David" w:hint="cs"/>
          <w:sz w:val="22"/>
          <w:szCs w:val="22"/>
          <w:rtl/>
        </w:rPr>
        <w:t>לפי הגמרא בדף ד ע"א, דבריו של הורדוס, שכתבתם בשאלה 14 אינם מדויקים, הוכיחו זאת מדברי הגמרא.</w:t>
      </w:r>
    </w:p>
    <w:p w14:paraId="533A543B" w14:textId="77777777" w:rsidR="00AD7DE2" w:rsidRPr="009D0152" w:rsidRDefault="00AD7DE2" w:rsidP="00AD7DE2">
      <w:pPr>
        <w:pStyle w:val="a9"/>
        <w:spacing w:line="360" w:lineRule="auto"/>
        <w:ind w:left="360"/>
        <w:rPr>
          <w:rFonts w:ascii="David" w:hAnsi="David" w:cs="David"/>
          <w:sz w:val="28"/>
          <w:szCs w:val="28"/>
          <w:rtl/>
        </w:rPr>
      </w:pPr>
      <w:r w:rsidRPr="009D0152">
        <w:rPr>
          <w:rFonts w:ascii="David" w:hAnsi="David" w:cs="David" w:hint="cs"/>
          <w:sz w:val="22"/>
          <w:szCs w:val="22"/>
          <w:rtl/>
        </w:rPr>
        <w:t xml:space="preserve">  </w:t>
      </w:r>
    </w:p>
    <w:p w14:paraId="7FBE3FD5" w14:textId="77777777" w:rsidR="00AD7DE2" w:rsidRPr="00D21102" w:rsidRDefault="00AD7DE2" w:rsidP="00AD7DE2">
      <w:pPr>
        <w:pStyle w:val="a9"/>
        <w:spacing w:line="360" w:lineRule="auto"/>
        <w:ind w:left="0"/>
        <w:rPr>
          <w:rFonts w:ascii="David" w:hAnsi="David" w:cs="David"/>
          <w:b/>
          <w:bCs/>
          <w:color w:val="4C94D8" w:themeColor="text2" w:themeTint="80"/>
          <w:sz w:val="28"/>
          <w:szCs w:val="28"/>
        </w:rPr>
      </w:pPr>
      <w:r w:rsidRPr="00050592">
        <w:rPr>
          <w:rFonts w:ascii="David" w:hAnsi="David" w:cs="David"/>
          <w:b/>
          <w:bCs/>
          <w:color w:val="4C94D8" w:themeColor="text2" w:themeTint="80"/>
          <w:sz w:val="28"/>
          <w:szCs w:val="28"/>
          <w:rtl/>
        </w:rPr>
        <w:t xml:space="preserve">סוגיה 9- רבנן לא צרכי </w:t>
      </w:r>
      <w:proofErr w:type="spellStart"/>
      <w:r w:rsidRPr="00050592">
        <w:rPr>
          <w:rFonts w:ascii="David" w:hAnsi="David" w:cs="David"/>
          <w:b/>
          <w:bCs/>
          <w:color w:val="4C94D8" w:themeColor="text2" w:themeTint="80"/>
          <w:sz w:val="28"/>
          <w:szCs w:val="28"/>
          <w:rtl/>
        </w:rPr>
        <w:t>נטירותא</w:t>
      </w:r>
      <w:proofErr w:type="spellEnd"/>
      <w:r>
        <w:rPr>
          <w:rFonts w:ascii="David" w:hAnsi="David" w:cs="David" w:hint="cs"/>
          <w:b/>
          <w:bCs/>
          <w:color w:val="4C94D8" w:themeColor="text2" w:themeTint="80"/>
          <w:sz w:val="28"/>
          <w:szCs w:val="28"/>
          <w:rtl/>
        </w:rPr>
        <w:t xml:space="preserve"> (</w:t>
      </w:r>
      <w:r w:rsidRPr="00050592">
        <w:rPr>
          <w:rFonts w:ascii="David" w:hAnsi="David" w:cs="David"/>
          <w:b/>
          <w:bCs/>
          <w:color w:val="4C94D8" w:themeColor="text2" w:themeTint="80"/>
          <w:rtl/>
        </w:rPr>
        <w:t>לימוד תורה ופטור מגיוס לצבא</w:t>
      </w:r>
      <w:r>
        <w:rPr>
          <w:rFonts w:ascii="David" w:hAnsi="David" w:cs="David" w:hint="cs"/>
          <w:b/>
          <w:bCs/>
          <w:color w:val="4C94D8" w:themeColor="text2" w:themeTint="80"/>
          <w:rtl/>
        </w:rPr>
        <w:t>)</w:t>
      </w:r>
    </w:p>
    <w:p w14:paraId="40A3DDDE" w14:textId="77777777" w:rsidR="00AD7DE2" w:rsidRPr="00050592" w:rsidRDefault="00AD7DE2" w:rsidP="00AD7DE2">
      <w:pPr>
        <w:pStyle w:val="a9"/>
        <w:numPr>
          <w:ilvl w:val="0"/>
          <w:numId w:val="1"/>
        </w:numPr>
        <w:spacing w:line="360" w:lineRule="auto"/>
        <w:jc w:val="both"/>
        <w:rPr>
          <w:rFonts w:ascii="David" w:hAnsi="David" w:cs="David"/>
          <w:b/>
          <w:bCs/>
          <w:snapToGrid w:val="0"/>
          <w:color w:val="4C94D8" w:themeColor="text2" w:themeTint="80"/>
          <w:rtl/>
        </w:rPr>
      </w:pPr>
      <w:r w:rsidRPr="00050592">
        <w:rPr>
          <w:rFonts w:ascii="David" w:hAnsi="David" w:cs="David"/>
          <w:b/>
          <w:bCs/>
          <w:snapToGrid w:val="0"/>
          <w:color w:val="4C94D8" w:themeColor="text2" w:themeTint="80"/>
          <w:rtl/>
        </w:rPr>
        <w:t xml:space="preserve">רמב"ם, הלכות שמיטה ויובל פרק </w:t>
      </w:r>
      <w:proofErr w:type="spellStart"/>
      <w:r w:rsidRPr="00050592">
        <w:rPr>
          <w:rFonts w:ascii="David" w:hAnsi="David" w:cs="David"/>
          <w:b/>
          <w:bCs/>
          <w:snapToGrid w:val="0"/>
          <w:color w:val="4C94D8" w:themeColor="text2" w:themeTint="80"/>
          <w:rtl/>
        </w:rPr>
        <w:t>יג</w:t>
      </w:r>
      <w:proofErr w:type="spellEnd"/>
      <w:r w:rsidRPr="00050592">
        <w:rPr>
          <w:rFonts w:ascii="David" w:hAnsi="David" w:cs="David"/>
          <w:b/>
          <w:bCs/>
          <w:snapToGrid w:val="0"/>
          <w:color w:val="4C94D8" w:themeColor="text2" w:themeTint="80"/>
          <w:rtl/>
        </w:rPr>
        <w:t xml:space="preserve">, הלכות </w:t>
      </w:r>
      <w:proofErr w:type="spellStart"/>
      <w:r w:rsidRPr="00050592">
        <w:rPr>
          <w:rFonts w:ascii="David" w:hAnsi="David" w:cs="David"/>
          <w:b/>
          <w:bCs/>
          <w:snapToGrid w:val="0"/>
          <w:color w:val="4C94D8" w:themeColor="text2" w:themeTint="80"/>
          <w:rtl/>
        </w:rPr>
        <w:t>יב-יג</w:t>
      </w:r>
      <w:proofErr w:type="spellEnd"/>
    </w:p>
    <w:p w14:paraId="6983617E" w14:textId="77777777" w:rsidR="00AD7DE2" w:rsidRPr="004524B7" w:rsidRDefault="00AD7DE2" w:rsidP="00AD7DE2">
      <w:pPr>
        <w:spacing w:line="360" w:lineRule="auto"/>
        <w:contextualSpacing/>
        <w:jc w:val="both"/>
        <w:rPr>
          <w:rFonts w:ascii="Narkisim" w:hAnsi="Narkisim" w:cs="Narkisim"/>
          <w:rtl/>
        </w:rPr>
      </w:pPr>
      <w:r w:rsidRPr="004524B7">
        <w:rPr>
          <w:rFonts w:ascii="Narkisim" w:hAnsi="Narkisim" w:cs="Narkisim"/>
          <w:rtl/>
        </w:rPr>
        <w:t xml:space="preserve">ולמה לא זכה לוי בנחלת ארץ ישראל ובביזתה עם אחיו? מפני שהובדל לעבוד את ה' לשרתו ולהורות דרכיו הישרים ומשפטיו הצדיקים לרבים שנאמר "יורו משפטיך ליעקב ותורתך לישראל" (דברים לג, י). לפיכך הובדלו מדרכי העולם, לא </w:t>
      </w:r>
      <w:proofErr w:type="spellStart"/>
      <w:r w:rsidRPr="004524B7">
        <w:rPr>
          <w:rFonts w:ascii="Narkisim" w:hAnsi="Narkisim" w:cs="Narkisim"/>
          <w:rtl/>
        </w:rPr>
        <w:t>עורכין</w:t>
      </w:r>
      <w:proofErr w:type="spellEnd"/>
      <w:r w:rsidRPr="004524B7">
        <w:rPr>
          <w:rFonts w:ascii="Narkisim" w:hAnsi="Narkisim" w:cs="Narkisim"/>
          <w:rtl/>
        </w:rPr>
        <w:t xml:space="preserve"> מלחמה כשאר ישראל, ולא </w:t>
      </w:r>
      <w:proofErr w:type="spellStart"/>
      <w:r w:rsidRPr="004524B7">
        <w:rPr>
          <w:rFonts w:ascii="Narkisim" w:hAnsi="Narkisim" w:cs="Narkisim"/>
          <w:rtl/>
        </w:rPr>
        <w:t>נוחלין</w:t>
      </w:r>
      <w:proofErr w:type="spellEnd"/>
      <w:r w:rsidRPr="004524B7">
        <w:rPr>
          <w:rFonts w:ascii="Narkisim" w:hAnsi="Narkisim" w:cs="Narkisim"/>
          <w:rtl/>
        </w:rPr>
        <w:t xml:space="preserve"> ולא </w:t>
      </w:r>
      <w:proofErr w:type="spellStart"/>
      <w:r w:rsidRPr="004524B7">
        <w:rPr>
          <w:rFonts w:ascii="Narkisim" w:hAnsi="Narkisim" w:cs="Narkisim"/>
          <w:rtl/>
        </w:rPr>
        <w:t>זוכין</w:t>
      </w:r>
      <w:proofErr w:type="spellEnd"/>
      <w:r w:rsidRPr="004524B7">
        <w:rPr>
          <w:rFonts w:ascii="Narkisim" w:hAnsi="Narkisim" w:cs="Narkisim"/>
          <w:rtl/>
        </w:rPr>
        <w:t xml:space="preserve"> לעצמן </w:t>
      </w:r>
      <w:proofErr w:type="spellStart"/>
      <w:r w:rsidRPr="004524B7">
        <w:rPr>
          <w:rFonts w:ascii="Narkisim" w:hAnsi="Narkisim" w:cs="Narkisim"/>
          <w:rtl/>
        </w:rPr>
        <w:t>בכח</w:t>
      </w:r>
      <w:proofErr w:type="spellEnd"/>
      <w:r w:rsidRPr="004524B7">
        <w:rPr>
          <w:rFonts w:ascii="Narkisim" w:hAnsi="Narkisim" w:cs="Narkisim"/>
          <w:rtl/>
        </w:rPr>
        <w:t xml:space="preserve"> גופן, אלא הם חיל השם שנאמר: "ברך ה' חילו" (שם יא), והוא ברוך הוא זוכה להם שנאמר: "אני חלקך ונחלתך" (במדבר </w:t>
      </w:r>
      <w:proofErr w:type="spellStart"/>
      <w:r w:rsidRPr="004524B7">
        <w:rPr>
          <w:rFonts w:ascii="Narkisim" w:hAnsi="Narkisim" w:cs="Narkisim"/>
          <w:rtl/>
        </w:rPr>
        <w:t>יח</w:t>
      </w:r>
      <w:proofErr w:type="spellEnd"/>
      <w:r w:rsidRPr="004524B7">
        <w:rPr>
          <w:rFonts w:ascii="Narkisim" w:hAnsi="Narkisim" w:cs="Narkisim"/>
          <w:rtl/>
        </w:rPr>
        <w:t xml:space="preserve">, כ). ולא שבט לוי בלבד, אלא כל איש ואיש מכל באי העולם אשר נדבה רוחו אותו והבינו מדעו להבדל לעמוד לפני ה' לשרתו ולעובדו לדעה את ה' והלך ישר כמו </w:t>
      </w:r>
      <w:proofErr w:type="spellStart"/>
      <w:r w:rsidRPr="004524B7">
        <w:rPr>
          <w:rFonts w:ascii="Narkisim" w:hAnsi="Narkisim" w:cs="Narkisim"/>
          <w:rtl/>
        </w:rPr>
        <w:t>שעשהו</w:t>
      </w:r>
      <w:proofErr w:type="spellEnd"/>
      <w:r w:rsidRPr="004524B7">
        <w:rPr>
          <w:rFonts w:ascii="Narkisim" w:hAnsi="Narkisim" w:cs="Narkisim"/>
          <w:rtl/>
        </w:rPr>
        <w:t xml:space="preserve"> </w:t>
      </w:r>
      <w:proofErr w:type="spellStart"/>
      <w:r w:rsidRPr="004524B7">
        <w:rPr>
          <w:rFonts w:ascii="Narkisim" w:hAnsi="Narkisim" w:cs="Narkisim"/>
          <w:rtl/>
        </w:rPr>
        <w:t>האלהים</w:t>
      </w:r>
      <w:proofErr w:type="spellEnd"/>
      <w:r w:rsidRPr="004524B7">
        <w:rPr>
          <w:rFonts w:ascii="Narkisim" w:hAnsi="Narkisim" w:cs="Narkisim"/>
          <w:rtl/>
        </w:rPr>
        <w:t xml:space="preserve"> ופרק מעל </w:t>
      </w:r>
      <w:proofErr w:type="spellStart"/>
      <w:r w:rsidRPr="004524B7">
        <w:rPr>
          <w:rFonts w:ascii="Narkisim" w:hAnsi="Narkisim" w:cs="Narkisim"/>
          <w:rtl/>
        </w:rPr>
        <w:t>צוארו</w:t>
      </w:r>
      <w:proofErr w:type="spellEnd"/>
      <w:r w:rsidRPr="004524B7">
        <w:rPr>
          <w:rFonts w:ascii="Narkisim" w:hAnsi="Narkisim" w:cs="Narkisim"/>
          <w:rtl/>
        </w:rPr>
        <w:t xml:space="preserve"> עול החשבונות הרבים אשר בקשו בני האדם, הרי זה נתקדש קדש קדשים ויהיה ה' חלקו ונחלתו לעולם ולעולמי עולמים, ויזכה לו בעולם הזה דבר המספיק לו כמו שזכה </w:t>
      </w:r>
      <w:proofErr w:type="spellStart"/>
      <w:r w:rsidRPr="004524B7">
        <w:rPr>
          <w:rFonts w:ascii="Narkisim" w:hAnsi="Narkisim" w:cs="Narkisim"/>
          <w:rtl/>
        </w:rPr>
        <w:t>לכהנים</w:t>
      </w:r>
      <w:proofErr w:type="spellEnd"/>
      <w:r w:rsidRPr="004524B7">
        <w:rPr>
          <w:rFonts w:ascii="Narkisim" w:hAnsi="Narkisim" w:cs="Narkisim"/>
          <w:rtl/>
        </w:rPr>
        <w:t xml:space="preserve"> ללוים, הרי דוד עליו השלום אומר: "ה' מנת חלקי וכוסי אתה </w:t>
      </w:r>
      <w:proofErr w:type="spellStart"/>
      <w:r w:rsidRPr="004524B7">
        <w:rPr>
          <w:rFonts w:ascii="Narkisim" w:hAnsi="Narkisim" w:cs="Narkisim"/>
          <w:rtl/>
        </w:rPr>
        <w:t>תומיך</w:t>
      </w:r>
      <w:proofErr w:type="spellEnd"/>
      <w:r w:rsidRPr="004524B7">
        <w:rPr>
          <w:rFonts w:ascii="Narkisim" w:hAnsi="Narkisim" w:cs="Narkisim"/>
          <w:rtl/>
        </w:rPr>
        <w:t xml:space="preserve"> גורלי" (תהילים </w:t>
      </w:r>
      <w:proofErr w:type="spellStart"/>
      <w:r w:rsidRPr="004524B7">
        <w:rPr>
          <w:rFonts w:ascii="Narkisim" w:hAnsi="Narkisim" w:cs="Narkisim"/>
          <w:rtl/>
        </w:rPr>
        <w:t>טז</w:t>
      </w:r>
      <w:proofErr w:type="spellEnd"/>
      <w:r w:rsidRPr="004524B7">
        <w:rPr>
          <w:rFonts w:ascii="Narkisim" w:hAnsi="Narkisim" w:cs="Narkisim"/>
          <w:rtl/>
        </w:rPr>
        <w:t>, ה).</w:t>
      </w:r>
    </w:p>
    <w:p w14:paraId="7040026D" w14:textId="77777777" w:rsidR="00AD7DE2" w:rsidRPr="001A5413" w:rsidRDefault="00AD7DE2" w:rsidP="00AD7DE2">
      <w:pPr>
        <w:pStyle w:val="a9"/>
        <w:numPr>
          <w:ilvl w:val="0"/>
          <w:numId w:val="7"/>
        </w:numPr>
        <w:spacing w:line="360" w:lineRule="auto"/>
        <w:jc w:val="both"/>
        <w:rPr>
          <w:rFonts w:ascii="David" w:hAnsi="David" w:cs="David"/>
          <w:sz w:val="22"/>
          <w:szCs w:val="22"/>
        </w:rPr>
      </w:pPr>
      <w:r w:rsidRPr="001A5413">
        <w:rPr>
          <w:rFonts w:ascii="David" w:hAnsi="David" w:cs="David" w:hint="cs"/>
          <w:sz w:val="22"/>
          <w:szCs w:val="22"/>
          <w:rtl/>
        </w:rPr>
        <w:t>ע"פ התורה שבט לוי אינו יוצא למלחמה ולא נוחל בארץ ישראל, מהו העקרון שעל פיו מסביר הרמב"ם מיוחדות זו של שבט לוי?</w:t>
      </w:r>
    </w:p>
    <w:p w14:paraId="62A9FFC3" w14:textId="77777777" w:rsidR="00AD7DE2" w:rsidRPr="001A5413" w:rsidRDefault="00AD7DE2" w:rsidP="00AD7DE2">
      <w:pPr>
        <w:pStyle w:val="a9"/>
        <w:numPr>
          <w:ilvl w:val="0"/>
          <w:numId w:val="7"/>
        </w:numPr>
        <w:spacing w:line="360" w:lineRule="auto"/>
        <w:jc w:val="both"/>
        <w:rPr>
          <w:rFonts w:ascii="David" w:hAnsi="David" w:cs="David"/>
          <w:sz w:val="22"/>
          <w:szCs w:val="22"/>
        </w:rPr>
      </w:pPr>
      <w:r w:rsidRPr="001A5413">
        <w:rPr>
          <w:rFonts w:ascii="David" w:hAnsi="David" w:cs="David" w:hint="cs"/>
          <w:sz w:val="22"/>
          <w:szCs w:val="22"/>
          <w:rtl/>
        </w:rPr>
        <w:t>הסבירו כיצד מרחיב הרמב"ם עקרון זה לכלל האנשים?</w:t>
      </w:r>
    </w:p>
    <w:p w14:paraId="2EC5D8E6" w14:textId="77777777" w:rsidR="00AD7DE2" w:rsidRDefault="00AD7DE2" w:rsidP="00AD7DE2">
      <w:pPr>
        <w:pStyle w:val="a9"/>
        <w:numPr>
          <w:ilvl w:val="0"/>
          <w:numId w:val="7"/>
        </w:numPr>
        <w:spacing w:line="360" w:lineRule="auto"/>
        <w:jc w:val="both"/>
        <w:rPr>
          <w:rFonts w:ascii="David" w:hAnsi="David" w:cs="David"/>
          <w:sz w:val="22"/>
          <w:szCs w:val="22"/>
        </w:rPr>
      </w:pPr>
      <w:r w:rsidRPr="001A5413">
        <w:rPr>
          <w:rFonts w:ascii="David" w:hAnsi="David" w:cs="David" w:hint="cs"/>
          <w:sz w:val="22"/>
          <w:szCs w:val="22"/>
          <w:rtl/>
        </w:rPr>
        <w:t xml:space="preserve">מהו התנאי הרוחני- התנהגותי שנדרש מאדם כדי שיהיה זכאי למעמד המיוחד של שבט לוי?  </w:t>
      </w:r>
    </w:p>
    <w:p w14:paraId="395F8483" w14:textId="77777777" w:rsidR="00AD7DE2" w:rsidRDefault="00AD7DE2" w:rsidP="00AD7DE2">
      <w:pPr>
        <w:spacing w:line="360" w:lineRule="auto"/>
        <w:jc w:val="both"/>
        <w:rPr>
          <w:rFonts w:ascii="David" w:hAnsi="David" w:cs="David"/>
          <w:sz w:val="22"/>
          <w:szCs w:val="22"/>
          <w:rtl/>
        </w:rPr>
      </w:pPr>
    </w:p>
    <w:p w14:paraId="02FB32F2" w14:textId="77777777" w:rsidR="00AD7DE2" w:rsidRDefault="00AD7DE2" w:rsidP="00AD7DE2">
      <w:pPr>
        <w:spacing w:line="360" w:lineRule="auto"/>
        <w:jc w:val="both"/>
        <w:rPr>
          <w:rFonts w:ascii="David" w:hAnsi="David" w:cs="David"/>
          <w:sz w:val="22"/>
          <w:szCs w:val="22"/>
          <w:rtl/>
        </w:rPr>
      </w:pPr>
    </w:p>
    <w:p w14:paraId="40BC0060" w14:textId="77777777" w:rsidR="00AD7DE2" w:rsidRPr="00AD7DE2" w:rsidRDefault="00AD7DE2" w:rsidP="00AD7DE2">
      <w:pPr>
        <w:spacing w:line="360" w:lineRule="auto"/>
        <w:jc w:val="both"/>
        <w:rPr>
          <w:rFonts w:ascii="David" w:hAnsi="David" w:cs="David"/>
          <w:sz w:val="22"/>
          <w:szCs w:val="22"/>
          <w:rtl/>
        </w:rPr>
      </w:pPr>
    </w:p>
    <w:p w14:paraId="771EA919" w14:textId="77777777" w:rsidR="00AD7DE2" w:rsidRPr="00AF282C" w:rsidRDefault="00AD7DE2" w:rsidP="00AD7DE2">
      <w:pPr>
        <w:pStyle w:val="a9"/>
        <w:numPr>
          <w:ilvl w:val="0"/>
          <w:numId w:val="1"/>
        </w:numPr>
        <w:spacing w:line="360" w:lineRule="auto"/>
        <w:jc w:val="both"/>
        <w:rPr>
          <w:rFonts w:ascii="David" w:hAnsi="David" w:cs="David"/>
          <w:b/>
          <w:bCs/>
          <w:snapToGrid w:val="0"/>
          <w:color w:val="0F9ED5" w:themeColor="accent4"/>
          <w:rtl/>
        </w:rPr>
      </w:pPr>
      <w:r w:rsidRPr="00AF282C">
        <w:rPr>
          <w:rFonts w:ascii="David" w:hAnsi="David" w:cs="David" w:hint="cs"/>
          <w:b/>
          <w:bCs/>
          <w:snapToGrid w:val="0"/>
          <w:color w:val="0F9ED5" w:themeColor="accent4"/>
          <w:rtl/>
        </w:rPr>
        <w:lastRenderedPageBreak/>
        <w:t xml:space="preserve">הרב בן ציון </w:t>
      </w:r>
      <w:r>
        <w:rPr>
          <w:rFonts w:ascii="David" w:hAnsi="David" w:cs="David" w:hint="cs"/>
          <w:b/>
          <w:bCs/>
          <w:snapToGrid w:val="0"/>
          <w:color w:val="0F9ED5" w:themeColor="accent4"/>
          <w:rtl/>
        </w:rPr>
        <w:t xml:space="preserve">מאיר חי </w:t>
      </w:r>
      <w:r w:rsidRPr="00AF282C">
        <w:rPr>
          <w:rFonts w:ascii="David" w:hAnsi="David" w:cs="David" w:hint="cs"/>
          <w:b/>
          <w:bCs/>
          <w:snapToGrid w:val="0"/>
          <w:color w:val="0F9ED5" w:themeColor="accent4"/>
          <w:rtl/>
        </w:rPr>
        <w:t xml:space="preserve">עוזיאל </w:t>
      </w:r>
      <w:r w:rsidRPr="00AF282C">
        <w:rPr>
          <w:rFonts w:ascii="David" w:hAnsi="David" w:cs="David"/>
          <w:b/>
          <w:bCs/>
          <w:snapToGrid w:val="0"/>
          <w:color w:val="0F9ED5" w:themeColor="accent4"/>
          <w:rtl/>
        </w:rPr>
        <w:t>,</w:t>
      </w:r>
      <w:r w:rsidRPr="00AF282C">
        <w:rPr>
          <w:rFonts w:ascii="David" w:hAnsi="David" w:cs="David" w:hint="cs"/>
          <w:b/>
          <w:bCs/>
          <w:snapToGrid w:val="0"/>
          <w:color w:val="0F9ED5" w:themeColor="accent4"/>
          <w:rtl/>
        </w:rPr>
        <w:t xml:space="preserve">משפטי עוזיאל </w:t>
      </w:r>
      <w:r w:rsidRPr="00AF282C">
        <w:rPr>
          <w:rFonts w:ascii="David" w:hAnsi="David" w:cs="David"/>
          <w:b/>
          <w:bCs/>
          <w:snapToGrid w:val="0"/>
          <w:color w:val="0F9ED5" w:themeColor="accent4"/>
          <w:rtl/>
        </w:rPr>
        <w:t xml:space="preserve">, חלק </w:t>
      </w:r>
      <w:r w:rsidRPr="00AF282C">
        <w:rPr>
          <w:rFonts w:ascii="David" w:hAnsi="David" w:cs="David" w:hint="cs"/>
          <w:b/>
          <w:bCs/>
          <w:snapToGrid w:val="0"/>
          <w:color w:val="0F9ED5" w:themeColor="accent4"/>
          <w:rtl/>
        </w:rPr>
        <w:t>ח</w:t>
      </w:r>
      <w:r w:rsidRPr="00AF282C">
        <w:rPr>
          <w:rFonts w:ascii="David" w:hAnsi="David" w:cs="David"/>
          <w:b/>
          <w:bCs/>
          <w:snapToGrid w:val="0"/>
          <w:color w:val="0F9ED5" w:themeColor="accent4"/>
          <w:rtl/>
        </w:rPr>
        <w:t xml:space="preserve">, </w:t>
      </w:r>
      <w:proofErr w:type="spellStart"/>
      <w:r w:rsidRPr="00AF282C">
        <w:rPr>
          <w:rFonts w:ascii="David" w:hAnsi="David" w:cs="David" w:hint="cs"/>
          <w:b/>
          <w:bCs/>
          <w:snapToGrid w:val="0"/>
          <w:color w:val="0F9ED5" w:themeColor="accent4"/>
          <w:rtl/>
        </w:rPr>
        <w:t>כא</w:t>
      </w:r>
      <w:proofErr w:type="spellEnd"/>
    </w:p>
    <w:p w14:paraId="6E4A111A" w14:textId="77777777" w:rsidR="00AD7DE2" w:rsidRPr="00AF282C" w:rsidRDefault="00AD7DE2" w:rsidP="00AD7DE2">
      <w:pPr>
        <w:shd w:val="clear" w:color="auto" w:fill="FFFFFF"/>
        <w:spacing w:after="0" w:line="360" w:lineRule="auto"/>
        <w:contextualSpacing/>
        <w:rPr>
          <w:rFonts w:ascii="Narkisim" w:eastAsia="Times New Roman" w:hAnsi="Narkisim" w:cs="Narkisim"/>
          <w:color w:val="222222"/>
          <w:kern w:val="0"/>
          <w14:ligatures w14:val="none"/>
        </w:rPr>
      </w:pPr>
      <w:r w:rsidRPr="00AF282C">
        <w:rPr>
          <w:rFonts w:ascii="Narkisim" w:eastAsia="Times New Roman" w:hAnsi="Narkisim" w:cs="Narkisim"/>
          <w:color w:val="222222"/>
          <w:kern w:val="0"/>
          <w:rtl/>
          <w14:ligatures w14:val="none"/>
        </w:rPr>
        <w:t>...</w:t>
      </w:r>
      <w:proofErr w:type="spellStart"/>
      <w:r w:rsidRPr="00AF282C">
        <w:rPr>
          <w:rFonts w:ascii="Narkisim" w:eastAsia="Times New Roman" w:hAnsi="Narkisim" w:cs="Narkisim"/>
          <w:color w:val="222222"/>
          <w:kern w:val="0"/>
          <w:rtl/>
          <w14:ligatures w14:val="none"/>
        </w:rPr>
        <w:t>מ״ש</w:t>
      </w:r>
      <w:proofErr w:type="spellEnd"/>
      <w:r w:rsidRPr="00AF282C">
        <w:rPr>
          <w:rFonts w:ascii="Narkisim" w:eastAsia="Times New Roman" w:hAnsi="Narkisim" w:cs="Narkisim"/>
          <w:color w:val="222222"/>
          <w:kern w:val="0"/>
          <w:rtl/>
          <w14:ligatures w14:val="none"/>
        </w:rPr>
        <w:t xml:space="preserve"> הרמב״ם ז״ל: לפיכך הובדלו (</w:t>
      </w:r>
      <w:proofErr w:type="spellStart"/>
      <w:r w:rsidRPr="00AF282C">
        <w:rPr>
          <w:rFonts w:ascii="Narkisim" w:eastAsia="Times New Roman" w:hAnsi="Narkisim" w:cs="Narkisim"/>
          <w:color w:val="222222"/>
          <w:kern w:val="0"/>
          <w:rtl/>
          <w14:ligatures w14:val="none"/>
        </w:rPr>
        <w:t>הלוים</w:t>
      </w:r>
      <w:proofErr w:type="spellEnd"/>
      <w:r w:rsidRPr="00AF282C">
        <w:rPr>
          <w:rFonts w:ascii="Narkisim" w:eastAsia="Times New Roman" w:hAnsi="Narkisim" w:cs="Narkisim"/>
          <w:color w:val="222222"/>
          <w:kern w:val="0"/>
          <w:rtl/>
          <w14:ligatures w14:val="none"/>
        </w:rPr>
        <w:t xml:space="preserve">) מדרכי העולם, לא </w:t>
      </w:r>
      <w:proofErr w:type="spellStart"/>
      <w:r w:rsidRPr="00AF282C">
        <w:rPr>
          <w:rFonts w:ascii="Narkisim" w:eastAsia="Times New Roman" w:hAnsi="Narkisim" w:cs="Narkisim"/>
          <w:color w:val="222222"/>
          <w:kern w:val="0"/>
          <w:rtl/>
          <w14:ligatures w14:val="none"/>
        </w:rPr>
        <w:t>עורכין</w:t>
      </w:r>
      <w:proofErr w:type="spellEnd"/>
      <w:r w:rsidRPr="00AF282C">
        <w:rPr>
          <w:rFonts w:ascii="Narkisim" w:eastAsia="Times New Roman" w:hAnsi="Narkisim" w:cs="Narkisim"/>
          <w:color w:val="222222"/>
          <w:kern w:val="0"/>
          <w:rtl/>
          <w14:ligatures w14:val="none"/>
        </w:rPr>
        <w:t xml:space="preserve"> מלחמה כשאר ישראל, ולא </w:t>
      </w:r>
      <w:proofErr w:type="spellStart"/>
      <w:r w:rsidRPr="00AF282C">
        <w:rPr>
          <w:rFonts w:ascii="Narkisim" w:eastAsia="Times New Roman" w:hAnsi="Narkisim" w:cs="Narkisim"/>
          <w:color w:val="222222"/>
          <w:kern w:val="0"/>
          <w:rtl/>
          <w14:ligatures w14:val="none"/>
        </w:rPr>
        <w:t>נוחלין</w:t>
      </w:r>
      <w:proofErr w:type="spellEnd"/>
      <w:r w:rsidRPr="00AF282C">
        <w:rPr>
          <w:rFonts w:ascii="Narkisim" w:eastAsia="Times New Roman" w:hAnsi="Narkisim" w:cs="Narkisim"/>
          <w:color w:val="222222"/>
          <w:kern w:val="0"/>
          <w:rtl/>
          <w14:ligatures w14:val="none"/>
        </w:rPr>
        <w:t xml:space="preserve"> ולא </w:t>
      </w:r>
      <w:proofErr w:type="spellStart"/>
      <w:r w:rsidRPr="00AF282C">
        <w:rPr>
          <w:rFonts w:ascii="Narkisim" w:eastAsia="Times New Roman" w:hAnsi="Narkisim" w:cs="Narkisim"/>
          <w:color w:val="222222"/>
          <w:kern w:val="0"/>
          <w:rtl/>
          <w14:ligatures w14:val="none"/>
        </w:rPr>
        <w:t>זוכין</w:t>
      </w:r>
      <w:proofErr w:type="spellEnd"/>
      <w:r w:rsidRPr="00AF282C">
        <w:rPr>
          <w:rFonts w:ascii="Narkisim" w:eastAsia="Times New Roman" w:hAnsi="Narkisim" w:cs="Narkisim"/>
          <w:color w:val="222222"/>
          <w:kern w:val="0"/>
          <w:rtl/>
          <w14:ligatures w14:val="none"/>
        </w:rPr>
        <w:t xml:space="preserve"> לעצמם (שמיטה ויובל </w:t>
      </w:r>
      <w:proofErr w:type="spellStart"/>
      <w:r w:rsidRPr="00AF282C">
        <w:rPr>
          <w:rFonts w:ascii="Narkisim" w:eastAsia="Times New Roman" w:hAnsi="Narkisim" w:cs="Narkisim"/>
          <w:color w:val="222222"/>
          <w:kern w:val="0"/>
          <w:rtl/>
          <w14:ligatures w14:val="none"/>
        </w:rPr>
        <w:t>פי״ג</w:t>
      </w:r>
      <w:proofErr w:type="spellEnd"/>
      <w:r w:rsidRPr="00AF282C">
        <w:rPr>
          <w:rFonts w:ascii="Narkisim" w:eastAsia="Times New Roman" w:hAnsi="Narkisim" w:cs="Narkisim"/>
          <w:color w:val="222222"/>
          <w:kern w:val="0"/>
          <w:rtl/>
          <w14:ligatures w14:val="none"/>
        </w:rPr>
        <w:t xml:space="preserve"> </w:t>
      </w:r>
      <w:proofErr w:type="spellStart"/>
      <w:r w:rsidRPr="00AF282C">
        <w:rPr>
          <w:rFonts w:ascii="Narkisim" w:eastAsia="Times New Roman" w:hAnsi="Narkisim" w:cs="Narkisim"/>
          <w:color w:val="222222"/>
          <w:kern w:val="0"/>
          <w:rtl/>
          <w14:ligatures w14:val="none"/>
        </w:rPr>
        <w:t>הי״ב</w:t>
      </w:r>
      <w:proofErr w:type="spellEnd"/>
      <w:r w:rsidRPr="00AF282C">
        <w:rPr>
          <w:rFonts w:ascii="Narkisim" w:eastAsia="Times New Roman" w:hAnsi="Narkisim" w:cs="Narkisim"/>
          <w:color w:val="222222"/>
          <w:kern w:val="0"/>
          <w:rtl/>
          <w14:ligatures w14:val="none"/>
        </w:rPr>
        <w:t xml:space="preserve">), כוונתו היא ברורה, שאין </w:t>
      </w:r>
      <w:proofErr w:type="spellStart"/>
      <w:r w:rsidRPr="00AF282C">
        <w:rPr>
          <w:rFonts w:ascii="Narkisim" w:eastAsia="Times New Roman" w:hAnsi="Narkisim" w:cs="Narkisim"/>
          <w:color w:val="222222"/>
          <w:kern w:val="0"/>
          <w:rtl/>
          <w14:ligatures w14:val="none"/>
        </w:rPr>
        <w:t>עורכין</w:t>
      </w:r>
      <w:proofErr w:type="spellEnd"/>
      <w:r w:rsidRPr="00AF282C">
        <w:rPr>
          <w:rFonts w:ascii="Narkisim" w:eastAsia="Times New Roman" w:hAnsi="Narkisim" w:cs="Narkisim"/>
          <w:color w:val="222222"/>
          <w:kern w:val="0"/>
          <w:rtl/>
          <w14:ligatures w14:val="none"/>
        </w:rPr>
        <w:t xml:space="preserve"> מלחמה שבטית ככל שאר השבטים, שאחרי חלוקת הארץ בימי יהושע ואחריו, אבל במלחמת הכיבוש, וכן במלחמת הרשות, שכן ישראל נלחמים, חייבים להתגייס גם </w:t>
      </w:r>
      <w:proofErr w:type="spellStart"/>
      <w:r w:rsidRPr="00AF282C">
        <w:rPr>
          <w:rFonts w:ascii="Narkisim" w:eastAsia="Times New Roman" w:hAnsi="Narkisim" w:cs="Narkisim"/>
          <w:color w:val="222222"/>
          <w:kern w:val="0"/>
          <w:rtl/>
          <w14:ligatures w14:val="none"/>
        </w:rPr>
        <w:t>הכהנים</w:t>
      </w:r>
      <w:proofErr w:type="spellEnd"/>
      <w:r w:rsidRPr="00AF282C">
        <w:rPr>
          <w:rFonts w:ascii="Narkisim" w:eastAsia="Times New Roman" w:hAnsi="Narkisim" w:cs="Narkisim"/>
          <w:color w:val="222222"/>
          <w:kern w:val="0"/>
          <w:rtl/>
          <w14:ligatures w14:val="none"/>
        </w:rPr>
        <w:t xml:space="preserve"> ככל ישראל.</w:t>
      </w:r>
    </w:p>
    <w:p w14:paraId="2A7EF760" w14:textId="77777777" w:rsidR="00AD7DE2" w:rsidRPr="00AF282C" w:rsidRDefault="00AD7DE2" w:rsidP="00AD7DE2">
      <w:pPr>
        <w:shd w:val="clear" w:color="auto" w:fill="FFFFFF"/>
        <w:spacing w:after="0" w:line="360" w:lineRule="auto"/>
        <w:contextualSpacing/>
        <w:rPr>
          <w:rFonts w:ascii="Narkisim" w:eastAsia="Times New Roman" w:hAnsi="Narkisim" w:cs="Narkisim"/>
          <w:color w:val="222222"/>
          <w:kern w:val="0"/>
          <w:rtl/>
          <w14:ligatures w14:val="none"/>
        </w:rPr>
      </w:pPr>
      <w:r w:rsidRPr="00AF282C">
        <w:rPr>
          <w:rFonts w:ascii="Narkisim" w:eastAsia="Times New Roman" w:hAnsi="Narkisim" w:cs="Narkisim"/>
          <w:color w:val="222222"/>
          <w:kern w:val="0"/>
          <w:rtl/>
          <w14:ligatures w14:val="none"/>
        </w:rPr>
        <w:t xml:space="preserve">ובמלחמתנו זאת, שאחרים קראו אותה עלינו להשמידנו ולשעבד את פלטתנו למרותם ושלטונם, אין כל ספק בדבר, שכל איש מישראל, לרבות כהנים ולוים, חייבים להתגייס בה, גם מדין מלחמת ה׳ שהיא ירושת הארץ, וגם מדין ׳לא תעמוד על דם רעך׳ [ויקרא </w:t>
      </w:r>
      <w:proofErr w:type="spellStart"/>
      <w:r w:rsidRPr="00AF282C">
        <w:rPr>
          <w:rFonts w:ascii="Narkisim" w:eastAsia="Times New Roman" w:hAnsi="Narkisim" w:cs="Narkisim"/>
          <w:color w:val="222222"/>
          <w:kern w:val="0"/>
          <w:rtl/>
          <w14:ligatures w14:val="none"/>
        </w:rPr>
        <w:t>יט,טז</w:t>
      </w:r>
      <w:proofErr w:type="spellEnd"/>
      <w:r w:rsidRPr="00AF282C">
        <w:rPr>
          <w:rFonts w:ascii="Narkisim" w:eastAsia="Times New Roman" w:hAnsi="Narkisim" w:cs="Narkisim"/>
          <w:color w:val="222222"/>
          <w:kern w:val="0"/>
          <w:rtl/>
          <w14:ligatures w14:val="none"/>
        </w:rPr>
        <w:t>]. ...</w:t>
      </w:r>
    </w:p>
    <w:p w14:paraId="63E4EB20" w14:textId="77777777" w:rsidR="00AD7DE2" w:rsidRPr="004279E1" w:rsidRDefault="00AD7DE2" w:rsidP="00AD7DE2">
      <w:pPr>
        <w:pStyle w:val="af3"/>
        <w:spacing w:line="360" w:lineRule="auto"/>
        <w:contextualSpacing/>
        <w:rPr>
          <w:rFonts w:ascii="David" w:hAnsi="David"/>
          <w:b/>
          <w:bCs/>
          <w:color w:val="auto"/>
          <w:szCs w:val="28"/>
          <w:rtl/>
        </w:rPr>
      </w:pPr>
    </w:p>
    <w:p w14:paraId="601D0EE1" w14:textId="77777777" w:rsidR="00AD7DE2" w:rsidRDefault="00AD7DE2" w:rsidP="00AD7DE2">
      <w:pPr>
        <w:pStyle w:val="a9"/>
        <w:numPr>
          <w:ilvl w:val="0"/>
          <w:numId w:val="7"/>
        </w:numPr>
        <w:spacing w:line="360" w:lineRule="auto"/>
        <w:rPr>
          <w:rFonts w:ascii="David" w:hAnsi="David" w:cs="David"/>
          <w:sz w:val="22"/>
          <w:szCs w:val="22"/>
        </w:rPr>
      </w:pPr>
      <w:r w:rsidRPr="001A5413">
        <w:rPr>
          <w:rFonts w:ascii="David" w:hAnsi="David" w:cs="David" w:hint="cs"/>
          <w:sz w:val="22"/>
          <w:szCs w:val="22"/>
          <w:rtl/>
        </w:rPr>
        <w:t xml:space="preserve">ע"פ הרב </w:t>
      </w:r>
      <w:r>
        <w:rPr>
          <w:rFonts w:ascii="David" w:hAnsi="David" w:cs="David" w:hint="cs"/>
          <w:sz w:val="22"/>
          <w:szCs w:val="22"/>
          <w:rtl/>
        </w:rPr>
        <w:t xml:space="preserve">עוזיאל </w:t>
      </w:r>
      <w:r w:rsidRPr="001A5413">
        <w:rPr>
          <w:rFonts w:ascii="David" w:hAnsi="David" w:cs="David" w:hint="cs"/>
          <w:sz w:val="22"/>
          <w:szCs w:val="22"/>
          <w:rtl/>
        </w:rPr>
        <w:t xml:space="preserve"> גם שבט לוי </w:t>
      </w:r>
      <w:proofErr w:type="spellStart"/>
      <w:r w:rsidRPr="001A5413">
        <w:rPr>
          <w:rFonts w:ascii="David" w:hAnsi="David" w:cs="David" w:hint="cs"/>
          <w:sz w:val="22"/>
          <w:szCs w:val="22"/>
          <w:rtl/>
        </w:rPr>
        <w:t>מחוייב</w:t>
      </w:r>
      <w:proofErr w:type="spellEnd"/>
      <w:r w:rsidRPr="001A5413">
        <w:rPr>
          <w:rFonts w:ascii="David" w:hAnsi="David" w:cs="David" w:hint="cs"/>
          <w:sz w:val="22"/>
          <w:szCs w:val="22"/>
          <w:rtl/>
        </w:rPr>
        <w:t xml:space="preserve"> במלחמה של כלל ישראל, הסב</w:t>
      </w:r>
      <w:r>
        <w:rPr>
          <w:rFonts w:ascii="David" w:hAnsi="David" w:cs="David" w:hint="cs"/>
          <w:sz w:val="22"/>
          <w:szCs w:val="22"/>
          <w:rtl/>
        </w:rPr>
        <w:t>י</w:t>
      </w:r>
      <w:r w:rsidRPr="001A5413">
        <w:rPr>
          <w:rFonts w:ascii="David" w:hAnsi="David" w:cs="David" w:hint="cs"/>
          <w:sz w:val="22"/>
          <w:szCs w:val="22"/>
          <w:rtl/>
        </w:rPr>
        <w:t>ר</w:t>
      </w:r>
      <w:r>
        <w:rPr>
          <w:rFonts w:ascii="David" w:hAnsi="David" w:cs="David" w:hint="cs"/>
          <w:sz w:val="22"/>
          <w:szCs w:val="22"/>
          <w:rtl/>
        </w:rPr>
        <w:t>ו</w:t>
      </w:r>
      <w:r w:rsidRPr="001A5413">
        <w:rPr>
          <w:rFonts w:ascii="David" w:hAnsi="David" w:cs="David" w:hint="cs"/>
          <w:sz w:val="22"/>
          <w:szCs w:val="22"/>
          <w:rtl/>
        </w:rPr>
        <w:t xml:space="preserve"> מדוע?</w:t>
      </w:r>
    </w:p>
    <w:p w14:paraId="55D0A8ED" w14:textId="77777777" w:rsidR="00AD7DE2" w:rsidRPr="001A5413" w:rsidRDefault="00AD7DE2" w:rsidP="00AD7DE2">
      <w:pPr>
        <w:pStyle w:val="a9"/>
        <w:spacing w:line="360" w:lineRule="auto"/>
        <w:ind w:left="360"/>
        <w:rPr>
          <w:rFonts w:ascii="David" w:hAnsi="David" w:cs="David"/>
          <w:sz w:val="22"/>
          <w:szCs w:val="22"/>
        </w:rPr>
      </w:pPr>
    </w:p>
    <w:p w14:paraId="40ED681C" w14:textId="77777777" w:rsidR="00AD7DE2" w:rsidRPr="00050592" w:rsidRDefault="00AD7DE2" w:rsidP="00AD7DE2">
      <w:pPr>
        <w:pStyle w:val="a9"/>
        <w:widowControl w:val="0"/>
        <w:numPr>
          <w:ilvl w:val="0"/>
          <w:numId w:val="1"/>
        </w:numPr>
        <w:autoSpaceDE w:val="0"/>
        <w:autoSpaceDN w:val="0"/>
        <w:adjustRightInd w:val="0"/>
        <w:spacing w:line="360" w:lineRule="auto"/>
        <w:jc w:val="both"/>
        <w:rPr>
          <w:rFonts w:ascii="David" w:hAnsi="David" w:cs="David"/>
          <w:color w:val="4C94D8" w:themeColor="text2" w:themeTint="80"/>
          <w:rtl/>
        </w:rPr>
      </w:pPr>
      <w:r w:rsidRPr="00050592">
        <w:rPr>
          <w:rFonts w:ascii="David" w:hAnsi="David" w:cs="David"/>
          <w:b/>
          <w:bCs/>
          <w:color w:val="4C94D8" w:themeColor="text2" w:themeTint="80"/>
          <w:rtl/>
        </w:rPr>
        <w:t xml:space="preserve">הרב שלמה יוסף </w:t>
      </w:r>
      <w:proofErr w:type="spellStart"/>
      <w:r w:rsidRPr="00050592">
        <w:rPr>
          <w:rFonts w:ascii="David" w:hAnsi="David" w:cs="David"/>
          <w:b/>
          <w:bCs/>
          <w:color w:val="4C94D8" w:themeColor="text2" w:themeTint="80"/>
          <w:rtl/>
        </w:rPr>
        <w:t>זוין</w:t>
      </w:r>
      <w:proofErr w:type="spellEnd"/>
      <w:r w:rsidRPr="00050592">
        <w:rPr>
          <w:rFonts w:ascii="David" w:hAnsi="David" w:cs="David"/>
          <w:b/>
          <w:bCs/>
          <w:color w:val="4C94D8" w:themeColor="text2" w:themeTint="80"/>
          <w:rtl/>
        </w:rPr>
        <w:t xml:space="preserve">, "לשאלת הגיוס של בני הישיבות", ספר הראל – צבאיות ישראלית באספקלריא תורנית, עמ' 374-370  </w:t>
      </w:r>
    </w:p>
    <w:p w14:paraId="6EBFD61B" w14:textId="77777777" w:rsidR="00AD7DE2" w:rsidRPr="004279E1" w:rsidRDefault="00AD7DE2" w:rsidP="00AD7DE2">
      <w:pPr>
        <w:widowControl w:val="0"/>
        <w:autoSpaceDE w:val="0"/>
        <w:autoSpaceDN w:val="0"/>
        <w:adjustRightInd w:val="0"/>
        <w:spacing w:line="360" w:lineRule="auto"/>
        <w:contextualSpacing/>
        <w:jc w:val="both"/>
        <w:rPr>
          <w:rFonts w:ascii="David" w:hAnsi="David" w:cs="David"/>
          <w:b/>
          <w:bCs/>
          <w:rtl/>
        </w:rPr>
      </w:pPr>
      <w:r w:rsidRPr="004279E1">
        <w:rPr>
          <w:rFonts w:ascii="David" w:hAnsi="David" w:cs="David"/>
          <w:rtl/>
        </w:rPr>
        <w:t xml:space="preserve">[רקע: מאמרו של הרב </w:t>
      </w:r>
      <w:proofErr w:type="spellStart"/>
      <w:r w:rsidRPr="004279E1">
        <w:rPr>
          <w:rFonts w:ascii="David" w:hAnsi="David" w:cs="David"/>
          <w:rtl/>
        </w:rPr>
        <w:t>זוין</w:t>
      </w:r>
      <w:proofErr w:type="spellEnd"/>
      <w:r w:rsidRPr="004279E1">
        <w:rPr>
          <w:rFonts w:ascii="David" w:hAnsi="David" w:cs="David"/>
          <w:rtl/>
        </w:rPr>
        <w:t xml:space="preserve"> פורסם כתגובה לפסיקת רבני העדה החרדית, בשנת תש"ח, שאסור לבחורי הישיבות להתגייס לצבא.]</w:t>
      </w:r>
    </w:p>
    <w:p w14:paraId="5085C524" w14:textId="77777777" w:rsidR="00AD7DE2" w:rsidRPr="004524B7" w:rsidRDefault="00AD7DE2" w:rsidP="00AD7DE2">
      <w:pPr>
        <w:pStyle w:val="af5"/>
        <w:spacing w:line="360" w:lineRule="auto"/>
        <w:ind w:left="0"/>
        <w:contextualSpacing/>
        <w:rPr>
          <w:rFonts w:ascii="Narkisim" w:hAnsi="Narkisim" w:cs="Narkisim"/>
          <w:noProof/>
          <w:spacing w:val="-8"/>
          <w:rtl/>
        </w:rPr>
      </w:pPr>
      <w:r w:rsidRPr="004524B7">
        <w:rPr>
          <w:rFonts w:ascii="Narkisim" w:hAnsi="Narkisim" w:cs="Narkisim"/>
          <w:noProof/>
          <w:spacing w:val="-8"/>
          <w:rtl/>
        </w:rPr>
        <w:t>ילמדונו רבותינו, זו מנין לכם, שבני תורה ותלמידי-חכמים פטורים מלהשתתף במלחמת מצווה של עזרת  ישראל מיד הצר הצורר העומד עליו לכלותו ולהשמידו, חלילה? ...וכי לא כך שנינו שבהצלת נפש ...אחת מישראל – "אין עושין דברים הללו (חילול שבת) אלא על ידי גדולי ישראל" (יומא, כד ע"ב)...וכי הבדל יש בין שבאותה שעה (שעליו להציל נפש) הוא מתבטל מתלמוד-תורה או שאינו מתבטל? ואם בהצלת נפש אחת כך, בהצלת רבבות אלפי ישראל על אחת כמה וכמה!</w:t>
      </w:r>
    </w:p>
    <w:p w14:paraId="36E8CF52" w14:textId="77777777" w:rsidR="00AD7DE2" w:rsidRPr="004524B7" w:rsidRDefault="00AD7DE2" w:rsidP="00AD7DE2">
      <w:pPr>
        <w:pStyle w:val="af5"/>
        <w:spacing w:line="360" w:lineRule="auto"/>
        <w:ind w:left="0"/>
        <w:contextualSpacing/>
        <w:rPr>
          <w:rFonts w:ascii="Narkisim" w:hAnsi="Narkisim" w:cs="Narkisim"/>
          <w:noProof/>
          <w:spacing w:val="-8"/>
          <w:rtl/>
        </w:rPr>
      </w:pPr>
      <w:r w:rsidRPr="004524B7">
        <w:rPr>
          <w:rFonts w:ascii="Narkisim" w:hAnsi="Narkisim" w:cs="Narkisim"/>
          <w:noProof/>
          <w:spacing w:val="-8"/>
          <w:rtl/>
        </w:rPr>
        <w:t xml:space="preserve">... ואף זו: כלום הצלת אחרים בלבד הוא המדובר שלפנינו? כלום אין כל אחד ואחד מאתנו, באין יוצא ובאין הבדל, עומד בפני סכנת נפשות, הוא וביתו וכל אשר לו? וכי כך היא המידה, שהעוסקים בתורה לא יהיו מחויבים להציל את עצמם, אלא יעמדו מנגד ויטילו חובת ההצלה, הצלתם הם, על אחרים? וכי כך היא המידה, או וכי זו היא דעת תורה? היכן מצינו כזאת? </w:t>
      </w:r>
    </w:p>
    <w:p w14:paraId="1C663D14" w14:textId="77777777" w:rsidR="00AD7DE2" w:rsidRPr="004524B7" w:rsidRDefault="00AD7DE2" w:rsidP="00AD7DE2">
      <w:pPr>
        <w:pStyle w:val="af5"/>
        <w:spacing w:line="360" w:lineRule="auto"/>
        <w:ind w:left="0"/>
        <w:contextualSpacing/>
        <w:rPr>
          <w:rFonts w:ascii="Narkisim" w:hAnsi="Narkisim" w:cs="Narkisim"/>
          <w:noProof/>
          <w:spacing w:val="-8"/>
          <w:rtl/>
        </w:rPr>
      </w:pPr>
      <w:r w:rsidRPr="004524B7">
        <w:rPr>
          <w:rFonts w:ascii="Narkisim" w:hAnsi="Narkisim" w:cs="Narkisim"/>
          <w:noProof/>
          <w:spacing w:val="-8"/>
          <w:rtl/>
        </w:rPr>
        <w:t>התורה מגינה על העוסקים בה? אדרבה, היא הנותנת: ישתתפו בני התורה במערכה, וזכות התורה תגן עליהם ועל חברים! ...</w:t>
      </w:r>
    </w:p>
    <w:p w14:paraId="1941FC43" w14:textId="77777777" w:rsidR="00AD7DE2" w:rsidRPr="004524B7" w:rsidRDefault="00AD7DE2" w:rsidP="00AD7DE2">
      <w:pPr>
        <w:pStyle w:val="af5"/>
        <w:spacing w:line="360" w:lineRule="auto"/>
        <w:ind w:left="0"/>
        <w:contextualSpacing/>
        <w:rPr>
          <w:rFonts w:ascii="Narkisim" w:hAnsi="Narkisim" w:cs="Narkisim"/>
          <w:noProof/>
          <w:spacing w:val="-8"/>
          <w:rtl/>
        </w:rPr>
      </w:pPr>
      <w:r w:rsidRPr="004524B7">
        <w:rPr>
          <w:rFonts w:ascii="Narkisim" w:hAnsi="Narkisim" w:cs="Narkisim"/>
          <w:noProof/>
          <w:spacing w:val="-8"/>
          <w:rtl/>
        </w:rPr>
        <w:t>"</w:t>
      </w:r>
      <w:r w:rsidRPr="004524B7">
        <w:rPr>
          <w:rFonts w:ascii="Narkisim" w:hAnsi="Narkisim" w:cs="Narkisim"/>
          <w:b/>
          <w:bCs/>
          <w:noProof/>
          <w:spacing w:val="-8"/>
          <w:rtl/>
        </w:rPr>
        <w:t>רבנן לא צריכי נטירותא</w:t>
      </w:r>
      <w:r w:rsidRPr="004524B7">
        <w:rPr>
          <w:rFonts w:ascii="Narkisim" w:hAnsi="Narkisim" w:cs="Narkisim"/>
          <w:noProof/>
          <w:spacing w:val="-8"/>
          <w:rtl/>
        </w:rPr>
        <w:t>" (ב"ב, ז ע"ב)? רבש"ע, כלום מותר לסמוך על הנס במקום של סכנת נפשות ממש ולומר שאין רבנן צריכים שמירה? וחברון של תרפ"ט (לא תקום פעמים צרה) תוכיח, כלום לא נפלו לפני בני עולה צעירים קדושים וטהורים, כזוהר הרקיע מזהירים, מבחירי הישיבה וחכמיה? במטותא מינייכו רבנן, הקדושים ההם היו "צריכי נטירותא", או לא היו "צריכי נטירותא"? והרי הם, הם אותם האויבים-הערבים שפרעו ורצחו אז והם, הם אותם הפורעים ורוצחים עכשיו! ...הגיעו בעצמכם: הנה יצאה הוראה מ"משמר העם" להדביק את השמשות של כל החלונות בבד או נייר משום סכנת הפצצה. כלום יעלה על הדעת שתלמידי חכמים לא יעשו כזאת בטענה ש"רבנן לא צריכי נטירותא"? כלום היה אף מי שהוא מהעוסקים בתורה שהשתמטו ממילוי הוראה זו? ולמה עזבו תלמידי-החכמים, יחד עם שאר אחינו בני ישראל, את שכונות-הספר הנפגעות מיריות הצלפים ולא השתמשו בסגולה זו של "רבנן לא צריכי נטירותא"? וכי רק בשביל זה בלבד שבמקרים אלה אי אפשר לסמוך על אחרים? וכי זוהי דעת התורה? ...</w:t>
      </w:r>
    </w:p>
    <w:p w14:paraId="13776192" w14:textId="77777777" w:rsidR="00AD7DE2" w:rsidRPr="004279E1" w:rsidRDefault="00AD7DE2" w:rsidP="00AD7DE2">
      <w:pPr>
        <w:pStyle w:val="af5"/>
        <w:spacing w:line="360" w:lineRule="auto"/>
        <w:ind w:left="0"/>
        <w:contextualSpacing/>
        <w:rPr>
          <w:rFonts w:ascii="David" w:hAnsi="David" w:cs="David"/>
          <w:noProof/>
          <w:spacing w:val="-8"/>
          <w:rtl/>
        </w:rPr>
      </w:pPr>
    </w:p>
    <w:p w14:paraId="65E6DF99" w14:textId="77777777" w:rsidR="00AD7DE2" w:rsidRDefault="00AD7DE2" w:rsidP="00AD7DE2">
      <w:pPr>
        <w:pStyle w:val="a9"/>
        <w:numPr>
          <w:ilvl w:val="0"/>
          <w:numId w:val="7"/>
        </w:numPr>
        <w:spacing w:line="360" w:lineRule="auto"/>
        <w:rPr>
          <w:rFonts w:ascii="David" w:hAnsi="David" w:cs="David"/>
        </w:rPr>
      </w:pPr>
      <w:r>
        <w:rPr>
          <w:rFonts w:ascii="David" w:hAnsi="David" w:cs="David" w:hint="cs"/>
          <w:rtl/>
        </w:rPr>
        <w:t xml:space="preserve">הרב </w:t>
      </w:r>
      <w:proofErr w:type="spellStart"/>
      <w:r>
        <w:rPr>
          <w:rFonts w:ascii="David" w:hAnsi="David" w:cs="David" w:hint="cs"/>
          <w:rtl/>
        </w:rPr>
        <w:t>זוין</w:t>
      </w:r>
      <w:proofErr w:type="spellEnd"/>
      <w:r>
        <w:rPr>
          <w:rFonts w:ascii="David" w:hAnsi="David" w:cs="David" w:hint="cs"/>
          <w:rtl/>
        </w:rPr>
        <w:t xml:space="preserve"> כותב טענות הלכתיות ומציאותיות כנגד פטור בני ישיבות ממלחמת מצווה, </w:t>
      </w:r>
      <w:r w:rsidRPr="001A5413">
        <w:rPr>
          <w:rFonts w:ascii="David" w:hAnsi="David" w:cs="David" w:hint="cs"/>
          <w:rtl/>
        </w:rPr>
        <w:t>כתבו שני טיעונים מרכזיים מתוך דבריו</w:t>
      </w:r>
      <w:r>
        <w:rPr>
          <w:rFonts w:ascii="David" w:hAnsi="David" w:cs="David" w:hint="cs"/>
          <w:rtl/>
        </w:rPr>
        <w:t>.</w:t>
      </w:r>
    </w:p>
    <w:p w14:paraId="651CEE4F" w14:textId="77777777" w:rsidR="00AD7DE2" w:rsidRDefault="00AD7DE2" w:rsidP="00AD7DE2">
      <w:pPr>
        <w:pStyle w:val="a9"/>
        <w:numPr>
          <w:ilvl w:val="0"/>
          <w:numId w:val="7"/>
        </w:numPr>
        <w:spacing w:line="360" w:lineRule="auto"/>
        <w:rPr>
          <w:rFonts w:ascii="David" w:hAnsi="David" w:cs="David"/>
        </w:rPr>
      </w:pPr>
      <w:r>
        <w:rPr>
          <w:rFonts w:ascii="David" w:hAnsi="David" w:cs="David" w:hint="cs"/>
          <w:rtl/>
        </w:rPr>
        <w:t xml:space="preserve">הרב </w:t>
      </w:r>
      <w:proofErr w:type="spellStart"/>
      <w:r>
        <w:rPr>
          <w:rFonts w:ascii="David" w:hAnsi="David" w:cs="David" w:hint="cs"/>
          <w:rtl/>
        </w:rPr>
        <w:t>זוין</w:t>
      </w:r>
      <w:proofErr w:type="spellEnd"/>
      <w:r>
        <w:rPr>
          <w:rFonts w:ascii="David" w:hAnsi="David" w:cs="David" w:hint="cs"/>
          <w:rtl/>
        </w:rPr>
        <w:t xml:space="preserve"> מזכיר את אירועי תרפ"ט בחברון ואת הוראות משמר העם (פיקוד העורף) כדי </w:t>
      </w:r>
      <w:proofErr w:type="spellStart"/>
      <w:r>
        <w:rPr>
          <w:rFonts w:ascii="David" w:hAnsi="David" w:cs="David" w:hint="cs"/>
          <w:rtl/>
        </w:rPr>
        <w:t>לפרוך</w:t>
      </w:r>
      <w:proofErr w:type="spellEnd"/>
      <w:r>
        <w:rPr>
          <w:rFonts w:ascii="David" w:hAnsi="David" w:cs="David" w:hint="cs"/>
          <w:rtl/>
        </w:rPr>
        <w:t xml:space="preserve"> את הטענה שרבנן לא </w:t>
      </w:r>
      <w:proofErr w:type="spellStart"/>
      <w:r>
        <w:rPr>
          <w:rFonts w:ascii="David" w:hAnsi="David" w:cs="David" w:hint="cs"/>
          <w:rtl/>
        </w:rPr>
        <w:t>צריכי</w:t>
      </w:r>
      <w:proofErr w:type="spellEnd"/>
      <w:r>
        <w:rPr>
          <w:rFonts w:ascii="David" w:hAnsi="David" w:cs="David" w:hint="cs"/>
          <w:rtl/>
        </w:rPr>
        <w:t xml:space="preserve"> </w:t>
      </w:r>
      <w:proofErr w:type="spellStart"/>
      <w:r>
        <w:rPr>
          <w:rFonts w:ascii="David" w:hAnsi="David" w:cs="David" w:hint="cs"/>
          <w:rtl/>
        </w:rPr>
        <w:t>נטירותא</w:t>
      </w:r>
      <w:proofErr w:type="spellEnd"/>
      <w:r>
        <w:rPr>
          <w:rFonts w:ascii="David" w:hAnsi="David" w:cs="David" w:hint="cs"/>
          <w:rtl/>
        </w:rPr>
        <w:t xml:space="preserve"> אפילו בעת סכנה מוחשית, הסבירו את דבריו.</w:t>
      </w:r>
    </w:p>
    <w:p w14:paraId="20A7B21A" w14:textId="77777777" w:rsidR="00AD7DE2" w:rsidRDefault="00AD7DE2" w:rsidP="00AD7DE2">
      <w:pPr>
        <w:pStyle w:val="a9"/>
        <w:spacing w:line="360" w:lineRule="auto"/>
        <w:ind w:left="360"/>
        <w:rPr>
          <w:rFonts w:ascii="David" w:hAnsi="David" w:cs="David"/>
          <w:rtl/>
        </w:rPr>
      </w:pPr>
    </w:p>
    <w:p w14:paraId="26E7A8E4" w14:textId="77777777" w:rsidR="00AD7DE2" w:rsidRDefault="00AD7DE2" w:rsidP="00AD7DE2">
      <w:pPr>
        <w:pStyle w:val="a9"/>
        <w:spacing w:line="360" w:lineRule="auto"/>
        <w:ind w:left="360"/>
        <w:rPr>
          <w:rFonts w:ascii="David" w:hAnsi="David" w:cs="David"/>
          <w:rtl/>
        </w:rPr>
      </w:pPr>
    </w:p>
    <w:p w14:paraId="21EF44F6" w14:textId="5C684338" w:rsidR="00AD7DE2" w:rsidRPr="001A5413" w:rsidRDefault="00AD7DE2" w:rsidP="00AD7DE2">
      <w:pPr>
        <w:pStyle w:val="a9"/>
        <w:spacing w:line="360" w:lineRule="auto"/>
        <w:ind w:left="360"/>
        <w:rPr>
          <w:rFonts w:ascii="David" w:hAnsi="David" w:cs="David"/>
          <w:rtl/>
        </w:rPr>
      </w:pPr>
      <w:r>
        <w:rPr>
          <w:rFonts w:ascii="David" w:hAnsi="David" w:cs="David" w:hint="cs"/>
          <w:rtl/>
        </w:rPr>
        <w:t xml:space="preserve"> </w:t>
      </w:r>
      <w:r w:rsidRPr="001A5413">
        <w:rPr>
          <w:rFonts w:ascii="David" w:hAnsi="David" w:cs="David" w:hint="cs"/>
          <w:rtl/>
        </w:rPr>
        <w:t xml:space="preserve"> </w:t>
      </w:r>
    </w:p>
    <w:p w14:paraId="7335594C" w14:textId="77777777" w:rsidR="00AD7DE2" w:rsidRPr="00050592" w:rsidRDefault="00AD7DE2" w:rsidP="00AD7DE2">
      <w:pPr>
        <w:pStyle w:val="a9"/>
        <w:spacing w:line="360" w:lineRule="auto"/>
        <w:ind w:left="0"/>
        <w:rPr>
          <w:rFonts w:ascii="David" w:hAnsi="David" w:cs="David"/>
          <w:b/>
          <w:bCs/>
          <w:color w:val="4C94D8" w:themeColor="text2" w:themeTint="80"/>
          <w:sz w:val="28"/>
          <w:szCs w:val="28"/>
          <w:rtl/>
        </w:rPr>
      </w:pPr>
      <w:r w:rsidRPr="00050592">
        <w:rPr>
          <w:rFonts w:ascii="David" w:hAnsi="David" w:cs="David"/>
          <w:b/>
          <w:bCs/>
          <w:color w:val="4C94D8" w:themeColor="text2" w:themeTint="80"/>
          <w:sz w:val="28"/>
          <w:szCs w:val="28"/>
          <w:rtl/>
        </w:rPr>
        <w:lastRenderedPageBreak/>
        <w:t>סוגיה 10- חשיבות פדיון שבויים</w:t>
      </w:r>
    </w:p>
    <w:p w14:paraId="60AFA0D5" w14:textId="77777777" w:rsidR="00AD7DE2" w:rsidRPr="004279E1" w:rsidRDefault="00AD7DE2" w:rsidP="00AD7DE2">
      <w:pPr>
        <w:spacing w:line="360" w:lineRule="auto"/>
        <w:contextualSpacing/>
        <w:rPr>
          <w:rFonts w:ascii="David" w:hAnsi="David" w:cs="David"/>
          <w:rtl/>
        </w:rPr>
      </w:pPr>
      <w:r w:rsidRPr="004279E1">
        <w:rPr>
          <w:rFonts w:ascii="David" w:hAnsi="David" w:cs="David"/>
          <w:rtl/>
        </w:rPr>
        <w:t>מצוות פדיון שבויים היא מהמצוות החשובות שבתורה</w:t>
      </w:r>
      <w:r>
        <w:rPr>
          <w:rFonts w:ascii="David" w:hAnsi="David" w:cs="David" w:hint="cs"/>
          <w:rtl/>
        </w:rPr>
        <w:t>, עיינו במקורות ט-י וענו על השאלות שלאחריהם:</w:t>
      </w:r>
      <w:r w:rsidRPr="004279E1">
        <w:rPr>
          <w:rFonts w:ascii="David" w:hAnsi="David" w:cs="David"/>
          <w:rtl/>
        </w:rPr>
        <w:t xml:space="preserve"> </w:t>
      </w:r>
    </w:p>
    <w:p w14:paraId="4CB9FEB1"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rtl/>
        </w:rPr>
      </w:pPr>
      <w:r w:rsidRPr="00050592">
        <w:rPr>
          <w:rFonts w:ascii="David" w:hAnsi="David" w:cs="David"/>
          <w:b/>
          <w:bCs/>
          <w:color w:val="4C94D8" w:themeColor="text2" w:themeTint="80"/>
          <w:rtl/>
        </w:rPr>
        <w:t xml:space="preserve">הרמב"ם (הל' מתנות עניים פ"ח </w:t>
      </w:r>
      <w:proofErr w:type="spellStart"/>
      <w:r w:rsidRPr="00050592">
        <w:rPr>
          <w:rFonts w:ascii="David" w:hAnsi="David" w:cs="David"/>
          <w:b/>
          <w:bCs/>
          <w:color w:val="4C94D8" w:themeColor="text2" w:themeTint="80"/>
          <w:rtl/>
        </w:rPr>
        <w:t>ה"י</w:t>
      </w:r>
      <w:proofErr w:type="spellEnd"/>
      <w:r w:rsidRPr="00050592">
        <w:rPr>
          <w:rFonts w:ascii="David" w:hAnsi="David" w:cs="David"/>
          <w:b/>
          <w:bCs/>
          <w:color w:val="4C94D8" w:themeColor="text2" w:themeTint="80"/>
          <w:rtl/>
        </w:rPr>
        <w:t>):</w:t>
      </w:r>
    </w:p>
    <w:p w14:paraId="166CBB0C" w14:textId="77777777" w:rsidR="00AD7DE2" w:rsidRPr="004524B7" w:rsidRDefault="00AD7DE2" w:rsidP="00AD7DE2">
      <w:pPr>
        <w:spacing w:line="360" w:lineRule="auto"/>
        <w:contextualSpacing/>
        <w:rPr>
          <w:rFonts w:ascii="Narkisim" w:hAnsi="Narkisim" w:cs="Narkisim"/>
          <w:rtl/>
        </w:rPr>
      </w:pPr>
      <w:r w:rsidRPr="004524B7">
        <w:rPr>
          <w:rFonts w:ascii="Narkisim" w:hAnsi="Narkisim" w:cs="Narkisim"/>
          <w:rtl/>
        </w:rPr>
        <w:t>פדיון שבויים קודם לפרנסת עניים ולכסותן, </w:t>
      </w:r>
      <w:r w:rsidRPr="004524B7">
        <w:rPr>
          <w:rFonts w:ascii="Narkisim" w:hAnsi="Narkisim" w:cs="Narkisim"/>
          <w:b/>
          <w:bCs/>
          <w:rtl/>
        </w:rPr>
        <w:t>ואין לך מצוה גדולה כפדיון שבויים</w:t>
      </w:r>
      <w:r w:rsidRPr="004524B7">
        <w:rPr>
          <w:rFonts w:ascii="Narkisim" w:hAnsi="Narkisim" w:cs="Narkisim"/>
          <w:rtl/>
        </w:rPr>
        <w:t>, שהשבוי הרי הוא בכלל הרעבים והצמאים והערומים ועומד בסכנת נפשות, והמעלים עיניו מפדיונו הרי זה עובר על 'לא תאמץ את לבבך ולא תקפוץ את ידך' ועל 'לא תעמוד על דם רעך' ועל 'לא ירדנו בפרך לעיניך', ובטל מצות 'פתח תפתח את ידך לו', ומצות 'וחי אחיך עמך', 'ואהבת לרעך כמוך', 'והצל לקוחים למות' והרבה דברים כאלו, </w:t>
      </w:r>
      <w:r w:rsidRPr="004524B7">
        <w:rPr>
          <w:rFonts w:ascii="Narkisim" w:hAnsi="Narkisim" w:cs="Narkisim"/>
          <w:b/>
          <w:bCs/>
          <w:rtl/>
        </w:rPr>
        <w:t>ואין לך מצוה רבה כפדיון שבויים.</w:t>
      </w:r>
    </w:p>
    <w:p w14:paraId="645080AB"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rtl/>
        </w:rPr>
      </w:pPr>
      <w:r w:rsidRPr="00050592">
        <w:rPr>
          <w:rFonts w:ascii="David" w:hAnsi="David" w:cs="David"/>
          <w:b/>
          <w:bCs/>
          <w:color w:val="4C94D8" w:themeColor="text2" w:themeTint="80"/>
          <w:rtl/>
        </w:rPr>
        <w:t xml:space="preserve">שולחן ערוך (יורה דעה סי' </w:t>
      </w:r>
      <w:proofErr w:type="spellStart"/>
      <w:r w:rsidRPr="00050592">
        <w:rPr>
          <w:rFonts w:ascii="David" w:hAnsi="David" w:cs="David"/>
          <w:b/>
          <w:bCs/>
          <w:color w:val="4C94D8" w:themeColor="text2" w:themeTint="80"/>
          <w:rtl/>
        </w:rPr>
        <w:t>רנב</w:t>
      </w:r>
      <w:proofErr w:type="spellEnd"/>
      <w:r w:rsidRPr="00050592">
        <w:rPr>
          <w:rFonts w:ascii="David" w:hAnsi="David" w:cs="David"/>
          <w:b/>
          <w:bCs/>
          <w:color w:val="4C94D8" w:themeColor="text2" w:themeTint="80"/>
          <w:rtl/>
        </w:rPr>
        <w:t xml:space="preserve"> סעי' ג):</w:t>
      </w:r>
    </w:p>
    <w:p w14:paraId="7F64FAA2" w14:textId="77777777" w:rsidR="00AD7DE2" w:rsidRPr="004524B7" w:rsidRDefault="00AD7DE2" w:rsidP="00AD7DE2">
      <w:pPr>
        <w:spacing w:line="360" w:lineRule="auto"/>
        <w:contextualSpacing/>
        <w:rPr>
          <w:rFonts w:ascii="Narkisim" w:hAnsi="Narkisim" w:cs="Narkisim"/>
          <w:rtl/>
        </w:rPr>
      </w:pPr>
      <w:r w:rsidRPr="004524B7">
        <w:rPr>
          <w:rFonts w:ascii="Narkisim" w:hAnsi="Narkisim" w:cs="Narkisim"/>
          <w:rtl/>
        </w:rPr>
        <w:t xml:space="preserve">'כל רגע שמאחר לפדות השבויים, </w:t>
      </w:r>
      <w:proofErr w:type="spellStart"/>
      <w:r w:rsidRPr="004524B7">
        <w:rPr>
          <w:rFonts w:ascii="Narkisim" w:hAnsi="Narkisim" w:cs="Narkisim"/>
          <w:rtl/>
        </w:rPr>
        <w:t>היכא</w:t>
      </w:r>
      <w:proofErr w:type="spellEnd"/>
      <w:r w:rsidRPr="004524B7">
        <w:rPr>
          <w:rFonts w:ascii="Narkisim" w:hAnsi="Narkisim" w:cs="Narkisim"/>
          <w:rtl/>
        </w:rPr>
        <w:t xml:space="preserve"> </w:t>
      </w:r>
      <w:proofErr w:type="spellStart"/>
      <w:r w:rsidRPr="004524B7">
        <w:rPr>
          <w:rFonts w:ascii="Narkisim" w:hAnsi="Narkisim" w:cs="Narkisim"/>
          <w:rtl/>
        </w:rPr>
        <w:t>דאפשר</w:t>
      </w:r>
      <w:proofErr w:type="spellEnd"/>
      <w:r w:rsidRPr="004524B7">
        <w:rPr>
          <w:rFonts w:ascii="Narkisim" w:hAnsi="Narkisim" w:cs="Narkisim"/>
          <w:rtl/>
        </w:rPr>
        <w:t xml:space="preserve"> [= במקום שאפשר] להקדים, הוי כאילו שופך דמים'.</w:t>
      </w:r>
    </w:p>
    <w:p w14:paraId="5FF002E0" w14:textId="77777777" w:rsidR="00AD7DE2" w:rsidRDefault="00AD7DE2" w:rsidP="00AD7DE2">
      <w:pPr>
        <w:pStyle w:val="a9"/>
        <w:numPr>
          <w:ilvl w:val="0"/>
          <w:numId w:val="7"/>
        </w:numPr>
        <w:spacing w:line="360" w:lineRule="auto"/>
        <w:rPr>
          <w:rFonts w:ascii="David" w:hAnsi="David" w:cs="David"/>
        </w:rPr>
      </w:pPr>
      <w:r>
        <w:rPr>
          <w:rFonts w:ascii="David" w:hAnsi="David" w:cs="David" w:hint="cs"/>
          <w:rtl/>
        </w:rPr>
        <w:t>ע"פ הרמב"ם המעלים עיניו ממצוות פדיון שבויים עובר על איסור לא תעשה ועשה, פרטו את האיסורים השונים.</w:t>
      </w:r>
    </w:p>
    <w:p w14:paraId="15AB261E" w14:textId="77777777" w:rsidR="00AD7DE2" w:rsidRDefault="00AD7DE2" w:rsidP="00AD7DE2">
      <w:pPr>
        <w:pStyle w:val="a9"/>
        <w:numPr>
          <w:ilvl w:val="0"/>
          <w:numId w:val="7"/>
        </w:numPr>
        <w:spacing w:line="360" w:lineRule="auto"/>
        <w:rPr>
          <w:rFonts w:ascii="David" w:hAnsi="David" w:cs="David"/>
        </w:rPr>
      </w:pPr>
      <w:r>
        <w:rPr>
          <w:rFonts w:ascii="David" w:hAnsi="David" w:cs="David" w:hint="cs"/>
          <w:rtl/>
        </w:rPr>
        <w:t>מדוע על פי הרמב"ם מצב השבוי חמור יותר כל מצב עוני אחר?</w:t>
      </w:r>
    </w:p>
    <w:p w14:paraId="61E1FF19" w14:textId="77777777" w:rsidR="00AD7DE2" w:rsidRPr="00CF14BC" w:rsidRDefault="00AD7DE2" w:rsidP="00AD7DE2">
      <w:pPr>
        <w:pStyle w:val="a9"/>
        <w:numPr>
          <w:ilvl w:val="0"/>
          <w:numId w:val="7"/>
        </w:numPr>
        <w:spacing w:line="360" w:lineRule="auto"/>
        <w:rPr>
          <w:rFonts w:ascii="David" w:hAnsi="David" w:cs="David"/>
          <w:rtl/>
        </w:rPr>
      </w:pPr>
      <w:r>
        <w:rPr>
          <w:rFonts w:ascii="David" w:hAnsi="David" w:cs="David" w:hint="cs"/>
          <w:rtl/>
        </w:rPr>
        <w:t>כיצד מגדיר השולחן ערוך את מי שמעכב פדיון שבויים?</w:t>
      </w:r>
    </w:p>
    <w:p w14:paraId="360456BF"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rtl/>
        </w:rPr>
      </w:pPr>
      <w:r w:rsidRPr="00050592">
        <w:rPr>
          <w:rFonts w:ascii="David" w:hAnsi="David" w:cs="David"/>
          <w:b/>
          <w:bCs/>
          <w:color w:val="4C94D8" w:themeColor="text2" w:themeTint="80"/>
          <w:rtl/>
        </w:rPr>
        <w:t>תקנות חכמים בהגבלת מצוות פדיון שבויים</w:t>
      </w:r>
    </w:p>
    <w:p w14:paraId="5F80B01B" w14:textId="77777777" w:rsidR="00AD7DE2" w:rsidRPr="004279E1" w:rsidRDefault="00AD7DE2" w:rsidP="00AD7DE2">
      <w:pPr>
        <w:spacing w:line="360" w:lineRule="auto"/>
        <w:contextualSpacing/>
        <w:rPr>
          <w:rFonts w:ascii="David" w:hAnsi="David" w:cs="David"/>
          <w:rtl/>
        </w:rPr>
      </w:pPr>
      <w:r w:rsidRPr="004279E1">
        <w:rPr>
          <w:rFonts w:ascii="David" w:hAnsi="David" w:cs="David"/>
          <w:rtl/>
        </w:rPr>
        <w:t>למרות המצווה הגדולה חז"ל תיקנו שתי תקנות בנושא זה:</w:t>
      </w:r>
    </w:p>
    <w:p w14:paraId="66F0EA07" w14:textId="77777777" w:rsidR="00AD7DE2" w:rsidRPr="004279E1" w:rsidRDefault="00AD7DE2" w:rsidP="00AD7DE2">
      <w:pPr>
        <w:spacing w:line="360" w:lineRule="auto"/>
        <w:contextualSpacing/>
        <w:rPr>
          <w:rFonts w:ascii="David" w:hAnsi="David" w:cs="David"/>
          <w:b/>
          <w:bCs/>
          <w:rtl/>
        </w:rPr>
      </w:pPr>
      <w:r w:rsidRPr="004279E1">
        <w:rPr>
          <w:rFonts w:ascii="David" w:hAnsi="David" w:cs="David"/>
          <w:b/>
          <w:bCs/>
          <w:rtl/>
        </w:rPr>
        <w:t>שולחן ערוך' (שם, סעיפים ד</w:t>
      </w:r>
      <w:r w:rsidRPr="004279E1">
        <w:rPr>
          <w:rFonts w:ascii="David" w:hAnsi="David" w:cs="David"/>
          <w:b/>
          <w:bCs/>
          <w:rtl/>
        </w:rPr>
        <w:noBreakHyphen/>
        <w:t>ה):</w:t>
      </w:r>
    </w:p>
    <w:p w14:paraId="434EEFCD" w14:textId="77777777" w:rsidR="00AD7DE2" w:rsidRPr="004524B7" w:rsidRDefault="00AD7DE2" w:rsidP="00AD7DE2">
      <w:pPr>
        <w:spacing w:line="360" w:lineRule="auto"/>
        <w:contextualSpacing/>
        <w:rPr>
          <w:rFonts w:ascii="Narkisim" w:hAnsi="Narkisim" w:cs="Narkisim"/>
          <w:rtl/>
        </w:rPr>
      </w:pPr>
      <w:r w:rsidRPr="004524B7">
        <w:rPr>
          <w:rFonts w:ascii="Narkisim" w:hAnsi="Narkisim" w:cs="Narkisim"/>
          <w:rtl/>
        </w:rPr>
        <w:t xml:space="preserve">אין </w:t>
      </w:r>
      <w:proofErr w:type="spellStart"/>
      <w:r w:rsidRPr="004524B7">
        <w:rPr>
          <w:rFonts w:ascii="Narkisim" w:hAnsi="Narkisim" w:cs="Narkisim"/>
          <w:rtl/>
        </w:rPr>
        <w:t>פודין</w:t>
      </w:r>
      <w:proofErr w:type="spellEnd"/>
      <w:r w:rsidRPr="004524B7">
        <w:rPr>
          <w:rFonts w:ascii="Narkisim" w:hAnsi="Narkisim" w:cs="Narkisim"/>
          <w:rtl/>
        </w:rPr>
        <w:t xml:space="preserve"> השבויים יותר מכדי דמיהם, מפני תיקון העולם, שלא יהיו האויבים מוסרים עצמם עליהם לשבותם. אבל אדם יכול לפדות את עצמו בכל מה שירצה... אין </w:t>
      </w:r>
      <w:proofErr w:type="spellStart"/>
      <w:r w:rsidRPr="004524B7">
        <w:rPr>
          <w:rFonts w:ascii="Narkisim" w:hAnsi="Narkisim" w:cs="Narkisim"/>
          <w:rtl/>
        </w:rPr>
        <w:t>מבריחין</w:t>
      </w:r>
      <w:proofErr w:type="spellEnd"/>
      <w:r w:rsidRPr="004524B7">
        <w:rPr>
          <w:rFonts w:ascii="Narkisim" w:hAnsi="Narkisim" w:cs="Narkisim"/>
          <w:rtl/>
        </w:rPr>
        <w:t xml:space="preserve"> השבויים, מפני תיקון העולם, שלא יהיו האויבים מכבידים עולם עליהם ומרבים בשמירתם.</w:t>
      </w:r>
    </w:p>
    <w:p w14:paraId="46525C78" w14:textId="77777777" w:rsidR="00AD7DE2" w:rsidRPr="00CF14BC" w:rsidRDefault="00AD7DE2" w:rsidP="00AD7DE2">
      <w:pPr>
        <w:pStyle w:val="a9"/>
        <w:numPr>
          <w:ilvl w:val="0"/>
          <w:numId w:val="7"/>
        </w:numPr>
        <w:spacing w:line="360" w:lineRule="auto"/>
        <w:rPr>
          <w:rFonts w:ascii="David" w:hAnsi="David" w:cs="David"/>
          <w:sz w:val="22"/>
          <w:szCs w:val="22"/>
        </w:rPr>
      </w:pPr>
      <w:r w:rsidRPr="00CF14BC">
        <w:rPr>
          <w:rFonts w:ascii="David" w:hAnsi="David" w:cs="David" w:hint="cs"/>
          <w:sz w:val="22"/>
          <w:szCs w:val="22"/>
          <w:rtl/>
        </w:rPr>
        <w:t>מה הן שתי התקנות שתיקנו חכמים בנוגע למצוות פדיון שבויים.</w:t>
      </w:r>
    </w:p>
    <w:p w14:paraId="60B24EFE" w14:textId="77777777" w:rsidR="00AD7DE2" w:rsidRPr="00CF14BC" w:rsidRDefault="00AD7DE2" w:rsidP="00AD7DE2">
      <w:pPr>
        <w:pStyle w:val="a9"/>
        <w:numPr>
          <w:ilvl w:val="0"/>
          <w:numId w:val="7"/>
        </w:numPr>
        <w:spacing w:line="360" w:lineRule="auto"/>
        <w:rPr>
          <w:rFonts w:ascii="David" w:hAnsi="David" w:cs="David"/>
          <w:sz w:val="22"/>
          <w:szCs w:val="22"/>
        </w:rPr>
      </w:pPr>
      <w:r w:rsidRPr="00CF14BC">
        <w:rPr>
          <w:rFonts w:ascii="David" w:hAnsi="David" w:cs="David" w:hint="cs"/>
          <w:sz w:val="22"/>
          <w:szCs w:val="22"/>
          <w:rtl/>
        </w:rPr>
        <w:t>הנימוק המשותף לשתי התקנות הוא "מפני תיקון עולם", הסבירו נימוק זה בהקשר לשתי התקנות.</w:t>
      </w:r>
    </w:p>
    <w:p w14:paraId="338D5997" w14:textId="77777777" w:rsidR="00AD7DE2" w:rsidRPr="00CF14BC" w:rsidRDefault="00AD7DE2" w:rsidP="00AD7DE2">
      <w:pPr>
        <w:pStyle w:val="a9"/>
        <w:numPr>
          <w:ilvl w:val="0"/>
          <w:numId w:val="7"/>
        </w:numPr>
        <w:spacing w:line="360" w:lineRule="auto"/>
        <w:rPr>
          <w:rFonts w:ascii="David" w:hAnsi="David" w:cs="David"/>
          <w:sz w:val="22"/>
          <w:szCs w:val="22"/>
        </w:rPr>
      </w:pPr>
      <w:r w:rsidRPr="00CF14BC">
        <w:rPr>
          <w:rFonts w:ascii="David" w:hAnsi="David" w:cs="David" w:hint="cs"/>
          <w:sz w:val="22"/>
          <w:szCs w:val="22"/>
          <w:rtl/>
        </w:rPr>
        <w:t xml:space="preserve">מיהו היוצא מהכלל בתקנות אלו? </w:t>
      </w:r>
    </w:p>
    <w:p w14:paraId="50B2BE3C" w14:textId="77777777" w:rsidR="00AD7DE2" w:rsidRPr="00CF14BC" w:rsidRDefault="00AD7DE2" w:rsidP="00AD7DE2">
      <w:pPr>
        <w:pStyle w:val="a9"/>
        <w:spacing w:line="360" w:lineRule="auto"/>
        <w:ind w:left="360"/>
        <w:rPr>
          <w:rFonts w:ascii="David" w:hAnsi="David" w:cs="David"/>
          <w:rtl/>
        </w:rPr>
      </w:pPr>
    </w:p>
    <w:p w14:paraId="7438EF77"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rtl/>
        </w:rPr>
      </w:pPr>
      <w:r w:rsidRPr="00050592">
        <w:rPr>
          <w:rFonts w:ascii="David" w:hAnsi="David" w:cs="David"/>
          <w:b/>
          <w:bCs/>
          <w:color w:val="4C94D8" w:themeColor="text2" w:themeTint="80"/>
          <w:rtl/>
        </w:rPr>
        <w:t>פדיון שבויים של איש כוחות הבטחון שנפל בשבי בעת מילוי תפקידו</w:t>
      </w:r>
    </w:p>
    <w:p w14:paraId="4747A91B" w14:textId="77777777" w:rsidR="00AD7DE2" w:rsidRPr="004279E1" w:rsidRDefault="00AD7DE2" w:rsidP="00AD7DE2">
      <w:pPr>
        <w:spacing w:line="360" w:lineRule="auto"/>
        <w:contextualSpacing/>
        <w:rPr>
          <w:rFonts w:ascii="David" w:hAnsi="David" w:cs="David"/>
          <w:rtl/>
        </w:rPr>
      </w:pPr>
      <w:r w:rsidRPr="004279E1">
        <w:rPr>
          <w:rFonts w:ascii="David" w:hAnsi="David" w:cs="David"/>
          <w:rtl/>
        </w:rPr>
        <w:t>לצד העיקרון של השמירה על טובת הכלל, ישנו עיקרון המחייב לעשות מאמץ מיוחד לשחרור אדם שנפל בשבי בעת מילוי תפקידו בכוחות הביטחון</w:t>
      </w:r>
      <w:r w:rsidRPr="004279E1">
        <w:rPr>
          <w:rFonts w:ascii="David" w:hAnsi="David" w:cs="David" w:hint="cs"/>
          <w:rtl/>
        </w:rPr>
        <w:t>:</w:t>
      </w:r>
      <w:r w:rsidRPr="004279E1">
        <w:rPr>
          <w:rFonts w:ascii="David" w:hAnsi="David" w:cs="David"/>
          <w:rtl/>
        </w:rPr>
        <w:t xml:space="preserve"> </w:t>
      </w:r>
    </w:p>
    <w:p w14:paraId="232F5AD6" w14:textId="77777777" w:rsidR="00AD7DE2" w:rsidRDefault="00AD7DE2" w:rsidP="00AD7DE2">
      <w:pPr>
        <w:spacing w:line="360" w:lineRule="auto"/>
        <w:contextualSpacing/>
        <w:rPr>
          <w:rFonts w:ascii="David" w:hAnsi="David" w:cs="David"/>
          <w:b/>
          <w:bCs/>
          <w:rtl/>
        </w:rPr>
      </w:pPr>
    </w:p>
    <w:p w14:paraId="6ABC780A" w14:textId="77777777" w:rsidR="00AD7DE2" w:rsidRPr="004279E1" w:rsidRDefault="00AD7DE2" w:rsidP="00AD7DE2">
      <w:pPr>
        <w:spacing w:line="360" w:lineRule="auto"/>
        <w:contextualSpacing/>
        <w:rPr>
          <w:rFonts w:ascii="David" w:hAnsi="David" w:cs="David"/>
          <w:b/>
          <w:bCs/>
          <w:rtl/>
        </w:rPr>
      </w:pPr>
      <w:r w:rsidRPr="004279E1">
        <w:rPr>
          <w:rFonts w:ascii="David" w:hAnsi="David" w:cs="David"/>
          <w:b/>
          <w:bCs/>
          <w:rtl/>
        </w:rPr>
        <w:t xml:space="preserve">הרב שאול ישראלי, חוות בנימין א, סי' </w:t>
      </w:r>
      <w:proofErr w:type="spellStart"/>
      <w:r w:rsidRPr="004279E1">
        <w:rPr>
          <w:rFonts w:ascii="David" w:hAnsi="David" w:cs="David"/>
          <w:b/>
          <w:bCs/>
          <w:rtl/>
        </w:rPr>
        <w:t>טז</w:t>
      </w:r>
      <w:proofErr w:type="spellEnd"/>
      <w:r w:rsidRPr="004279E1">
        <w:rPr>
          <w:rFonts w:ascii="David" w:hAnsi="David" w:cs="David"/>
          <w:b/>
          <w:bCs/>
          <w:rtl/>
        </w:rPr>
        <w:t xml:space="preserve">, עמ' </w:t>
      </w:r>
      <w:proofErr w:type="spellStart"/>
      <w:r w:rsidRPr="004279E1">
        <w:rPr>
          <w:rFonts w:ascii="David" w:hAnsi="David" w:cs="David"/>
          <w:b/>
          <w:bCs/>
          <w:rtl/>
        </w:rPr>
        <w:t>קכג</w:t>
      </w:r>
      <w:r w:rsidRPr="004279E1">
        <w:rPr>
          <w:rFonts w:ascii="David" w:hAnsi="David" w:cs="David"/>
          <w:b/>
          <w:bCs/>
          <w:rtl/>
        </w:rPr>
        <w:noBreakHyphen/>
        <w:t>קכד</w:t>
      </w:r>
      <w:proofErr w:type="spellEnd"/>
    </w:p>
    <w:p w14:paraId="5B560F97" w14:textId="77777777" w:rsidR="00AD7DE2" w:rsidRPr="004524B7" w:rsidRDefault="00AD7DE2" w:rsidP="00AD7DE2">
      <w:pPr>
        <w:spacing w:line="360" w:lineRule="auto"/>
        <w:contextualSpacing/>
        <w:rPr>
          <w:rFonts w:ascii="Narkisim" w:hAnsi="Narkisim" w:cs="Narkisim"/>
          <w:rtl/>
        </w:rPr>
      </w:pPr>
      <w:r w:rsidRPr="004524B7">
        <w:rPr>
          <w:rFonts w:ascii="Narkisim" w:hAnsi="Narkisim" w:cs="Narkisim"/>
          <w:rtl/>
        </w:rPr>
        <w:t>...נראה, שמנקודת מבט זו יש לראות את חובת המדינה בפדיון שבויי מלחמה. שכיוון שאלה </w:t>
      </w:r>
      <w:r w:rsidRPr="004524B7">
        <w:rPr>
          <w:rFonts w:ascii="Narkisim" w:hAnsi="Narkisim" w:cs="Narkisim"/>
          <w:b/>
          <w:bCs/>
          <w:rtl/>
        </w:rPr>
        <w:t>יצאו למלחמה בשליחות המדינה</w:t>
      </w:r>
      <w:r w:rsidRPr="004524B7">
        <w:rPr>
          <w:rFonts w:ascii="Narkisim" w:hAnsi="Narkisim" w:cs="Narkisim"/>
          <w:rtl/>
        </w:rPr>
        <w:t> ומטעמה, להגנת העם היושב בציון, הרי </w:t>
      </w:r>
      <w:r w:rsidRPr="004524B7">
        <w:rPr>
          <w:rFonts w:ascii="Narkisim" w:hAnsi="Narkisim" w:cs="Narkisim"/>
          <w:b/>
          <w:bCs/>
          <w:rtl/>
        </w:rPr>
        <w:t>קיימת ועומדת התחייבות בלתי כתובה</w:t>
      </w:r>
      <w:r w:rsidRPr="004524B7">
        <w:rPr>
          <w:rFonts w:ascii="Narkisim" w:hAnsi="Narkisim" w:cs="Narkisim"/>
          <w:rtl/>
        </w:rPr>
        <w:t xml:space="preserve">, אבל מובנת מאליה, שכל </w:t>
      </w:r>
      <w:proofErr w:type="spellStart"/>
      <w:r w:rsidRPr="004524B7">
        <w:rPr>
          <w:rFonts w:ascii="Narkisim" w:hAnsi="Narkisim" w:cs="Narkisim"/>
          <w:rtl/>
        </w:rPr>
        <w:t>טצדקי</w:t>
      </w:r>
      <w:proofErr w:type="spellEnd"/>
      <w:r w:rsidRPr="004524B7">
        <w:rPr>
          <w:rFonts w:ascii="Narkisim" w:hAnsi="Narkisim" w:cs="Narkisim"/>
          <w:rtl/>
        </w:rPr>
        <w:t xml:space="preserve"> [השתדלות] שיש בידי המדינה לעשות (בגבולות סבירים שאינם פוגעים בביטחונה הכללי) כדי לפדותם במקרה שיפלו בשבי [- עליה לעשות]...</w:t>
      </w:r>
    </w:p>
    <w:p w14:paraId="0FA10CA5" w14:textId="77777777" w:rsidR="00AD7DE2" w:rsidRPr="004279E1" w:rsidRDefault="00AD7DE2" w:rsidP="00AD7DE2">
      <w:pPr>
        <w:pStyle w:val="a9"/>
        <w:spacing w:line="360" w:lineRule="auto"/>
        <w:ind w:left="0"/>
        <w:rPr>
          <w:rFonts w:ascii="David" w:hAnsi="David" w:cs="David"/>
          <w:rtl/>
        </w:rPr>
      </w:pPr>
      <w:r w:rsidRPr="004279E1">
        <w:rPr>
          <w:rFonts w:ascii="David" w:hAnsi="David" w:cs="David"/>
          <w:rtl/>
        </w:rPr>
        <w:t>יוצא לפי הרב ישראלי שמכיוון שמה שהמדינה יכולה לעשות בזה הוא מכוח החיוב שקבלה על עצמה תמורת השירות שלהם, הרי אין זה אלא כאילו הם פודים את עצמם, שבזה אין שום הגבלה</w:t>
      </w:r>
    </w:p>
    <w:p w14:paraId="306EC1ED" w14:textId="77777777" w:rsidR="00AD7DE2" w:rsidRDefault="00AD7DE2" w:rsidP="00AD7DE2">
      <w:pPr>
        <w:pStyle w:val="a9"/>
        <w:spacing w:line="360" w:lineRule="auto"/>
        <w:ind w:left="0"/>
        <w:rPr>
          <w:rFonts w:ascii="David" w:hAnsi="David" w:cs="David"/>
          <w:b/>
          <w:bCs/>
          <w:sz w:val="28"/>
          <w:szCs w:val="28"/>
          <w:rtl/>
        </w:rPr>
      </w:pPr>
    </w:p>
    <w:p w14:paraId="24126C7A" w14:textId="77777777" w:rsidR="00AD7DE2" w:rsidRPr="00CF14BC" w:rsidRDefault="00AD7DE2" w:rsidP="00AD7DE2">
      <w:pPr>
        <w:pStyle w:val="a9"/>
        <w:numPr>
          <w:ilvl w:val="0"/>
          <w:numId w:val="7"/>
        </w:numPr>
        <w:spacing w:line="360" w:lineRule="auto"/>
        <w:rPr>
          <w:rFonts w:ascii="David" w:hAnsi="David" w:cs="David"/>
          <w:sz w:val="22"/>
          <w:szCs w:val="22"/>
        </w:rPr>
      </w:pPr>
      <w:r w:rsidRPr="00CF14BC">
        <w:rPr>
          <w:rFonts w:ascii="David" w:hAnsi="David" w:cs="David" w:hint="cs"/>
          <w:sz w:val="22"/>
          <w:szCs w:val="22"/>
          <w:rtl/>
        </w:rPr>
        <w:t>לדעת הרב ישראלי ישנה "התחייבות בלתי כתובה" בין המדינה לבין חייל הנשלח למלחמה, הסבירו מהי התחייבות זו?</w:t>
      </w:r>
    </w:p>
    <w:p w14:paraId="71D853D1" w14:textId="77777777" w:rsidR="00AD7DE2" w:rsidRPr="00CF14BC" w:rsidRDefault="00AD7DE2" w:rsidP="00AD7DE2">
      <w:pPr>
        <w:pStyle w:val="a9"/>
        <w:numPr>
          <w:ilvl w:val="0"/>
          <w:numId w:val="7"/>
        </w:numPr>
        <w:spacing w:line="360" w:lineRule="auto"/>
        <w:rPr>
          <w:rFonts w:ascii="David" w:hAnsi="David" w:cs="David"/>
          <w:sz w:val="22"/>
          <w:szCs w:val="22"/>
        </w:rPr>
      </w:pPr>
      <w:r w:rsidRPr="00CF14BC">
        <w:rPr>
          <w:rFonts w:ascii="David" w:hAnsi="David" w:cs="David" w:hint="cs"/>
          <w:sz w:val="22"/>
          <w:szCs w:val="22"/>
          <w:rtl/>
        </w:rPr>
        <w:t xml:space="preserve">הרב ישראלי משווה בין פדיון חיילים לדין אדם שפודה עצמו המוזכר </w:t>
      </w:r>
      <w:proofErr w:type="spellStart"/>
      <w:r w:rsidRPr="00CF14BC">
        <w:rPr>
          <w:rFonts w:ascii="David" w:hAnsi="David" w:cs="David" w:hint="cs"/>
          <w:sz w:val="22"/>
          <w:szCs w:val="22"/>
          <w:rtl/>
        </w:rPr>
        <w:t>בשלוחן</w:t>
      </w:r>
      <w:proofErr w:type="spellEnd"/>
      <w:r w:rsidRPr="00CF14BC">
        <w:rPr>
          <w:rFonts w:ascii="David" w:hAnsi="David" w:cs="David" w:hint="cs"/>
          <w:sz w:val="22"/>
          <w:szCs w:val="22"/>
          <w:rtl/>
        </w:rPr>
        <w:t xml:space="preserve"> ערוך (מקור יא)</w:t>
      </w:r>
    </w:p>
    <w:p w14:paraId="13146E6B" w14:textId="77777777" w:rsidR="00AD7DE2" w:rsidRPr="00CF14BC" w:rsidRDefault="00AD7DE2" w:rsidP="00AD7DE2">
      <w:pPr>
        <w:pStyle w:val="a9"/>
        <w:numPr>
          <w:ilvl w:val="0"/>
          <w:numId w:val="13"/>
        </w:numPr>
        <w:spacing w:line="360" w:lineRule="auto"/>
        <w:rPr>
          <w:rFonts w:ascii="David" w:hAnsi="David" w:cs="David"/>
          <w:sz w:val="22"/>
          <w:szCs w:val="22"/>
        </w:rPr>
      </w:pPr>
      <w:r w:rsidRPr="00CF14BC">
        <w:rPr>
          <w:rFonts w:ascii="David" w:hAnsi="David" w:cs="David" w:hint="cs"/>
          <w:sz w:val="22"/>
          <w:szCs w:val="22"/>
          <w:rtl/>
        </w:rPr>
        <w:lastRenderedPageBreak/>
        <w:t>מהי ההשוואה?</w:t>
      </w:r>
    </w:p>
    <w:p w14:paraId="11DCAB28" w14:textId="77777777" w:rsidR="00AD7DE2" w:rsidRDefault="00AD7DE2" w:rsidP="00AD7DE2">
      <w:pPr>
        <w:pStyle w:val="a9"/>
        <w:numPr>
          <w:ilvl w:val="0"/>
          <w:numId w:val="13"/>
        </w:numPr>
        <w:spacing w:line="360" w:lineRule="auto"/>
        <w:rPr>
          <w:rFonts w:ascii="David" w:hAnsi="David" w:cs="David"/>
          <w:sz w:val="22"/>
          <w:szCs w:val="22"/>
        </w:rPr>
      </w:pPr>
      <w:r w:rsidRPr="00CF14BC">
        <w:rPr>
          <w:rFonts w:ascii="David" w:hAnsi="David" w:cs="David" w:hint="cs"/>
          <w:sz w:val="22"/>
          <w:szCs w:val="22"/>
          <w:rtl/>
        </w:rPr>
        <w:t>כיצד השוואה זו משפיעה על יישום תקנת חכמים בהגבלת מצוות פדיון שבויים?</w:t>
      </w:r>
    </w:p>
    <w:p w14:paraId="599EDE6B" w14:textId="77777777" w:rsidR="00AD7DE2" w:rsidRPr="00CF14BC" w:rsidRDefault="00AD7DE2" w:rsidP="00AD7DE2">
      <w:pPr>
        <w:pStyle w:val="a9"/>
        <w:spacing w:line="360" w:lineRule="auto"/>
        <w:rPr>
          <w:rFonts w:ascii="David" w:hAnsi="David" w:cs="David"/>
          <w:sz w:val="22"/>
          <w:szCs w:val="22"/>
          <w:rtl/>
        </w:rPr>
      </w:pPr>
    </w:p>
    <w:p w14:paraId="3EC79440" w14:textId="77777777" w:rsidR="00AD7DE2" w:rsidRPr="00050592" w:rsidRDefault="00AD7DE2" w:rsidP="00AD7DE2">
      <w:pPr>
        <w:pStyle w:val="a9"/>
        <w:spacing w:line="360" w:lineRule="auto"/>
        <w:ind w:left="0"/>
        <w:rPr>
          <w:rFonts w:ascii="David" w:hAnsi="David" w:cs="David"/>
          <w:b/>
          <w:bCs/>
          <w:color w:val="4C94D8" w:themeColor="text2" w:themeTint="80"/>
          <w:sz w:val="28"/>
          <w:szCs w:val="28"/>
          <w:rtl/>
        </w:rPr>
      </w:pPr>
      <w:r w:rsidRPr="00050592">
        <w:rPr>
          <w:rFonts w:ascii="David" w:hAnsi="David" w:cs="David"/>
          <w:b/>
          <w:bCs/>
          <w:color w:val="4C94D8" w:themeColor="text2" w:themeTint="80"/>
          <w:sz w:val="28"/>
          <w:szCs w:val="28"/>
          <w:rtl/>
        </w:rPr>
        <w:t>סוגיה 11-גבאי צדקה ושררות על הציבור בכל נושא הצדקה</w:t>
      </w:r>
    </w:p>
    <w:p w14:paraId="098F2BE0"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rtl/>
        </w:rPr>
      </w:pPr>
      <w:proofErr w:type="spellStart"/>
      <w:r w:rsidRPr="00050592">
        <w:rPr>
          <w:rFonts w:ascii="David" w:hAnsi="David" w:cs="David"/>
          <w:b/>
          <w:bCs/>
          <w:color w:val="4C94D8" w:themeColor="text2" w:themeTint="80"/>
          <w:rtl/>
        </w:rPr>
        <w:t>הרש"ר</w:t>
      </w:r>
      <w:proofErr w:type="spellEnd"/>
      <w:r w:rsidRPr="00050592">
        <w:rPr>
          <w:rFonts w:ascii="David" w:hAnsi="David" w:cs="David"/>
          <w:b/>
          <w:bCs/>
          <w:color w:val="4C94D8" w:themeColor="text2" w:themeTint="80"/>
          <w:rtl/>
        </w:rPr>
        <w:t xml:space="preserve"> הירש דברים ט"ו פס' ז'-מצוות ה</w:t>
      </w:r>
      <w:r w:rsidRPr="00050592">
        <w:rPr>
          <w:rFonts w:ascii="David" w:hAnsi="David" w:cs="David" w:hint="cs"/>
          <w:b/>
          <w:bCs/>
          <w:color w:val="4C94D8" w:themeColor="text2" w:themeTint="80"/>
          <w:rtl/>
        </w:rPr>
        <w:t>צ</w:t>
      </w:r>
      <w:r w:rsidRPr="00050592">
        <w:rPr>
          <w:rFonts w:ascii="David" w:hAnsi="David" w:cs="David"/>
          <w:b/>
          <w:bCs/>
          <w:color w:val="4C94D8" w:themeColor="text2" w:themeTint="80"/>
          <w:rtl/>
        </w:rPr>
        <w:t>דקה כמצווה על היחיד ועל הרבים</w:t>
      </w:r>
    </w:p>
    <w:p w14:paraId="5492F4EF" w14:textId="77777777" w:rsidR="00AD7DE2" w:rsidRPr="004524B7" w:rsidRDefault="00AD7DE2" w:rsidP="00AD7DE2">
      <w:pPr>
        <w:spacing w:line="360" w:lineRule="auto"/>
        <w:contextualSpacing/>
        <w:rPr>
          <w:rFonts w:ascii="Narkisim" w:hAnsi="Narkisim" w:cs="Narkisim"/>
          <w:rtl/>
        </w:rPr>
      </w:pPr>
      <w:r w:rsidRPr="004524B7">
        <w:rPr>
          <w:rFonts w:ascii="Narkisim" w:hAnsi="Narkisim" w:cs="Narkisim"/>
          <w:rtl/>
        </w:rPr>
        <w:t xml:space="preserve">על ציווי התורה -"כִּי יִהְיֶה בְךָ אֶבְיוֹן ...לֹא תְאַמֵּץ אֶת לְבָבְךָ..." כותב </w:t>
      </w:r>
      <w:proofErr w:type="spellStart"/>
      <w:r w:rsidRPr="004524B7">
        <w:rPr>
          <w:rFonts w:ascii="Narkisim" w:hAnsi="Narkisim" w:cs="Narkisim"/>
          <w:rtl/>
        </w:rPr>
        <w:t>הרש"ר</w:t>
      </w:r>
      <w:proofErr w:type="spellEnd"/>
      <w:r w:rsidRPr="004524B7">
        <w:rPr>
          <w:rFonts w:ascii="Narkisim" w:hAnsi="Narkisim" w:cs="Narkisim"/>
          <w:rtl/>
        </w:rPr>
        <w:t xml:space="preserve"> הירש: </w:t>
      </w:r>
    </w:p>
    <w:p w14:paraId="24CB5662" w14:textId="77777777" w:rsidR="00AD7DE2" w:rsidRPr="004524B7" w:rsidRDefault="00AD7DE2" w:rsidP="00AD7DE2">
      <w:pPr>
        <w:pStyle w:val="a9"/>
        <w:spacing w:line="360" w:lineRule="auto"/>
        <w:ind w:left="0"/>
        <w:rPr>
          <w:rFonts w:ascii="Narkisim" w:hAnsi="Narkisim" w:cs="Narkisim"/>
          <w:rtl/>
        </w:rPr>
      </w:pPr>
      <w:r w:rsidRPr="004524B7">
        <w:rPr>
          <w:rFonts w:ascii="Narkisim" w:hAnsi="Narkisim" w:cs="Narkisim"/>
          <w:rtl/>
        </w:rPr>
        <w:t xml:space="preserve">כי יהיה בך אביון יכול להיאמר רק לציבור שהרי אי אפשר לומר ליחיד: "כי יהיה בך אביון". כנגד זה לא תאמץ את לבבך - וכן המאמרים שלאחריו - אמורים בראש ובראשונה אל היחיד.. נמצא שמצווה זה פונה אל הציבור ואל היחיד כאחד, וחובת הדאגה לעניים חלה על הציבור ועל היחיד כאחד והיא תלויה בשניהם. אולם בכך כבר נתבאר קו יסוד מהותי של המצווה הזאת. ספק אם יש עוד מצווה אחת הדורשת פעילות בו זמנית מתמדת של הציבור וגם של היחיד-  </w:t>
      </w:r>
      <w:proofErr w:type="spellStart"/>
      <w:r w:rsidRPr="004524B7">
        <w:rPr>
          <w:rFonts w:ascii="Narkisim" w:hAnsi="Narkisim" w:cs="Narkisim"/>
          <w:rtl/>
        </w:rPr>
        <w:t>כמצוה</w:t>
      </w:r>
      <w:proofErr w:type="spellEnd"/>
      <w:r w:rsidRPr="004524B7">
        <w:rPr>
          <w:rFonts w:ascii="Narkisim" w:hAnsi="Narkisim" w:cs="Narkisim"/>
          <w:rtl/>
        </w:rPr>
        <w:t xml:space="preserve"> זו של הדאגה לעניים. נראה בהמשך שהמעשה הנדרש </w:t>
      </w:r>
      <w:proofErr w:type="spellStart"/>
      <w:r w:rsidRPr="004524B7">
        <w:rPr>
          <w:rFonts w:ascii="Narkisim" w:hAnsi="Narkisim" w:cs="Narkisim"/>
          <w:rtl/>
        </w:rPr>
        <w:t>במצוה</w:t>
      </w:r>
      <w:proofErr w:type="spellEnd"/>
      <w:r w:rsidRPr="004524B7">
        <w:rPr>
          <w:rFonts w:ascii="Narkisim" w:hAnsi="Narkisim" w:cs="Narkisim"/>
          <w:rtl/>
        </w:rPr>
        <w:t xml:space="preserve"> זאת איננו יכול להיעשות לא על ידי היחיד לבדו ולא על ידי הצבור לבדו, אלא שניהם חייבים להתחרות זה בזה ולפעול זה בצד זה, אם מבקשים להשיג את המטרה המוצבת </w:t>
      </w:r>
      <w:proofErr w:type="spellStart"/>
      <w:r w:rsidRPr="004524B7">
        <w:rPr>
          <w:rFonts w:ascii="Narkisim" w:hAnsi="Narkisim" w:cs="Narkisim"/>
          <w:rtl/>
        </w:rPr>
        <w:t>במצוה</w:t>
      </w:r>
      <w:proofErr w:type="spellEnd"/>
      <w:r w:rsidRPr="004524B7">
        <w:rPr>
          <w:rFonts w:ascii="Narkisim" w:hAnsi="Narkisim" w:cs="Narkisim"/>
          <w:rtl/>
        </w:rPr>
        <w:t xml:space="preserve"> זאת. שלטים הקובעים בבתים המפנים את העניים לקופת הצדקה הציבורית לא נכתבו ברוח ישראל הנאצלת מן </w:t>
      </w:r>
      <w:proofErr w:type="spellStart"/>
      <w:r w:rsidRPr="004524B7">
        <w:rPr>
          <w:rFonts w:ascii="Narkisim" w:hAnsi="Narkisim" w:cs="Narkisim"/>
          <w:rtl/>
        </w:rPr>
        <w:t>המצוה</w:t>
      </w:r>
      <w:proofErr w:type="spellEnd"/>
      <w:r w:rsidRPr="004524B7">
        <w:rPr>
          <w:rFonts w:ascii="Narkisim" w:hAnsi="Narkisim" w:cs="Narkisim"/>
          <w:rtl/>
        </w:rPr>
        <w:t xml:space="preserve"> הזאת </w:t>
      </w:r>
    </w:p>
    <w:p w14:paraId="27BDB41C" w14:textId="77777777" w:rsidR="00AD7DE2" w:rsidRDefault="00AD7DE2" w:rsidP="00AD7DE2">
      <w:pPr>
        <w:pStyle w:val="a9"/>
        <w:numPr>
          <w:ilvl w:val="0"/>
          <w:numId w:val="7"/>
        </w:numPr>
        <w:spacing w:line="360" w:lineRule="auto"/>
        <w:rPr>
          <w:rFonts w:ascii="David" w:hAnsi="David" w:cs="David"/>
          <w:sz w:val="22"/>
          <w:szCs w:val="22"/>
        </w:rPr>
      </w:pPr>
      <w:r w:rsidRPr="00CF14BC">
        <w:rPr>
          <w:rFonts w:ascii="David" w:hAnsi="David" w:cs="David" w:hint="cs"/>
          <w:sz w:val="22"/>
          <w:szCs w:val="22"/>
          <w:rtl/>
        </w:rPr>
        <w:t xml:space="preserve">ע"פ </w:t>
      </w:r>
      <w:proofErr w:type="spellStart"/>
      <w:r w:rsidRPr="00CF14BC">
        <w:rPr>
          <w:rFonts w:ascii="David" w:hAnsi="David" w:cs="David" w:hint="cs"/>
          <w:sz w:val="22"/>
          <w:szCs w:val="22"/>
          <w:rtl/>
        </w:rPr>
        <w:t>הרש"ר</w:t>
      </w:r>
      <w:proofErr w:type="spellEnd"/>
      <w:r w:rsidRPr="00CF14BC">
        <w:rPr>
          <w:rFonts w:ascii="David" w:hAnsi="David" w:cs="David" w:hint="cs"/>
          <w:sz w:val="22"/>
          <w:szCs w:val="22"/>
          <w:rtl/>
        </w:rPr>
        <w:t xml:space="preserve"> הירש "</w:t>
      </w:r>
      <w:r w:rsidRPr="00CF14BC">
        <w:rPr>
          <w:rFonts w:ascii="David" w:hAnsi="David" w:cs="David"/>
          <w:sz w:val="22"/>
          <w:szCs w:val="22"/>
          <w:rtl/>
        </w:rPr>
        <w:t>חובת הדאגה לעניים חלה על הציבור ועל היחיד</w:t>
      </w:r>
      <w:r w:rsidRPr="00CF14BC">
        <w:rPr>
          <w:rFonts w:ascii="David" w:hAnsi="David" w:cs="David" w:hint="cs"/>
          <w:sz w:val="22"/>
          <w:szCs w:val="22"/>
          <w:rtl/>
        </w:rPr>
        <w:t xml:space="preserve">" </w:t>
      </w:r>
    </w:p>
    <w:p w14:paraId="33B36D17" w14:textId="77777777" w:rsidR="00AD7DE2" w:rsidRDefault="00AD7DE2" w:rsidP="00AD7DE2">
      <w:pPr>
        <w:pStyle w:val="a9"/>
        <w:numPr>
          <w:ilvl w:val="0"/>
          <w:numId w:val="14"/>
        </w:numPr>
        <w:spacing w:line="360" w:lineRule="auto"/>
        <w:rPr>
          <w:rFonts w:ascii="David" w:hAnsi="David" w:cs="David"/>
          <w:sz w:val="22"/>
          <w:szCs w:val="22"/>
        </w:rPr>
      </w:pPr>
      <w:r w:rsidRPr="00CF14BC">
        <w:rPr>
          <w:rFonts w:ascii="David" w:hAnsi="David" w:cs="David" w:hint="cs"/>
          <w:sz w:val="22"/>
          <w:szCs w:val="22"/>
          <w:rtl/>
        </w:rPr>
        <w:t>הוכיחו טענה זו מהפסוקים.</w:t>
      </w:r>
    </w:p>
    <w:p w14:paraId="056CD9CF" w14:textId="77777777" w:rsidR="00AD7DE2" w:rsidRDefault="00AD7DE2" w:rsidP="00AD7DE2">
      <w:pPr>
        <w:pStyle w:val="a9"/>
        <w:numPr>
          <w:ilvl w:val="0"/>
          <w:numId w:val="14"/>
        </w:numPr>
        <w:spacing w:line="360" w:lineRule="auto"/>
        <w:rPr>
          <w:rFonts w:ascii="David" w:hAnsi="David" w:cs="David"/>
          <w:sz w:val="22"/>
          <w:szCs w:val="22"/>
        </w:rPr>
      </w:pPr>
      <w:r>
        <w:rPr>
          <w:rFonts w:ascii="David" w:hAnsi="David" w:cs="David" w:hint="cs"/>
          <w:sz w:val="22"/>
          <w:szCs w:val="22"/>
          <w:rtl/>
        </w:rPr>
        <w:t>מהי מערכת היחסים הנכונה בין ביחיד לציבור בחובת הדאגה לעניים?</w:t>
      </w:r>
    </w:p>
    <w:p w14:paraId="3BEC947E" w14:textId="77777777" w:rsidR="00AD7DE2" w:rsidRPr="00CF14BC" w:rsidRDefault="00AD7DE2" w:rsidP="00AD7DE2">
      <w:pPr>
        <w:pStyle w:val="a9"/>
        <w:numPr>
          <w:ilvl w:val="0"/>
          <w:numId w:val="14"/>
        </w:numPr>
        <w:spacing w:line="360" w:lineRule="auto"/>
        <w:rPr>
          <w:rFonts w:ascii="David" w:hAnsi="David" w:cs="David"/>
          <w:sz w:val="22"/>
          <w:szCs w:val="22"/>
        </w:rPr>
      </w:pPr>
      <w:r>
        <w:rPr>
          <w:rFonts w:ascii="David" w:hAnsi="David" w:cs="David" w:hint="cs"/>
          <w:sz w:val="22"/>
          <w:szCs w:val="22"/>
          <w:rtl/>
        </w:rPr>
        <w:t xml:space="preserve">מדוע </w:t>
      </w:r>
      <w:proofErr w:type="spellStart"/>
      <w:r>
        <w:rPr>
          <w:rFonts w:ascii="David" w:hAnsi="David" w:cs="David" w:hint="cs"/>
          <w:sz w:val="22"/>
          <w:szCs w:val="22"/>
          <w:rtl/>
        </w:rPr>
        <w:t>הרש"ר</w:t>
      </w:r>
      <w:proofErr w:type="spellEnd"/>
      <w:r>
        <w:rPr>
          <w:rFonts w:ascii="David" w:hAnsi="David" w:cs="David" w:hint="cs"/>
          <w:sz w:val="22"/>
          <w:szCs w:val="22"/>
          <w:rtl/>
        </w:rPr>
        <w:t xml:space="preserve"> הירש מתנגד להפניית עניים </w:t>
      </w:r>
      <w:r w:rsidRPr="00CF14BC">
        <w:rPr>
          <w:rFonts w:ascii="David" w:hAnsi="David" w:cs="David" w:hint="cs"/>
          <w:b/>
          <w:bCs/>
          <w:sz w:val="22"/>
          <w:szCs w:val="22"/>
          <w:rtl/>
        </w:rPr>
        <w:t xml:space="preserve">רק </w:t>
      </w:r>
      <w:r>
        <w:rPr>
          <w:rFonts w:ascii="David" w:hAnsi="David" w:cs="David" w:hint="cs"/>
          <w:sz w:val="22"/>
          <w:szCs w:val="22"/>
          <w:rtl/>
        </w:rPr>
        <w:t>לקופת הצדקה הציבורית?</w:t>
      </w:r>
    </w:p>
    <w:p w14:paraId="7E098BBF" w14:textId="77777777" w:rsidR="00AD7DE2" w:rsidRPr="004279E1" w:rsidRDefault="00AD7DE2" w:rsidP="00AD7DE2">
      <w:pPr>
        <w:pStyle w:val="a9"/>
        <w:spacing w:line="360" w:lineRule="auto"/>
        <w:rPr>
          <w:rFonts w:ascii="David" w:hAnsi="David" w:cs="David"/>
          <w:b/>
          <w:bCs/>
          <w:sz w:val="28"/>
          <w:szCs w:val="28"/>
          <w:rtl/>
        </w:rPr>
      </w:pPr>
    </w:p>
    <w:p w14:paraId="4F4326C1" w14:textId="77777777" w:rsidR="00AD7DE2" w:rsidRPr="00050592" w:rsidRDefault="00AD7DE2" w:rsidP="00AD7DE2">
      <w:pPr>
        <w:pStyle w:val="a9"/>
        <w:spacing w:line="360" w:lineRule="auto"/>
        <w:ind w:left="0"/>
        <w:rPr>
          <w:rFonts w:ascii="David" w:hAnsi="David" w:cs="David"/>
          <w:b/>
          <w:bCs/>
          <w:color w:val="4C94D8" w:themeColor="text2" w:themeTint="80"/>
          <w:sz w:val="28"/>
          <w:szCs w:val="28"/>
          <w:rtl/>
        </w:rPr>
      </w:pPr>
      <w:r w:rsidRPr="00050592">
        <w:rPr>
          <w:rFonts w:ascii="David" w:hAnsi="David" w:cs="David" w:hint="cs"/>
          <w:b/>
          <w:bCs/>
          <w:color w:val="4C94D8" w:themeColor="text2" w:themeTint="80"/>
          <w:sz w:val="28"/>
          <w:szCs w:val="28"/>
          <w:rtl/>
        </w:rPr>
        <w:t>סוגיות 12-13</w:t>
      </w:r>
      <w:r w:rsidRPr="00050592">
        <w:rPr>
          <w:rFonts w:ascii="David" w:hAnsi="David" w:cs="David"/>
          <w:b/>
          <w:bCs/>
          <w:color w:val="4C94D8" w:themeColor="text2" w:themeTint="80"/>
          <w:sz w:val="28"/>
          <w:szCs w:val="28"/>
          <w:rtl/>
        </w:rPr>
        <w:t>–</w:t>
      </w:r>
      <w:r w:rsidRPr="00050592">
        <w:rPr>
          <w:rFonts w:ascii="David" w:hAnsi="David" w:cs="David" w:hint="cs"/>
          <w:b/>
          <w:bCs/>
          <w:color w:val="4C94D8" w:themeColor="text2" w:themeTint="80"/>
          <w:sz w:val="28"/>
          <w:szCs w:val="28"/>
          <w:rtl/>
        </w:rPr>
        <w:t xml:space="preserve"> מעלות הצדקה</w:t>
      </w:r>
    </w:p>
    <w:p w14:paraId="5E32AA6E"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rtl/>
        </w:rPr>
      </w:pPr>
      <w:r w:rsidRPr="00050592">
        <w:rPr>
          <w:rFonts w:ascii="David" w:hAnsi="David" w:cs="David" w:hint="cs"/>
          <w:b/>
          <w:bCs/>
          <w:color w:val="4C94D8" w:themeColor="text2" w:themeTint="80"/>
          <w:rtl/>
        </w:rPr>
        <w:t>רמב</w:t>
      </w:r>
      <w:r w:rsidRPr="00050592">
        <w:rPr>
          <w:rFonts w:ascii="David" w:hAnsi="David" w:cs="David"/>
          <w:b/>
          <w:bCs/>
          <w:color w:val="4C94D8" w:themeColor="text2" w:themeTint="80"/>
          <w:rtl/>
        </w:rPr>
        <w:t>"</w:t>
      </w:r>
      <w:r w:rsidRPr="00050592">
        <w:rPr>
          <w:rFonts w:ascii="David" w:hAnsi="David" w:cs="David" w:hint="cs"/>
          <w:b/>
          <w:bCs/>
          <w:color w:val="4C94D8" w:themeColor="text2" w:themeTint="80"/>
          <w:rtl/>
        </w:rPr>
        <w:t>ם</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הלכות</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מתנות</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עניים</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פרק</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י</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הלכה</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ז</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עד</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יד- מעלות הצדקה</w:t>
      </w:r>
      <w:r w:rsidRPr="00050592">
        <w:rPr>
          <w:rFonts w:ascii="David" w:hAnsi="David" w:cs="David"/>
          <w:b/>
          <w:bCs/>
          <w:color w:val="4C94D8" w:themeColor="text2" w:themeTint="80"/>
          <w:rtl/>
        </w:rPr>
        <w:t xml:space="preserve"> </w:t>
      </w:r>
    </w:p>
    <w:p w14:paraId="58C12283" w14:textId="77777777" w:rsidR="00AD7DE2" w:rsidRPr="004524B7" w:rsidRDefault="00AD7DE2" w:rsidP="00AD7DE2">
      <w:pPr>
        <w:spacing w:line="360" w:lineRule="auto"/>
        <w:contextualSpacing/>
        <w:rPr>
          <w:rFonts w:ascii="Narkisim" w:hAnsi="Narkisim" w:cs="Narkisim"/>
          <w:rtl/>
        </w:rPr>
      </w:pPr>
      <w:r w:rsidRPr="004524B7">
        <w:rPr>
          <w:rFonts w:ascii="Narkisim" w:hAnsi="Narkisim" w:cs="Narkisim"/>
          <w:rtl/>
        </w:rPr>
        <w:t xml:space="preserve">שמנה מעלות יש בצדקה זו למעלה מזו, </w:t>
      </w:r>
    </w:p>
    <w:p w14:paraId="0455F2A8" w14:textId="77777777" w:rsidR="00AD7DE2" w:rsidRPr="004524B7" w:rsidRDefault="00AD7DE2" w:rsidP="00AD7DE2">
      <w:pPr>
        <w:pStyle w:val="a9"/>
        <w:numPr>
          <w:ilvl w:val="0"/>
          <w:numId w:val="4"/>
        </w:numPr>
        <w:spacing w:line="360" w:lineRule="auto"/>
        <w:ind w:left="720"/>
        <w:rPr>
          <w:rFonts w:ascii="Narkisim" w:hAnsi="Narkisim" w:cs="Narkisim"/>
          <w:rtl/>
        </w:rPr>
      </w:pPr>
      <w:r w:rsidRPr="004524B7">
        <w:rPr>
          <w:rFonts w:ascii="Narkisim" w:hAnsi="Narkisim" w:cs="Narkisim"/>
          <w:rtl/>
        </w:rPr>
        <w:t xml:space="preserve">מעלה גדולה שאין למעלה ממנה זה המחזיק ביד ישראל שמך ונותן לו מתנה או </w:t>
      </w:r>
      <w:proofErr w:type="spellStart"/>
      <w:r w:rsidRPr="004524B7">
        <w:rPr>
          <w:rFonts w:ascii="Narkisim" w:hAnsi="Narkisim" w:cs="Narkisim"/>
          <w:rtl/>
        </w:rPr>
        <w:t>הלואה</w:t>
      </w:r>
      <w:proofErr w:type="spellEnd"/>
      <w:r w:rsidRPr="004524B7">
        <w:rPr>
          <w:rFonts w:ascii="Narkisim" w:hAnsi="Narkisim" w:cs="Narkisim"/>
          <w:rtl/>
        </w:rPr>
        <w:t xml:space="preserve"> או עושה עמו שותפות או ממציא לו מלאכה כדי לחזק את ידו עד שלא יצטרך לבריות לשאול</w:t>
      </w:r>
    </w:p>
    <w:p w14:paraId="704ABC31" w14:textId="77777777" w:rsidR="00AD7DE2" w:rsidRPr="004524B7" w:rsidRDefault="00AD7DE2" w:rsidP="00AD7DE2">
      <w:pPr>
        <w:pStyle w:val="a9"/>
        <w:numPr>
          <w:ilvl w:val="0"/>
          <w:numId w:val="4"/>
        </w:numPr>
        <w:spacing w:line="360" w:lineRule="auto"/>
        <w:ind w:left="720"/>
        <w:rPr>
          <w:rFonts w:ascii="Narkisim" w:hAnsi="Narkisim" w:cs="Narkisim"/>
          <w:rtl/>
        </w:rPr>
      </w:pPr>
      <w:r w:rsidRPr="004524B7">
        <w:rPr>
          <w:rFonts w:ascii="Narkisim" w:hAnsi="Narkisim" w:cs="Narkisim"/>
          <w:rtl/>
        </w:rPr>
        <w:t xml:space="preserve">פחות מזה הנותן צדקה לעניים ולא ידע למי נתן ולא ידע העני ממי לקח, שהרי זו מצוה לשמה... וקרוב לזה הנותן לתוך קופה של צדקה, </w:t>
      </w:r>
    </w:p>
    <w:p w14:paraId="7E22A799" w14:textId="77777777" w:rsidR="00AD7DE2" w:rsidRPr="004524B7" w:rsidRDefault="00AD7DE2" w:rsidP="00AD7DE2">
      <w:pPr>
        <w:pStyle w:val="a9"/>
        <w:numPr>
          <w:ilvl w:val="0"/>
          <w:numId w:val="4"/>
        </w:numPr>
        <w:spacing w:line="360" w:lineRule="auto"/>
        <w:ind w:left="720"/>
        <w:rPr>
          <w:rFonts w:ascii="Narkisim" w:hAnsi="Narkisim" w:cs="Narkisim"/>
          <w:rtl/>
        </w:rPr>
      </w:pPr>
      <w:r w:rsidRPr="004524B7">
        <w:rPr>
          <w:rFonts w:ascii="Narkisim" w:hAnsi="Narkisim" w:cs="Narkisim"/>
          <w:rtl/>
        </w:rPr>
        <w:t xml:space="preserve">פחות מזה שידע הנותן למי </w:t>
      </w:r>
      <w:proofErr w:type="spellStart"/>
      <w:r w:rsidRPr="004524B7">
        <w:rPr>
          <w:rFonts w:ascii="Narkisim" w:hAnsi="Narkisim" w:cs="Narkisim"/>
          <w:rtl/>
        </w:rPr>
        <w:t>יתן</w:t>
      </w:r>
      <w:proofErr w:type="spellEnd"/>
      <w:r w:rsidRPr="004524B7">
        <w:rPr>
          <w:rFonts w:ascii="Narkisim" w:hAnsi="Narkisim" w:cs="Narkisim"/>
          <w:rtl/>
        </w:rPr>
        <w:t xml:space="preserve"> ולא ידע העני ממי לקח, </w:t>
      </w:r>
    </w:p>
    <w:p w14:paraId="128485E8" w14:textId="77777777" w:rsidR="00AD7DE2" w:rsidRPr="004524B7" w:rsidRDefault="00AD7DE2" w:rsidP="00AD7DE2">
      <w:pPr>
        <w:pStyle w:val="a9"/>
        <w:numPr>
          <w:ilvl w:val="0"/>
          <w:numId w:val="4"/>
        </w:numPr>
        <w:spacing w:line="360" w:lineRule="auto"/>
        <w:ind w:left="720"/>
        <w:rPr>
          <w:rFonts w:ascii="Narkisim" w:hAnsi="Narkisim" w:cs="Narkisim"/>
          <w:rtl/>
        </w:rPr>
      </w:pPr>
      <w:r w:rsidRPr="004524B7">
        <w:rPr>
          <w:rFonts w:ascii="Narkisim" w:hAnsi="Narkisim" w:cs="Narkisim"/>
          <w:rtl/>
        </w:rPr>
        <w:t>פחות מזה שידע העני ממי נטל ולא ידע הנותן</w:t>
      </w:r>
    </w:p>
    <w:p w14:paraId="0111C95C" w14:textId="77777777" w:rsidR="00AD7DE2" w:rsidRPr="004524B7" w:rsidRDefault="00AD7DE2" w:rsidP="00AD7DE2">
      <w:pPr>
        <w:pStyle w:val="a9"/>
        <w:numPr>
          <w:ilvl w:val="0"/>
          <w:numId w:val="4"/>
        </w:numPr>
        <w:spacing w:line="360" w:lineRule="auto"/>
        <w:ind w:left="720"/>
        <w:rPr>
          <w:rFonts w:ascii="Narkisim" w:hAnsi="Narkisim" w:cs="Narkisim"/>
          <w:rtl/>
        </w:rPr>
      </w:pPr>
      <w:r w:rsidRPr="004524B7">
        <w:rPr>
          <w:rFonts w:ascii="Narkisim" w:hAnsi="Narkisim" w:cs="Narkisim"/>
          <w:rtl/>
        </w:rPr>
        <w:t xml:space="preserve">פחות מזה </w:t>
      </w:r>
      <w:proofErr w:type="spellStart"/>
      <w:r w:rsidRPr="004524B7">
        <w:rPr>
          <w:rFonts w:ascii="Narkisim" w:hAnsi="Narkisim" w:cs="Narkisim"/>
          <w:rtl/>
        </w:rPr>
        <w:t>שיתן</w:t>
      </w:r>
      <w:proofErr w:type="spellEnd"/>
      <w:r w:rsidRPr="004524B7">
        <w:rPr>
          <w:rFonts w:ascii="Narkisim" w:hAnsi="Narkisim" w:cs="Narkisim"/>
          <w:rtl/>
        </w:rPr>
        <w:t xml:space="preserve"> לו בידו קודם שישאל.</w:t>
      </w:r>
    </w:p>
    <w:p w14:paraId="22668B1E" w14:textId="77777777" w:rsidR="00AD7DE2" w:rsidRPr="004524B7" w:rsidRDefault="00AD7DE2" w:rsidP="00AD7DE2">
      <w:pPr>
        <w:pStyle w:val="a9"/>
        <w:numPr>
          <w:ilvl w:val="0"/>
          <w:numId w:val="4"/>
        </w:numPr>
        <w:spacing w:line="360" w:lineRule="auto"/>
        <w:ind w:left="720"/>
        <w:rPr>
          <w:rFonts w:ascii="Narkisim" w:hAnsi="Narkisim" w:cs="Narkisim"/>
          <w:rtl/>
        </w:rPr>
      </w:pPr>
      <w:r w:rsidRPr="004524B7">
        <w:rPr>
          <w:rFonts w:ascii="Narkisim" w:hAnsi="Narkisim" w:cs="Narkisim"/>
          <w:rtl/>
        </w:rPr>
        <w:t xml:space="preserve">פחות מזה </w:t>
      </w:r>
      <w:proofErr w:type="spellStart"/>
      <w:r w:rsidRPr="004524B7">
        <w:rPr>
          <w:rFonts w:ascii="Narkisim" w:hAnsi="Narkisim" w:cs="Narkisim"/>
          <w:rtl/>
        </w:rPr>
        <w:t>שיתן</w:t>
      </w:r>
      <w:proofErr w:type="spellEnd"/>
      <w:r w:rsidRPr="004524B7">
        <w:rPr>
          <w:rFonts w:ascii="Narkisim" w:hAnsi="Narkisim" w:cs="Narkisim"/>
          <w:rtl/>
        </w:rPr>
        <w:t xml:space="preserve"> לו אחר שישאל. </w:t>
      </w:r>
    </w:p>
    <w:p w14:paraId="52F3B652" w14:textId="77777777" w:rsidR="00AD7DE2" w:rsidRPr="004524B7" w:rsidRDefault="00AD7DE2" w:rsidP="00AD7DE2">
      <w:pPr>
        <w:pStyle w:val="a9"/>
        <w:numPr>
          <w:ilvl w:val="0"/>
          <w:numId w:val="4"/>
        </w:numPr>
        <w:spacing w:line="360" w:lineRule="auto"/>
        <w:ind w:left="720"/>
        <w:rPr>
          <w:rFonts w:ascii="Narkisim" w:hAnsi="Narkisim" w:cs="Narkisim"/>
          <w:rtl/>
        </w:rPr>
      </w:pPr>
      <w:r w:rsidRPr="004524B7">
        <w:rPr>
          <w:rFonts w:ascii="Narkisim" w:hAnsi="Narkisim" w:cs="Narkisim"/>
          <w:rtl/>
        </w:rPr>
        <w:t xml:space="preserve">פחות מזה </w:t>
      </w:r>
      <w:proofErr w:type="spellStart"/>
      <w:r w:rsidRPr="004524B7">
        <w:rPr>
          <w:rFonts w:ascii="Narkisim" w:hAnsi="Narkisim" w:cs="Narkisim"/>
          <w:rtl/>
        </w:rPr>
        <w:t>שיתן</w:t>
      </w:r>
      <w:proofErr w:type="spellEnd"/>
      <w:r w:rsidRPr="004524B7">
        <w:rPr>
          <w:rFonts w:ascii="Narkisim" w:hAnsi="Narkisim" w:cs="Narkisim"/>
          <w:rtl/>
        </w:rPr>
        <w:t xml:space="preserve"> לו פחות מן הראוי בסבר פנים יפות. </w:t>
      </w:r>
    </w:p>
    <w:p w14:paraId="6AA64483" w14:textId="77777777" w:rsidR="00AD7DE2" w:rsidRPr="004524B7" w:rsidRDefault="00AD7DE2" w:rsidP="00AD7DE2">
      <w:pPr>
        <w:pStyle w:val="a9"/>
        <w:numPr>
          <w:ilvl w:val="0"/>
          <w:numId w:val="4"/>
        </w:numPr>
        <w:spacing w:line="360" w:lineRule="auto"/>
        <w:ind w:left="720"/>
        <w:rPr>
          <w:rFonts w:ascii="Narkisim" w:hAnsi="Narkisim" w:cs="Narkisim"/>
        </w:rPr>
      </w:pPr>
      <w:r w:rsidRPr="004524B7">
        <w:rPr>
          <w:rFonts w:ascii="Narkisim" w:hAnsi="Narkisim" w:cs="Narkisim"/>
          <w:rtl/>
        </w:rPr>
        <w:t xml:space="preserve">פחות מזה </w:t>
      </w:r>
      <w:proofErr w:type="spellStart"/>
      <w:r w:rsidRPr="004524B7">
        <w:rPr>
          <w:rFonts w:ascii="Narkisim" w:hAnsi="Narkisim" w:cs="Narkisim"/>
          <w:rtl/>
        </w:rPr>
        <w:t>שיתן</w:t>
      </w:r>
      <w:proofErr w:type="spellEnd"/>
      <w:r w:rsidRPr="004524B7">
        <w:rPr>
          <w:rFonts w:ascii="Narkisim" w:hAnsi="Narkisim" w:cs="Narkisim"/>
          <w:rtl/>
        </w:rPr>
        <w:t xml:space="preserve"> לו בעצב.</w:t>
      </w:r>
    </w:p>
    <w:p w14:paraId="079F3A26" w14:textId="77777777" w:rsidR="00AD7DE2" w:rsidRPr="004279E1" w:rsidRDefault="00AD7DE2" w:rsidP="00AD7DE2">
      <w:pPr>
        <w:pStyle w:val="a9"/>
        <w:spacing w:line="360" w:lineRule="auto"/>
        <w:ind w:left="360"/>
        <w:rPr>
          <w:rFonts w:ascii="David" w:hAnsi="David" w:cs="David"/>
          <w:rtl/>
        </w:rPr>
      </w:pPr>
    </w:p>
    <w:p w14:paraId="02866E25" w14:textId="77777777" w:rsidR="00AD7DE2" w:rsidRPr="00CF14BC" w:rsidRDefault="00AD7DE2" w:rsidP="00AD7DE2">
      <w:pPr>
        <w:pStyle w:val="a9"/>
        <w:numPr>
          <w:ilvl w:val="0"/>
          <w:numId w:val="7"/>
        </w:numPr>
        <w:spacing w:line="360" w:lineRule="auto"/>
        <w:rPr>
          <w:rFonts w:ascii="David" w:hAnsi="David" w:cs="David"/>
          <w:sz w:val="22"/>
          <w:szCs w:val="22"/>
          <w:rtl/>
        </w:rPr>
      </w:pPr>
      <w:r w:rsidRPr="00CF14BC">
        <w:rPr>
          <w:rFonts w:ascii="David" w:hAnsi="David" w:cs="David" w:hint="cs"/>
          <w:sz w:val="22"/>
          <w:szCs w:val="22"/>
          <w:rtl/>
        </w:rPr>
        <w:t>מהי המעלה הגבוהה ביותר ממעלות הצדקה? במה מעלה זו שונה משאר המעלות?</w:t>
      </w:r>
    </w:p>
    <w:p w14:paraId="7A3C269A" w14:textId="77777777" w:rsidR="00AD7DE2" w:rsidRDefault="00AD7DE2" w:rsidP="00AD7DE2">
      <w:pPr>
        <w:pStyle w:val="a9"/>
        <w:spacing w:line="360" w:lineRule="auto"/>
        <w:ind w:left="0"/>
        <w:rPr>
          <w:rFonts w:ascii="David" w:hAnsi="David" w:cs="David"/>
          <w:b/>
          <w:bCs/>
          <w:sz w:val="28"/>
          <w:szCs w:val="28"/>
          <w:rtl/>
        </w:rPr>
      </w:pPr>
    </w:p>
    <w:p w14:paraId="5E342B05" w14:textId="77777777" w:rsidR="00AD7DE2" w:rsidRDefault="00AD7DE2" w:rsidP="00AD7DE2">
      <w:pPr>
        <w:pStyle w:val="a9"/>
        <w:spacing w:line="360" w:lineRule="auto"/>
        <w:ind w:left="0"/>
        <w:rPr>
          <w:rFonts w:ascii="David" w:hAnsi="David" w:cs="David"/>
          <w:b/>
          <w:bCs/>
          <w:sz w:val="28"/>
          <w:szCs w:val="28"/>
          <w:rtl/>
        </w:rPr>
      </w:pPr>
    </w:p>
    <w:p w14:paraId="0508451E" w14:textId="77777777" w:rsidR="00AD7DE2" w:rsidRDefault="00AD7DE2" w:rsidP="00AD7DE2">
      <w:pPr>
        <w:pStyle w:val="a9"/>
        <w:spacing w:line="360" w:lineRule="auto"/>
        <w:ind w:left="0"/>
        <w:rPr>
          <w:rFonts w:ascii="David" w:hAnsi="David" w:cs="David"/>
          <w:b/>
          <w:bCs/>
          <w:sz w:val="28"/>
          <w:szCs w:val="28"/>
          <w:rtl/>
        </w:rPr>
      </w:pPr>
    </w:p>
    <w:p w14:paraId="09633276" w14:textId="77777777" w:rsidR="00AD7DE2" w:rsidRDefault="00AD7DE2" w:rsidP="00AD7DE2">
      <w:pPr>
        <w:pStyle w:val="a9"/>
        <w:spacing w:line="360" w:lineRule="auto"/>
        <w:ind w:left="0"/>
        <w:rPr>
          <w:rFonts w:ascii="David" w:hAnsi="David" w:cs="David"/>
          <w:b/>
          <w:bCs/>
          <w:sz w:val="28"/>
          <w:szCs w:val="28"/>
          <w:rtl/>
        </w:rPr>
      </w:pPr>
    </w:p>
    <w:p w14:paraId="70A1E5BE" w14:textId="77777777" w:rsidR="00AD7DE2" w:rsidRPr="00050592" w:rsidRDefault="00AD7DE2" w:rsidP="00AD7DE2">
      <w:pPr>
        <w:pStyle w:val="a9"/>
        <w:spacing w:line="360" w:lineRule="auto"/>
        <w:ind w:left="0"/>
        <w:rPr>
          <w:rFonts w:ascii="David" w:hAnsi="David" w:cs="David"/>
          <w:b/>
          <w:bCs/>
          <w:color w:val="4C94D8" w:themeColor="text2" w:themeTint="80"/>
          <w:sz w:val="28"/>
          <w:szCs w:val="28"/>
          <w:rtl/>
        </w:rPr>
      </w:pPr>
      <w:r w:rsidRPr="00050592">
        <w:rPr>
          <w:rFonts w:ascii="David" w:hAnsi="David" w:cs="David" w:hint="cs"/>
          <w:b/>
          <w:bCs/>
          <w:color w:val="4C94D8" w:themeColor="text2" w:themeTint="80"/>
          <w:sz w:val="28"/>
          <w:szCs w:val="28"/>
          <w:rtl/>
        </w:rPr>
        <w:lastRenderedPageBreak/>
        <w:t xml:space="preserve">סוגיה 14- רבי עקיבא </w:t>
      </w:r>
      <w:proofErr w:type="spellStart"/>
      <w:r w:rsidRPr="00050592">
        <w:rPr>
          <w:rFonts w:ascii="David" w:hAnsi="David" w:cs="David" w:hint="cs"/>
          <w:b/>
          <w:bCs/>
          <w:color w:val="4C94D8" w:themeColor="text2" w:themeTint="80"/>
          <w:sz w:val="28"/>
          <w:szCs w:val="28"/>
          <w:rtl/>
        </w:rPr>
        <w:t>וטרונסופוס</w:t>
      </w:r>
      <w:proofErr w:type="spellEnd"/>
      <w:r w:rsidRPr="00050592">
        <w:rPr>
          <w:rFonts w:ascii="David" w:hAnsi="David" w:cs="David" w:hint="cs"/>
          <w:b/>
          <w:bCs/>
          <w:color w:val="4C94D8" w:themeColor="text2" w:themeTint="80"/>
          <w:sz w:val="28"/>
          <w:szCs w:val="28"/>
          <w:rtl/>
        </w:rPr>
        <w:t xml:space="preserve"> </w:t>
      </w:r>
    </w:p>
    <w:p w14:paraId="0DF7AE46" w14:textId="77777777" w:rsidR="00AD7DE2" w:rsidRPr="00050592" w:rsidRDefault="00AD7DE2" w:rsidP="00AD7DE2">
      <w:pPr>
        <w:pStyle w:val="a9"/>
        <w:numPr>
          <w:ilvl w:val="0"/>
          <w:numId w:val="1"/>
        </w:numPr>
        <w:spacing w:after="0" w:line="360" w:lineRule="auto"/>
        <w:rPr>
          <w:rFonts w:ascii="David" w:hAnsi="David" w:cs="David"/>
          <w:b/>
          <w:bCs/>
          <w:color w:val="4C94D8" w:themeColor="text2" w:themeTint="80"/>
          <w:rtl/>
        </w:rPr>
      </w:pPr>
      <w:r w:rsidRPr="00050592">
        <w:rPr>
          <w:rFonts w:ascii="David" w:hAnsi="David" w:cs="David"/>
          <w:b/>
          <w:bCs/>
          <w:color w:val="4C94D8" w:themeColor="text2" w:themeTint="80"/>
          <w:rtl/>
        </w:rPr>
        <w:t>הרב שמשון רפאל הירש, תהילים עב</w:t>
      </w:r>
    </w:p>
    <w:p w14:paraId="71E57DD5" w14:textId="77777777" w:rsidR="00AD7DE2" w:rsidRPr="004524B7" w:rsidRDefault="00AD7DE2" w:rsidP="00AD7DE2">
      <w:pPr>
        <w:spacing w:after="0" w:line="360" w:lineRule="auto"/>
        <w:contextualSpacing/>
        <w:jc w:val="both"/>
        <w:rPr>
          <w:rFonts w:ascii="Narkisim" w:hAnsi="Narkisim" w:cs="Narkisim"/>
          <w:rtl/>
        </w:rPr>
      </w:pPr>
      <w:r w:rsidRPr="004524B7">
        <w:rPr>
          <w:rFonts w:ascii="Narkisim" w:hAnsi="Narkisim" w:cs="Narkisim"/>
          <w:rtl/>
        </w:rPr>
        <w:t>לא על שווי הקניינים ייסד ה' את החברה האנושית אלא על אי שוויי הקניינים, היינו קניינים במובן הרחב ביותר הכולל קניינים חומריים ורוחניים. ללא אי שוויון בקניינים, לא יהיה ערך לכיבוש העצמי שאדם חייב בו כלפי תאוות הרכוש ואשר מורא הצדק תובע אותו, ולא מקום למעשי הצדקה...</w:t>
      </w:r>
    </w:p>
    <w:p w14:paraId="0C193C62" w14:textId="77777777" w:rsidR="00AD7DE2" w:rsidRPr="004524B7" w:rsidRDefault="00AD7DE2" w:rsidP="00AD7DE2">
      <w:pPr>
        <w:spacing w:after="0" w:line="360" w:lineRule="auto"/>
        <w:contextualSpacing/>
        <w:rPr>
          <w:rFonts w:ascii="Narkisim" w:hAnsi="Narkisim" w:cs="Narkisim"/>
          <w:rtl/>
        </w:rPr>
      </w:pPr>
      <w:r w:rsidRPr="004524B7">
        <w:rPr>
          <w:rFonts w:ascii="Narkisim" w:hAnsi="Narkisim" w:cs="Narkisim"/>
          <w:rtl/>
        </w:rPr>
        <w:t xml:space="preserve">שיווי הקניינים הוא חלום המנוגד אף לאמת. הוא מניח שיווי כישרונות רוחניים, שיווי </w:t>
      </w:r>
      <w:proofErr w:type="spellStart"/>
      <w:r w:rsidRPr="004524B7">
        <w:rPr>
          <w:rFonts w:ascii="Narkisim" w:hAnsi="Narkisim" w:cs="Narkisim"/>
          <w:rtl/>
        </w:rPr>
        <w:t>כח</w:t>
      </w:r>
      <w:proofErr w:type="spellEnd"/>
      <w:r w:rsidRPr="004524B7">
        <w:rPr>
          <w:rFonts w:ascii="Narkisim" w:hAnsi="Narkisim" w:cs="Narkisim"/>
          <w:rtl/>
        </w:rPr>
        <w:t xml:space="preserve"> ויכולת גשמיים, שוויון מספר בני המשפחה וכו' – דבר שאינו קיים בעצת בורא הנפשות.</w:t>
      </w:r>
    </w:p>
    <w:p w14:paraId="3F2E3393" w14:textId="77777777" w:rsidR="00AD7DE2" w:rsidRPr="004524B7" w:rsidRDefault="00AD7DE2" w:rsidP="00AD7DE2">
      <w:pPr>
        <w:spacing w:after="0" w:line="360" w:lineRule="auto"/>
        <w:contextualSpacing/>
        <w:rPr>
          <w:rFonts w:ascii="Narkisim" w:hAnsi="Narkisim" w:cs="Narkisim"/>
          <w:rtl/>
        </w:rPr>
      </w:pPr>
      <w:r w:rsidRPr="004524B7">
        <w:rPr>
          <w:rFonts w:ascii="Narkisim" w:hAnsi="Narkisim" w:cs="Narkisim"/>
          <w:rtl/>
        </w:rPr>
        <w:t>במובן ידוע הננו איפה כולנו בגדר עניי ה'. אין איש שכל צרכי חייו או כל תאוותו בידו, או שיכול היה- בלי סיוע זולתו – להשיג אותם מעצמו.</w:t>
      </w:r>
    </w:p>
    <w:p w14:paraId="6A7D5C2D" w14:textId="77777777" w:rsidR="00AD7DE2" w:rsidRPr="004524B7" w:rsidRDefault="00AD7DE2" w:rsidP="00AD7DE2">
      <w:pPr>
        <w:spacing w:line="360" w:lineRule="auto"/>
        <w:contextualSpacing/>
        <w:rPr>
          <w:rFonts w:ascii="Narkisim" w:hAnsi="Narkisim" w:cs="Narkisim"/>
          <w:sz w:val="22"/>
          <w:szCs w:val="22"/>
          <w:rtl/>
        </w:rPr>
      </w:pPr>
      <w:r w:rsidRPr="004524B7">
        <w:rPr>
          <w:rFonts w:ascii="Narkisim" w:hAnsi="Narkisim" w:cs="Narkisim"/>
          <w:rtl/>
        </w:rPr>
        <w:t xml:space="preserve">מבחינה ידועה כל אחד הוא </w:t>
      </w:r>
      <w:r w:rsidRPr="004524B7">
        <w:rPr>
          <w:rFonts w:ascii="Narkisim" w:hAnsi="Narkisim" w:cs="Narkisim"/>
          <w:b/>
          <w:bCs/>
          <w:rtl/>
        </w:rPr>
        <w:t>נצרך, עני ה'.</w:t>
      </w:r>
    </w:p>
    <w:p w14:paraId="66461904" w14:textId="77777777" w:rsidR="00AD7DE2" w:rsidRPr="001A1132" w:rsidRDefault="00AD7DE2" w:rsidP="00AD7DE2">
      <w:pPr>
        <w:pStyle w:val="a9"/>
        <w:numPr>
          <w:ilvl w:val="0"/>
          <w:numId w:val="7"/>
        </w:numPr>
        <w:spacing w:line="360" w:lineRule="auto"/>
        <w:rPr>
          <w:rFonts w:ascii="David" w:hAnsi="David" w:cs="David"/>
          <w:sz w:val="22"/>
          <w:szCs w:val="22"/>
        </w:rPr>
      </w:pPr>
      <w:r w:rsidRPr="001A1132">
        <w:rPr>
          <w:rFonts w:ascii="David" w:hAnsi="David" w:cs="David" w:hint="cs"/>
          <w:sz w:val="22"/>
          <w:szCs w:val="22"/>
          <w:rtl/>
        </w:rPr>
        <w:t xml:space="preserve">ע"פ </w:t>
      </w:r>
      <w:proofErr w:type="spellStart"/>
      <w:r w:rsidRPr="001A1132">
        <w:rPr>
          <w:rFonts w:ascii="David" w:hAnsi="David" w:cs="David" w:hint="cs"/>
          <w:sz w:val="22"/>
          <w:szCs w:val="22"/>
          <w:rtl/>
        </w:rPr>
        <w:t>הרש"ר</w:t>
      </w:r>
      <w:proofErr w:type="spellEnd"/>
      <w:r w:rsidRPr="001A1132">
        <w:rPr>
          <w:rFonts w:ascii="David" w:hAnsi="David" w:cs="David" w:hint="cs"/>
          <w:sz w:val="22"/>
          <w:szCs w:val="22"/>
          <w:rtl/>
        </w:rPr>
        <w:t xml:space="preserve"> הירש </w:t>
      </w:r>
      <w:r w:rsidRPr="001A1132">
        <w:rPr>
          <w:rFonts w:ascii="David" w:hAnsi="David" w:cs="David"/>
          <w:sz w:val="22"/>
          <w:szCs w:val="22"/>
          <w:rtl/>
        </w:rPr>
        <w:t>לא על שווי הקניינים ייסד ה' את החברה האנושית אלא על אי שוויי הקניינים</w:t>
      </w:r>
    </w:p>
    <w:p w14:paraId="2A3A9329" w14:textId="77777777" w:rsidR="00AD7DE2" w:rsidRPr="001A1132" w:rsidRDefault="00AD7DE2" w:rsidP="00AD7DE2">
      <w:pPr>
        <w:pStyle w:val="a9"/>
        <w:numPr>
          <w:ilvl w:val="0"/>
          <w:numId w:val="15"/>
        </w:numPr>
        <w:spacing w:line="360" w:lineRule="auto"/>
        <w:rPr>
          <w:rFonts w:ascii="David" w:hAnsi="David" w:cs="David"/>
          <w:sz w:val="22"/>
          <w:szCs w:val="22"/>
        </w:rPr>
      </w:pPr>
      <w:r w:rsidRPr="001A1132">
        <w:rPr>
          <w:rFonts w:ascii="David" w:hAnsi="David" w:cs="David" w:hint="cs"/>
          <w:sz w:val="22"/>
          <w:szCs w:val="22"/>
          <w:rtl/>
        </w:rPr>
        <w:t>הסבירו את המשפט המצוטט</w:t>
      </w:r>
    </w:p>
    <w:p w14:paraId="242C442B" w14:textId="77777777" w:rsidR="00AD7DE2" w:rsidRPr="001A1132" w:rsidRDefault="00AD7DE2" w:rsidP="00AD7DE2">
      <w:pPr>
        <w:pStyle w:val="a9"/>
        <w:numPr>
          <w:ilvl w:val="0"/>
          <w:numId w:val="15"/>
        </w:numPr>
        <w:spacing w:line="360" w:lineRule="auto"/>
        <w:rPr>
          <w:rFonts w:ascii="David" w:hAnsi="David" w:cs="David"/>
          <w:sz w:val="22"/>
          <w:szCs w:val="22"/>
        </w:rPr>
      </w:pPr>
      <w:r w:rsidRPr="001A1132">
        <w:rPr>
          <w:rFonts w:ascii="David" w:hAnsi="David" w:cs="David" w:hint="cs"/>
          <w:sz w:val="22"/>
          <w:szCs w:val="22"/>
          <w:rtl/>
        </w:rPr>
        <w:t>מדוע הקב"ה לא ייסד את החברה האנושית על שוויון קניינים?</w:t>
      </w:r>
    </w:p>
    <w:p w14:paraId="513FE8E8" w14:textId="77777777" w:rsidR="00AD7DE2" w:rsidRPr="001A1132" w:rsidRDefault="00AD7DE2" w:rsidP="00AD7DE2">
      <w:pPr>
        <w:pStyle w:val="a9"/>
        <w:numPr>
          <w:ilvl w:val="0"/>
          <w:numId w:val="7"/>
        </w:numPr>
        <w:spacing w:line="360" w:lineRule="auto"/>
        <w:rPr>
          <w:rFonts w:ascii="David" w:hAnsi="David" w:cs="David"/>
          <w:sz w:val="22"/>
          <w:szCs w:val="22"/>
        </w:rPr>
      </w:pPr>
      <w:r w:rsidRPr="001A1132">
        <w:rPr>
          <w:rFonts w:ascii="David" w:hAnsi="David" w:cs="David" w:hint="cs"/>
          <w:sz w:val="22"/>
          <w:szCs w:val="22"/>
          <w:rtl/>
        </w:rPr>
        <w:t xml:space="preserve">ע"פ </w:t>
      </w:r>
      <w:proofErr w:type="spellStart"/>
      <w:r w:rsidRPr="001A1132">
        <w:rPr>
          <w:rFonts w:ascii="David" w:hAnsi="David" w:cs="David" w:hint="cs"/>
          <w:sz w:val="22"/>
          <w:szCs w:val="22"/>
          <w:rtl/>
        </w:rPr>
        <w:t>הרש"ר</w:t>
      </w:r>
      <w:proofErr w:type="spellEnd"/>
      <w:r w:rsidRPr="001A1132">
        <w:rPr>
          <w:rFonts w:ascii="David" w:hAnsi="David" w:cs="David" w:hint="cs"/>
          <w:sz w:val="22"/>
          <w:szCs w:val="22"/>
          <w:rtl/>
        </w:rPr>
        <w:t xml:space="preserve"> הירש כל אדם הוא נצרך. </w:t>
      </w:r>
    </w:p>
    <w:p w14:paraId="1BD6EA78" w14:textId="77777777" w:rsidR="00AD7DE2" w:rsidRPr="001A1132" w:rsidRDefault="00AD7DE2" w:rsidP="00AD7DE2">
      <w:pPr>
        <w:pStyle w:val="a9"/>
        <w:numPr>
          <w:ilvl w:val="0"/>
          <w:numId w:val="16"/>
        </w:numPr>
        <w:spacing w:line="360" w:lineRule="auto"/>
        <w:rPr>
          <w:rFonts w:ascii="David" w:hAnsi="David" w:cs="David"/>
          <w:sz w:val="22"/>
          <w:szCs w:val="22"/>
        </w:rPr>
      </w:pPr>
      <w:r w:rsidRPr="001A1132">
        <w:rPr>
          <w:rFonts w:ascii="David" w:hAnsi="David" w:cs="David" w:hint="cs"/>
          <w:sz w:val="22"/>
          <w:szCs w:val="22"/>
          <w:rtl/>
        </w:rPr>
        <w:t>הסבירו מדוע.</w:t>
      </w:r>
    </w:p>
    <w:p w14:paraId="1EEDBD6F" w14:textId="77777777" w:rsidR="00AD7DE2" w:rsidRDefault="00AD7DE2" w:rsidP="00AD7DE2">
      <w:pPr>
        <w:pStyle w:val="a9"/>
        <w:numPr>
          <w:ilvl w:val="0"/>
          <w:numId w:val="16"/>
        </w:numPr>
        <w:spacing w:line="360" w:lineRule="auto"/>
        <w:rPr>
          <w:rFonts w:ascii="David" w:hAnsi="David" w:cs="David"/>
          <w:b/>
          <w:bCs/>
          <w:sz w:val="28"/>
          <w:szCs w:val="28"/>
        </w:rPr>
      </w:pPr>
      <w:r w:rsidRPr="001A1132">
        <w:rPr>
          <w:rFonts w:ascii="David" w:hAnsi="David" w:cs="David" w:hint="cs"/>
          <w:sz w:val="22"/>
          <w:szCs w:val="22"/>
          <w:rtl/>
        </w:rPr>
        <w:t>מה הרווח של המין האנושי מכך שכל אחד הוא "נצרך"?</w:t>
      </w:r>
      <w:r w:rsidRPr="001A1132">
        <w:rPr>
          <w:rFonts w:ascii="David" w:hAnsi="David" w:cs="David" w:hint="cs"/>
          <w:b/>
          <w:bCs/>
          <w:sz w:val="28"/>
          <w:szCs w:val="28"/>
          <w:rtl/>
        </w:rPr>
        <w:t xml:space="preserve"> </w:t>
      </w:r>
    </w:p>
    <w:p w14:paraId="21891BE0" w14:textId="77777777" w:rsidR="00AD7DE2" w:rsidRPr="001A1132" w:rsidRDefault="00AD7DE2" w:rsidP="00AD7DE2">
      <w:pPr>
        <w:pStyle w:val="a9"/>
        <w:spacing w:line="360" w:lineRule="auto"/>
        <w:rPr>
          <w:rFonts w:ascii="David" w:hAnsi="David" w:cs="David"/>
          <w:b/>
          <w:bCs/>
          <w:sz w:val="28"/>
          <w:szCs w:val="28"/>
          <w:rtl/>
        </w:rPr>
      </w:pPr>
    </w:p>
    <w:p w14:paraId="23FF1DF8" w14:textId="77777777" w:rsidR="00AD7DE2" w:rsidRPr="00050592" w:rsidRDefault="00AD7DE2" w:rsidP="00AD7DE2">
      <w:pPr>
        <w:pStyle w:val="a9"/>
        <w:spacing w:line="360" w:lineRule="auto"/>
        <w:ind w:left="0"/>
        <w:rPr>
          <w:rFonts w:ascii="David" w:hAnsi="David" w:cs="David"/>
          <w:b/>
          <w:bCs/>
          <w:color w:val="4C94D8" w:themeColor="text2" w:themeTint="80"/>
          <w:sz w:val="28"/>
          <w:szCs w:val="28"/>
          <w:rtl/>
        </w:rPr>
      </w:pPr>
      <w:r w:rsidRPr="00050592">
        <w:rPr>
          <w:rFonts w:ascii="David" w:hAnsi="David" w:cs="David"/>
          <w:b/>
          <w:bCs/>
          <w:color w:val="4C94D8" w:themeColor="text2" w:themeTint="80"/>
          <w:sz w:val="28"/>
          <w:szCs w:val="28"/>
          <w:rtl/>
        </w:rPr>
        <w:t>סוגיה 16 -קבלת צדקה מגוי</w:t>
      </w:r>
    </w:p>
    <w:p w14:paraId="0D2D7269"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rtl/>
        </w:rPr>
      </w:pPr>
      <w:r w:rsidRPr="00050592">
        <w:rPr>
          <w:rFonts w:ascii="David" w:hAnsi="David" w:cs="David"/>
          <w:b/>
          <w:bCs/>
          <w:color w:val="4C94D8" w:themeColor="text2" w:themeTint="80"/>
          <w:rtl/>
        </w:rPr>
        <w:t>הרב פרום, "זכור זאת ליעקב" פז-</w:t>
      </w:r>
      <w:proofErr w:type="spellStart"/>
      <w:r w:rsidRPr="00050592">
        <w:rPr>
          <w:rFonts w:ascii="David" w:hAnsi="David" w:cs="David"/>
          <w:b/>
          <w:bCs/>
          <w:color w:val="4C94D8" w:themeColor="text2" w:themeTint="80"/>
          <w:rtl/>
        </w:rPr>
        <w:t>צט</w:t>
      </w:r>
      <w:proofErr w:type="spellEnd"/>
      <w:r w:rsidRPr="00050592">
        <w:rPr>
          <w:rFonts w:ascii="David" w:hAnsi="David" w:cs="David"/>
          <w:b/>
          <w:bCs/>
          <w:color w:val="4C94D8" w:themeColor="text2" w:themeTint="80"/>
          <w:rtl/>
        </w:rPr>
        <w:t>- על קבלת תרומות ממשלת ארה"ב</w:t>
      </w:r>
    </w:p>
    <w:p w14:paraId="238AEC48" w14:textId="77777777" w:rsidR="00AD7DE2" w:rsidRPr="004524B7" w:rsidRDefault="00AD7DE2" w:rsidP="00AD7DE2">
      <w:pPr>
        <w:spacing w:line="360" w:lineRule="auto"/>
        <w:contextualSpacing/>
        <w:rPr>
          <w:rFonts w:ascii="Narkisim" w:hAnsi="Narkisim" w:cs="Narkisim"/>
        </w:rPr>
      </w:pPr>
      <w:r w:rsidRPr="004524B7">
        <w:rPr>
          <w:rFonts w:ascii="Narkisim" w:hAnsi="Narkisim" w:cs="Narkisim"/>
          <w:rtl/>
        </w:rPr>
        <w:t xml:space="preserve">נראה לחדש </w:t>
      </w:r>
      <w:proofErr w:type="spellStart"/>
      <w:r w:rsidRPr="004524B7">
        <w:rPr>
          <w:rFonts w:ascii="Narkisim" w:hAnsi="Narkisim" w:cs="Narkisim"/>
          <w:rtl/>
        </w:rPr>
        <w:t>דהאיסור</w:t>
      </w:r>
      <w:proofErr w:type="spellEnd"/>
      <w:r w:rsidRPr="004524B7">
        <w:rPr>
          <w:rFonts w:ascii="Narkisim" w:hAnsi="Narkisim" w:cs="Narkisim"/>
          <w:rtl/>
        </w:rPr>
        <w:t xml:space="preserve"> "ביבוש קצירה" הוא משום </w:t>
      </w:r>
      <w:proofErr w:type="spellStart"/>
      <w:r w:rsidRPr="004524B7">
        <w:rPr>
          <w:rFonts w:ascii="Narkisim" w:hAnsi="Narkisim" w:cs="Narkisim"/>
          <w:rtl/>
        </w:rPr>
        <w:t>דמאריכין</w:t>
      </w:r>
      <w:proofErr w:type="spellEnd"/>
      <w:r w:rsidRPr="004524B7">
        <w:rPr>
          <w:rFonts w:ascii="Narkisim" w:hAnsi="Narkisim" w:cs="Narkisim"/>
          <w:rtl/>
        </w:rPr>
        <w:t xml:space="preserve"> את הגלות, זה דווקא שאין לישראל מדינה עצמאית וכל עם ישראל הם בגלות ממש תחת שלטון </w:t>
      </w:r>
      <w:proofErr w:type="spellStart"/>
      <w:r w:rsidRPr="004524B7">
        <w:rPr>
          <w:rFonts w:ascii="Narkisim" w:hAnsi="Narkisim" w:cs="Narkisim"/>
          <w:rtl/>
        </w:rPr>
        <w:t>העכו"ם</w:t>
      </w:r>
      <w:proofErr w:type="spellEnd"/>
      <w:r w:rsidRPr="004524B7">
        <w:rPr>
          <w:rFonts w:ascii="Narkisim" w:hAnsi="Narkisim" w:cs="Narkisim"/>
          <w:rtl/>
        </w:rPr>
        <w:t xml:space="preserve"> אז האיסור הוא שעל ידי זה לא תמשך מלכותם וממילא הגלות נמשך. אבל עכשיו שיש לנו מדינה עצמאית ... כל מה שמדינת ישראל מתחזקת יותר על ידי מתן תמיכות שזקוקים לה לפי מצבנו, הרי יש בזה לקצר הגלות כי חיזוק המדינה הוא שלב בתהליך לגאולה השלמה ואם כן להיפך למצווה עוד יחשב ולא לאיסור.</w:t>
      </w:r>
    </w:p>
    <w:p w14:paraId="23973A3C" w14:textId="77777777" w:rsidR="00AD7DE2" w:rsidRPr="004524B7" w:rsidRDefault="00AD7DE2" w:rsidP="00AD7DE2">
      <w:pPr>
        <w:spacing w:line="360" w:lineRule="auto"/>
        <w:contextualSpacing/>
        <w:rPr>
          <w:rFonts w:ascii="Narkisim" w:hAnsi="Narkisim" w:cs="Narkisim"/>
          <w:rtl/>
        </w:rPr>
      </w:pPr>
      <w:r w:rsidRPr="004524B7">
        <w:rPr>
          <w:rFonts w:ascii="Narkisim" w:hAnsi="Narkisim" w:cs="Narkisim"/>
          <w:rtl/>
        </w:rPr>
        <w:t xml:space="preserve">והוא הטעם העיקרי, </w:t>
      </w:r>
      <w:proofErr w:type="spellStart"/>
      <w:r w:rsidRPr="004524B7">
        <w:rPr>
          <w:rFonts w:ascii="Narkisim" w:hAnsi="Narkisim" w:cs="Narkisim"/>
          <w:rtl/>
        </w:rPr>
        <w:t>דכל</w:t>
      </w:r>
      <w:proofErr w:type="spellEnd"/>
      <w:r w:rsidRPr="004524B7">
        <w:rPr>
          <w:rFonts w:ascii="Narkisim" w:hAnsi="Narkisim" w:cs="Narkisim"/>
          <w:rtl/>
        </w:rPr>
        <w:t xml:space="preserve"> השאלה הנ"ל היה שייך אם ישראל היו במצב של שלום ושלווה ככל האומות אז שייך לפלפל בזה אם מותר לקבל צדקה מן </w:t>
      </w:r>
      <w:proofErr w:type="spellStart"/>
      <w:r w:rsidRPr="004524B7">
        <w:rPr>
          <w:rFonts w:ascii="Narkisim" w:hAnsi="Narkisim" w:cs="Narkisim"/>
          <w:rtl/>
        </w:rPr>
        <w:t>העכו"ם</w:t>
      </w:r>
      <w:proofErr w:type="spellEnd"/>
      <w:r w:rsidRPr="004524B7">
        <w:rPr>
          <w:rFonts w:ascii="Narkisim" w:hAnsi="Narkisim" w:cs="Narkisim"/>
          <w:rtl/>
        </w:rPr>
        <w:t xml:space="preserve"> או אסור. אבל לפי מצבנו כיום ...שמדינת </w:t>
      </w:r>
      <w:proofErr w:type="spellStart"/>
      <w:r w:rsidRPr="004524B7">
        <w:rPr>
          <w:rFonts w:ascii="Narkisim" w:hAnsi="Narkisim" w:cs="Narkisim"/>
          <w:rtl/>
        </w:rPr>
        <w:t>שראל</w:t>
      </w:r>
      <w:proofErr w:type="spellEnd"/>
      <w:r w:rsidRPr="004524B7">
        <w:rPr>
          <w:rFonts w:ascii="Narkisim" w:hAnsi="Narkisim" w:cs="Narkisim"/>
          <w:rtl/>
        </w:rPr>
        <w:t xml:space="preserve"> נתונה בסכנה של שמד ... אזי כל תמיכה וסיוע באיזה צורה שלא תהיה יש בה משום פיקוח נפש של הכלל והצלת הכלל.</w:t>
      </w:r>
    </w:p>
    <w:p w14:paraId="7BA1CC7C" w14:textId="77777777" w:rsidR="00AD7DE2" w:rsidRDefault="00AD7DE2" w:rsidP="00AD7DE2">
      <w:pPr>
        <w:pStyle w:val="a9"/>
        <w:numPr>
          <w:ilvl w:val="0"/>
          <w:numId w:val="7"/>
        </w:numPr>
        <w:spacing w:line="360" w:lineRule="auto"/>
        <w:rPr>
          <w:rFonts w:ascii="David" w:hAnsi="David" w:cs="David"/>
        </w:rPr>
      </w:pPr>
      <w:r>
        <w:rPr>
          <w:rFonts w:ascii="David" w:hAnsi="David" w:cs="David" w:hint="cs"/>
          <w:rtl/>
        </w:rPr>
        <w:t>מה ההבדל ההלכתי בין תקופת הגלות לבין תקופת מדינת ישראל העצמאית לעניין איסור קבלת צדקה מגויים? ממה נובע הבדל זה?</w:t>
      </w:r>
    </w:p>
    <w:p w14:paraId="092EB633" w14:textId="77777777" w:rsidR="00AD7DE2" w:rsidRDefault="00AD7DE2" w:rsidP="00AD7DE2">
      <w:pPr>
        <w:pStyle w:val="a9"/>
        <w:numPr>
          <w:ilvl w:val="0"/>
          <w:numId w:val="7"/>
        </w:numPr>
        <w:spacing w:line="360" w:lineRule="auto"/>
        <w:rPr>
          <w:rFonts w:ascii="David" w:hAnsi="David" w:cs="David"/>
        </w:rPr>
      </w:pPr>
      <w:r>
        <w:rPr>
          <w:rFonts w:ascii="David" w:hAnsi="David" w:cs="David" w:hint="cs"/>
          <w:rtl/>
        </w:rPr>
        <w:t>הרב פרום מתיר קבלת תמיכה מארה"ב בהתבסס על המצב הביטחוני וקיומי של המדינה, הסבירו היתר זה.</w:t>
      </w:r>
    </w:p>
    <w:p w14:paraId="615653CF" w14:textId="77777777" w:rsidR="00AD7DE2" w:rsidRDefault="00AD7DE2" w:rsidP="00AD7DE2">
      <w:pPr>
        <w:pStyle w:val="a9"/>
        <w:spacing w:line="360" w:lineRule="auto"/>
        <w:ind w:left="0"/>
        <w:rPr>
          <w:rFonts w:ascii="David" w:hAnsi="David" w:cs="David"/>
          <w:b/>
          <w:bCs/>
          <w:color w:val="4C94D8" w:themeColor="text2" w:themeTint="80"/>
          <w:sz w:val="28"/>
          <w:szCs w:val="28"/>
          <w:rtl/>
        </w:rPr>
      </w:pPr>
    </w:p>
    <w:p w14:paraId="16E388BB" w14:textId="77777777" w:rsidR="00AD7DE2" w:rsidRDefault="00AD7DE2" w:rsidP="00AD7DE2">
      <w:pPr>
        <w:pStyle w:val="a9"/>
        <w:spacing w:line="360" w:lineRule="auto"/>
        <w:ind w:left="0"/>
        <w:rPr>
          <w:rFonts w:ascii="David" w:hAnsi="David" w:cs="David"/>
          <w:b/>
          <w:bCs/>
          <w:color w:val="4C94D8" w:themeColor="text2" w:themeTint="80"/>
          <w:sz w:val="28"/>
          <w:szCs w:val="28"/>
          <w:rtl/>
        </w:rPr>
      </w:pPr>
    </w:p>
    <w:p w14:paraId="714424C7" w14:textId="3D93920A" w:rsidR="00AD7DE2" w:rsidRPr="00050592" w:rsidRDefault="00AD7DE2" w:rsidP="00AD7DE2">
      <w:pPr>
        <w:pStyle w:val="a9"/>
        <w:spacing w:line="360" w:lineRule="auto"/>
        <w:ind w:left="0"/>
        <w:rPr>
          <w:rFonts w:ascii="David" w:hAnsi="David" w:cs="David"/>
          <w:b/>
          <w:bCs/>
          <w:color w:val="4C94D8" w:themeColor="text2" w:themeTint="80"/>
          <w:sz w:val="28"/>
          <w:szCs w:val="28"/>
          <w:rtl/>
        </w:rPr>
      </w:pPr>
      <w:r w:rsidRPr="00050592">
        <w:rPr>
          <w:rFonts w:ascii="David" w:hAnsi="David" w:cs="David" w:hint="cs"/>
          <w:b/>
          <w:bCs/>
          <w:color w:val="4C94D8" w:themeColor="text2" w:themeTint="80"/>
          <w:sz w:val="28"/>
          <w:szCs w:val="28"/>
          <w:rtl/>
        </w:rPr>
        <w:t>סוגיה 17- מי כתב את התנ"ך</w:t>
      </w:r>
    </w:p>
    <w:p w14:paraId="5E43C91F"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sz w:val="28"/>
          <w:szCs w:val="28"/>
        </w:rPr>
      </w:pPr>
      <w:r w:rsidRPr="00050592">
        <w:rPr>
          <w:rFonts w:ascii="David" w:hAnsi="David" w:cs="David" w:hint="cs"/>
          <w:b/>
          <w:bCs/>
          <w:color w:val="4C94D8" w:themeColor="text2" w:themeTint="80"/>
          <w:sz w:val="28"/>
          <w:szCs w:val="28"/>
          <w:rtl/>
        </w:rPr>
        <w:t xml:space="preserve"> עריכתו הסופית של התנ"ך וזמנה</w:t>
      </w:r>
    </w:p>
    <w:p w14:paraId="69879A94" w14:textId="77777777" w:rsidR="00AD7DE2" w:rsidRPr="00F75A72" w:rsidRDefault="00AD7DE2" w:rsidP="00AD7DE2">
      <w:pPr>
        <w:spacing w:line="360" w:lineRule="auto"/>
        <w:rPr>
          <w:rFonts w:ascii="David" w:hAnsi="David" w:cs="David"/>
        </w:rPr>
      </w:pPr>
      <w:r w:rsidRPr="00F75A72">
        <w:rPr>
          <w:rFonts w:ascii="David" w:hAnsi="David" w:cs="David" w:hint="cs"/>
          <w:rtl/>
        </w:rPr>
        <w:t>המשנה</w:t>
      </w:r>
      <w:r w:rsidRPr="00F75A72">
        <w:rPr>
          <w:rFonts w:ascii="David" w:hAnsi="David" w:cs="David"/>
          <w:rtl/>
        </w:rPr>
        <w:t xml:space="preserve"> </w:t>
      </w:r>
      <w:r w:rsidRPr="00F75A72">
        <w:rPr>
          <w:rFonts w:ascii="David" w:hAnsi="David" w:cs="David" w:hint="cs"/>
          <w:rtl/>
        </w:rPr>
        <w:t>שלפניכם</w:t>
      </w:r>
      <w:r w:rsidRPr="00F75A72">
        <w:rPr>
          <w:rFonts w:ascii="David" w:hAnsi="David" w:cs="David"/>
          <w:rtl/>
        </w:rPr>
        <w:t xml:space="preserve"> </w:t>
      </w:r>
      <w:r w:rsidRPr="00F75A72">
        <w:rPr>
          <w:rFonts w:ascii="David" w:hAnsi="David" w:cs="David" w:hint="cs"/>
          <w:rtl/>
        </w:rPr>
        <w:t>דנה</w:t>
      </w:r>
      <w:r w:rsidRPr="00F75A72">
        <w:rPr>
          <w:rFonts w:ascii="David" w:hAnsi="David" w:cs="David"/>
          <w:rtl/>
        </w:rPr>
        <w:t xml:space="preserve"> </w:t>
      </w:r>
      <w:r w:rsidRPr="00F75A72">
        <w:rPr>
          <w:rFonts w:ascii="David" w:hAnsi="David" w:cs="David" w:hint="cs"/>
          <w:rtl/>
        </w:rPr>
        <w:t>בקדושתם</w:t>
      </w:r>
      <w:r w:rsidRPr="00F75A72">
        <w:rPr>
          <w:rFonts w:ascii="David" w:hAnsi="David" w:cs="David"/>
          <w:rtl/>
        </w:rPr>
        <w:t xml:space="preserve"> </w:t>
      </w:r>
      <w:r w:rsidRPr="00F75A72">
        <w:rPr>
          <w:rFonts w:ascii="David" w:hAnsi="David" w:cs="David" w:hint="cs"/>
          <w:rtl/>
        </w:rPr>
        <w:t>של</w:t>
      </w:r>
      <w:r w:rsidRPr="00F75A72">
        <w:rPr>
          <w:rFonts w:ascii="David" w:hAnsi="David" w:cs="David"/>
          <w:rtl/>
        </w:rPr>
        <w:t xml:space="preserve"> </w:t>
      </w:r>
      <w:r w:rsidRPr="00F75A72">
        <w:rPr>
          <w:rFonts w:ascii="David" w:hAnsi="David" w:cs="David" w:hint="cs"/>
          <w:rtl/>
        </w:rPr>
        <w:t>קהלת</w:t>
      </w:r>
      <w:r w:rsidRPr="00F75A72">
        <w:rPr>
          <w:rFonts w:ascii="David" w:hAnsi="David" w:cs="David"/>
          <w:rtl/>
        </w:rPr>
        <w:t xml:space="preserve"> </w:t>
      </w:r>
      <w:r w:rsidRPr="00F75A72">
        <w:rPr>
          <w:rFonts w:ascii="David" w:hAnsi="David" w:cs="David" w:hint="cs"/>
          <w:rtl/>
        </w:rPr>
        <w:t>ושיר</w:t>
      </w:r>
      <w:r w:rsidRPr="00F75A72">
        <w:rPr>
          <w:rFonts w:ascii="David" w:hAnsi="David" w:cs="David"/>
          <w:rtl/>
        </w:rPr>
        <w:t xml:space="preserve"> </w:t>
      </w:r>
      <w:r w:rsidRPr="00F75A72">
        <w:rPr>
          <w:rFonts w:ascii="David" w:hAnsi="David" w:cs="David" w:hint="cs"/>
          <w:rtl/>
        </w:rPr>
        <w:t>השירים כדי</w:t>
      </w:r>
      <w:r w:rsidRPr="00F75A72">
        <w:rPr>
          <w:rFonts w:ascii="David" w:hAnsi="David" w:cs="David"/>
          <w:rtl/>
        </w:rPr>
        <w:t xml:space="preserve"> </w:t>
      </w:r>
      <w:r w:rsidRPr="00F75A72">
        <w:rPr>
          <w:rFonts w:ascii="David" w:hAnsi="David" w:cs="David" w:hint="cs"/>
          <w:rtl/>
        </w:rPr>
        <w:t>להבין</w:t>
      </w:r>
      <w:r w:rsidRPr="00F75A72">
        <w:rPr>
          <w:rFonts w:ascii="David" w:hAnsi="David" w:cs="David"/>
          <w:rtl/>
        </w:rPr>
        <w:t xml:space="preserve"> </w:t>
      </w:r>
      <w:r w:rsidRPr="00F75A72">
        <w:rPr>
          <w:rFonts w:ascii="David" w:hAnsi="David" w:cs="David" w:hint="cs"/>
          <w:rtl/>
        </w:rPr>
        <w:t>את</w:t>
      </w:r>
      <w:r w:rsidRPr="00F75A72">
        <w:rPr>
          <w:rFonts w:ascii="David" w:hAnsi="David" w:cs="David"/>
          <w:rtl/>
        </w:rPr>
        <w:t xml:space="preserve"> </w:t>
      </w:r>
      <w:r w:rsidRPr="00F75A72">
        <w:rPr>
          <w:rFonts w:ascii="David" w:hAnsi="David" w:cs="David" w:hint="cs"/>
          <w:rtl/>
        </w:rPr>
        <w:t>דברי</w:t>
      </w:r>
      <w:r w:rsidRPr="00F75A72">
        <w:rPr>
          <w:rFonts w:ascii="David" w:hAnsi="David" w:cs="David"/>
          <w:rtl/>
        </w:rPr>
        <w:t xml:space="preserve"> </w:t>
      </w:r>
      <w:r w:rsidRPr="00F75A72">
        <w:rPr>
          <w:rFonts w:ascii="David" w:hAnsi="David" w:cs="David" w:hint="cs"/>
          <w:rtl/>
        </w:rPr>
        <w:t>המשנה</w:t>
      </w:r>
      <w:r w:rsidRPr="00F75A72">
        <w:rPr>
          <w:rFonts w:ascii="David" w:hAnsi="David" w:cs="David"/>
          <w:rtl/>
        </w:rPr>
        <w:t xml:space="preserve">  </w:t>
      </w:r>
      <w:r w:rsidRPr="00F75A72">
        <w:rPr>
          <w:rFonts w:ascii="David" w:hAnsi="David" w:cs="David" w:hint="cs"/>
          <w:rtl/>
        </w:rPr>
        <w:t>יש</w:t>
      </w:r>
      <w:r w:rsidRPr="00F75A72">
        <w:rPr>
          <w:rFonts w:ascii="David" w:hAnsi="David" w:cs="David"/>
          <w:rtl/>
        </w:rPr>
        <w:t xml:space="preserve"> </w:t>
      </w:r>
      <w:r w:rsidRPr="00F75A72">
        <w:rPr>
          <w:rFonts w:ascii="David" w:hAnsi="David" w:cs="David" w:hint="cs"/>
          <w:rtl/>
        </w:rPr>
        <w:t>להקדים</w:t>
      </w:r>
      <w:r w:rsidRPr="00F75A72">
        <w:rPr>
          <w:rFonts w:ascii="David" w:hAnsi="David" w:cs="David"/>
          <w:rtl/>
        </w:rPr>
        <w:t xml:space="preserve"> </w:t>
      </w:r>
      <w:r w:rsidRPr="00F75A72">
        <w:rPr>
          <w:rFonts w:ascii="David" w:hAnsi="David" w:cs="David" w:hint="cs"/>
          <w:rtl/>
        </w:rPr>
        <w:t>שהגמרא</w:t>
      </w:r>
      <w:r w:rsidRPr="00F75A72">
        <w:rPr>
          <w:rFonts w:ascii="David" w:hAnsi="David" w:cs="David"/>
          <w:rtl/>
        </w:rPr>
        <w:t xml:space="preserve"> </w:t>
      </w:r>
      <w:r w:rsidRPr="00F75A72">
        <w:rPr>
          <w:rFonts w:ascii="David" w:hAnsi="David" w:cs="David" w:hint="cs"/>
          <w:rtl/>
        </w:rPr>
        <w:t>מנתה</w:t>
      </w:r>
      <w:r w:rsidRPr="00F75A72">
        <w:rPr>
          <w:rFonts w:ascii="David" w:hAnsi="David" w:cs="David"/>
          <w:rtl/>
        </w:rPr>
        <w:t xml:space="preserve"> </w:t>
      </w:r>
      <w:r w:rsidRPr="00F75A72">
        <w:rPr>
          <w:rFonts w:ascii="David" w:hAnsi="David" w:cs="David" w:hint="cs"/>
          <w:rtl/>
        </w:rPr>
        <w:t>בין</w:t>
      </w:r>
      <w:r w:rsidRPr="00F75A72">
        <w:rPr>
          <w:rFonts w:ascii="David" w:hAnsi="David" w:cs="David"/>
          <w:rtl/>
        </w:rPr>
        <w:t xml:space="preserve"> </w:t>
      </w:r>
      <w:r w:rsidRPr="00F75A72">
        <w:rPr>
          <w:rFonts w:ascii="David" w:hAnsi="David" w:cs="David" w:hint="cs"/>
          <w:rtl/>
        </w:rPr>
        <w:t>הדברים</w:t>
      </w:r>
      <w:r w:rsidRPr="00F75A72">
        <w:rPr>
          <w:rFonts w:ascii="David" w:hAnsi="David" w:cs="David"/>
          <w:rtl/>
        </w:rPr>
        <w:t xml:space="preserve"> </w:t>
      </w:r>
      <w:r w:rsidRPr="00F75A72">
        <w:rPr>
          <w:rFonts w:ascii="David" w:hAnsi="David" w:cs="David" w:hint="cs"/>
          <w:rtl/>
        </w:rPr>
        <w:t>שגזרו</w:t>
      </w:r>
      <w:r w:rsidRPr="00F75A72">
        <w:rPr>
          <w:rFonts w:ascii="David" w:hAnsi="David" w:cs="David"/>
          <w:rtl/>
        </w:rPr>
        <w:t xml:space="preserve"> </w:t>
      </w:r>
      <w:r w:rsidRPr="00F75A72">
        <w:rPr>
          <w:rFonts w:ascii="David" w:hAnsi="David" w:cs="David" w:hint="cs"/>
          <w:rtl/>
        </w:rPr>
        <w:t>בהם</w:t>
      </w:r>
      <w:r w:rsidRPr="00F75A72">
        <w:rPr>
          <w:rFonts w:ascii="David" w:hAnsi="David" w:cs="David"/>
          <w:rtl/>
        </w:rPr>
        <w:t xml:space="preserve"> </w:t>
      </w:r>
      <w:r w:rsidRPr="00F75A72">
        <w:rPr>
          <w:rFonts w:ascii="David" w:hAnsi="David" w:cs="David" w:hint="cs"/>
          <w:rtl/>
        </w:rPr>
        <w:t>טומאה</w:t>
      </w:r>
      <w:r w:rsidRPr="00F75A72">
        <w:rPr>
          <w:rFonts w:ascii="David" w:hAnsi="David" w:cs="David"/>
          <w:rtl/>
        </w:rPr>
        <w:t xml:space="preserve"> "</w:t>
      </w:r>
      <w:r w:rsidRPr="00F75A72">
        <w:rPr>
          <w:rFonts w:ascii="David" w:hAnsi="David" w:cs="David" w:hint="cs"/>
          <w:rtl/>
        </w:rPr>
        <w:t>ספר</w:t>
      </w:r>
      <w:r w:rsidRPr="00F75A72">
        <w:rPr>
          <w:rFonts w:ascii="David" w:hAnsi="David" w:cs="David"/>
          <w:rtl/>
        </w:rPr>
        <w:t xml:space="preserve">" </w:t>
      </w:r>
      <w:r w:rsidRPr="00F75A72">
        <w:rPr>
          <w:rFonts w:ascii="David" w:hAnsi="David" w:cs="David" w:hint="cs"/>
          <w:rtl/>
        </w:rPr>
        <w:t>והכוונה</w:t>
      </w:r>
      <w:r w:rsidRPr="00F75A72">
        <w:rPr>
          <w:rFonts w:ascii="David" w:hAnsi="David" w:cs="David"/>
          <w:rtl/>
        </w:rPr>
        <w:t xml:space="preserve"> </w:t>
      </w:r>
      <w:r w:rsidRPr="00F75A72">
        <w:rPr>
          <w:rFonts w:ascii="David" w:hAnsi="David" w:cs="David" w:hint="cs"/>
          <w:rtl/>
        </w:rPr>
        <w:t>לספר</w:t>
      </w:r>
      <w:r w:rsidRPr="00F75A72">
        <w:rPr>
          <w:rFonts w:ascii="David" w:hAnsi="David" w:cs="David"/>
          <w:rtl/>
        </w:rPr>
        <w:t xml:space="preserve"> </w:t>
      </w:r>
      <w:r w:rsidRPr="00F75A72">
        <w:rPr>
          <w:rFonts w:ascii="David" w:hAnsi="David" w:cs="David" w:hint="cs"/>
          <w:rtl/>
        </w:rPr>
        <w:t>מכתבי</w:t>
      </w:r>
      <w:r w:rsidRPr="00F75A72">
        <w:rPr>
          <w:rFonts w:ascii="David" w:hAnsi="David" w:cs="David"/>
          <w:rtl/>
        </w:rPr>
        <w:t xml:space="preserve"> </w:t>
      </w:r>
      <w:r w:rsidRPr="00F75A72">
        <w:rPr>
          <w:rFonts w:ascii="David" w:hAnsi="David" w:cs="David" w:hint="cs"/>
          <w:rtl/>
        </w:rPr>
        <w:t>הקודש</w:t>
      </w:r>
      <w:r w:rsidRPr="00F75A72">
        <w:rPr>
          <w:rFonts w:ascii="David" w:hAnsi="David" w:cs="David"/>
          <w:rtl/>
        </w:rPr>
        <w:t xml:space="preserve">. </w:t>
      </w:r>
      <w:r w:rsidRPr="00F75A72">
        <w:rPr>
          <w:rFonts w:ascii="David" w:hAnsi="David" w:cs="David" w:hint="cs"/>
          <w:rtl/>
        </w:rPr>
        <w:t>ולכן</w:t>
      </w:r>
      <w:r w:rsidRPr="00F75A72">
        <w:rPr>
          <w:rFonts w:ascii="David" w:hAnsi="David" w:cs="David"/>
          <w:rtl/>
        </w:rPr>
        <w:t xml:space="preserve"> </w:t>
      </w:r>
      <w:r w:rsidRPr="00F75A72">
        <w:rPr>
          <w:rFonts w:ascii="David" w:hAnsi="David" w:cs="David" w:hint="cs"/>
          <w:rtl/>
        </w:rPr>
        <w:t>הדעה</w:t>
      </w:r>
      <w:r w:rsidRPr="00F75A72">
        <w:rPr>
          <w:rFonts w:ascii="David" w:hAnsi="David" w:cs="David"/>
          <w:rtl/>
        </w:rPr>
        <w:t xml:space="preserve"> </w:t>
      </w:r>
      <w:r w:rsidRPr="00F75A72">
        <w:rPr>
          <w:rFonts w:ascii="David" w:hAnsi="David" w:cs="David" w:hint="cs"/>
          <w:rtl/>
        </w:rPr>
        <w:t>שסוברת</w:t>
      </w:r>
      <w:r w:rsidRPr="00F75A72">
        <w:rPr>
          <w:rFonts w:ascii="David" w:hAnsi="David" w:cs="David"/>
          <w:rtl/>
        </w:rPr>
        <w:t xml:space="preserve"> </w:t>
      </w:r>
      <w:r w:rsidRPr="00F75A72">
        <w:rPr>
          <w:rFonts w:ascii="David" w:hAnsi="David" w:cs="David" w:hint="cs"/>
          <w:rtl/>
        </w:rPr>
        <w:t>שספר</w:t>
      </w:r>
      <w:r w:rsidRPr="00F75A72">
        <w:rPr>
          <w:rFonts w:ascii="David" w:hAnsi="David" w:cs="David"/>
          <w:rtl/>
        </w:rPr>
        <w:t xml:space="preserve"> </w:t>
      </w:r>
      <w:proofErr w:type="spellStart"/>
      <w:r w:rsidRPr="00F75A72">
        <w:rPr>
          <w:rFonts w:ascii="David" w:hAnsi="David" w:cs="David" w:hint="cs"/>
          <w:rtl/>
        </w:rPr>
        <w:t>מסויים</w:t>
      </w:r>
      <w:proofErr w:type="spellEnd"/>
      <w:r w:rsidRPr="00F75A72">
        <w:rPr>
          <w:rFonts w:ascii="David" w:hAnsi="David" w:cs="David"/>
          <w:rtl/>
        </w:rPr>
        <w:t xml:space="preserve"> </w:t>
      </w:r>
      <w:r w:rsidRPr="00F75A72">
        <w:rPr>
          <w:rFonts w:ascii="David" w:hAnsi="David" w:cs="David" w:hint="cs"/>
          <w:rtl/>
        </w:rPr>
        <w:t>לא</w:t>
      </w:r>
      <w:r w:rsidRPr="00F75A72">
        <w:rPr>
          <w:rFonts w:ascii="David" w:hAnsi="David" w:cs="David"/>
          <w:rtl/>
        </w:rPr>
        <w:t xml:space="preserve"> </w:t>
      </w:r>
      <w:r w:rsidRPr="00F75A72">
        <w:rPr>
          <w:rFonts w:ascii="David" w:hAnsi="David" w:cs="David" w:hint="cs"/>
          <w:rtl/>
        </w:rPr>
        <w:t>מטמא</w:t>
      </w:r>
      <w:r w:rsidRPr="00F75A72">
        <w:rPr>
          <w:rFonts w:ascii="David" w:hAnsi="David" w:cs="David"/>
          <w:rtl/>
        </w:rPr>
        <w:t xml:space="preserve"> </w:t>
      </w:r>
      <w:r w:rsidRPr="00F75A72">
        <w:rPr>
          <w:rFonts w:ascii="David" w:hAnsi="David" w:cs="David" w:hint="cs"/>
          <w:rtl/>
        </w:rPr>
        <w:t>את</w:t>
      </w:r>
      <w:r w:rsidRPr="00F75A72">
        <w:rPr>
          <w:rFonts w:ascii="David" w:hAnsi="David" w:cs="David"/>
          <w:rtl/>
        </w:rPr>
        <w:t xml:space="preserve"> </w:t>
      </w:r>
      <w:proofErr w:type="spellStart"/>
      <w:r w:rsidRPr="00F75A72">
        <w:rPr>
          <w:rFonts w:ascii="David" w:hAnsi="David" w:cs="David" w:hint="cs"/>
          <w:rtl/>
        </w:rPr>
        <w:t>הידים</w:t>
      </w:r>
      <w:proofErr w:type="spellEnd"/>
      <w:r w:rsidRPr="00F75A72">
        <w:rPr>
          <w:rFonts w:ascii="David" w:hAnsi="David" w:cs="David"/>
          <w:rtl/>
        </w:rPr>
        <w:t xml:space="preserve"> </w:t>
      </w:r>
      <w:r w:rsidRPr="00F75A72">
        <w:rPr>
          <w:rFonts w:ascii="David" w:hAnsi="David" w:cs="David" w:hint="cs"/>
          <w:rtl/>
        </w:rPr>
        <w:t>בעצם</w:t>
      </w:r>
      <w:r w:rsidRPr="00F75A72">
        <w:rPr>
          <w:rFonts w:ascii="David" w:hAnsi="David" w:cs="David"/>
          <w:rtl/>
        </w:rPr>
        <w:t xml:space="preserve"> </w:t>
      </w:r>
      <w:r w:rsidRPr="00F75A72">
        <w:rPr>
          <w:rFonts w:ascii="David" w:hAnsi="David" w:cs="David" w:hint="cs"/>
          <w:rtl/>
        </w:rPr>
        <w:t>סוברת</w:t>
      </w:r>
      <w:r w:rsidRPr="00F75A72">
        <w:rPr>
          <w:rFonts w:ascii="David" w:hAnsi="David" w:cs="David"/>
          <w:rtl/>
        </w:rPr>
        <w:t xml:space="preserve"> </w:t>
      </w:r>
      <w:r w:rsidRPr="00F75A72">
        <w:rPr>
          <w:rFonts w:ascii="David" w:hAnsi="David" w:cs="David" w:hint="cs"/>
          <w:rtl/>
        </w:rPr>
        <w:t>שהוא</w:t>
      </w:r>
      <w:r w:rsidRPr="00F75A72">
        <w:rPr>
          <w:rFonts w:ascii="David" w:hAnsi="David" w:cs="David"/>
          <w:rtl/>
        </w:rPr>
        <w:t xml:space="preserve"> </w:t>
      </w:r>
      <w:r w:rsidRPr="00F75A72">
        <w:rPr>
          <w:rFonts w:ascii="David" w:hAnsi="David" w:cs="David" w:hint="cs"/>
          <w:rtl/>
        </w:rPr>
        <w:t>לא</w:t>
      </w:r>
      <w:r w:rsidRPr="00F75A72">
        <w:rPr>
          <w:rFonts w:ascii="David" w:hAnsi="David" w:cs="David"/>
          <w:rtl/>
        </w:rPr>
        <w:t xml:space="preserve"> </w:t>
      </w:r>
      <w:r w:rsidRPr="00F75A72">
        <w:rPr>
          <w:rFonts w:ascii="David" w:hAnsi="David" w:cs="David" w:hint="cs"/>
          <w:rtl/>
        </w:rPr>
        <w:t>חלק</w:t>
      </w:r>
      <w:r w:rsidRPr="00F75A72">
        <w:rPr>
          <w:rFonts w:ascii="David" w:hAnsi="David" w:cs="David"/>
          <w:rtl/>
        </w:rPr>
        <w:t xml:space="preserve"> </w:t>
      </w:r>
      <w:r w:rsidRPr="00F75A72">
        <w:rPr>
          <w:rFonts w:ascii="David" w:hAnsi="David" w:cs="David" w:hint="cs"/>
          <w:rtl/>
        </w:rPr>
        <w:t>מהתנ</w:t>
      </w:r>
      <w:r w:rsidRPr="00F75A72">
        <w:rPr>
          <w:rFonts w:ascii="David" w:hAnsi="David" w:cs="David"/>
          <w:rtl/>
        </w:rPr>
        <w:t>"</w:t>
      </w:r>
      <w:r w:rsidRPr="00F75A72">
        <w:rPr>
          <w:rFonts w:ascii="David" w:hAnsi="David" w:cs="David" w:hint="cs"/>
          <w:rtl/>
        </w:rPr>
        <w:t>ך</w:t>
      </w:r>
      <w:r w:rsidRPr="00F75A72">
        <w:rPr>
          <w:rFonts w:ascii="David" w:hAnsi="David" w:cs="David"/>
          <w:rtl/>
        </w:rPr>
        <w:t>.</w:t>
      </w:r>
    </w:p>
    <w:p w14:paraId="12420453" w14:textId="77777777" w:rsidR="00AD7DE2" w:rsidRPr="00050592" w:rsidRDefault="00AD7DE2" w:rsidP="00AD7DE2">
      <w:pPr>
        <w:pStyle w:val="a9"/>
        <w:numPr>
          <w:ilvl w:val="0"/>
          <w:numId w:val="5"/>
        </w:numPr>
        <w:spacing w:line="360" w:lineRule="auto"/>
        <w:rPr>
          <w:rFonts w:ascii="David" w:hAnsi="David" w:cs="David"/>
          <w:b/>
          <w:bCs/>
          <w:color w:val="4C94D8" w:themeColor="text2" w:themeTint="80"/>
          <w:rtl/>
        </w:rPr>
      </w:pPr>
      <w:r w:rsidRPr="00050592">
        <w:rPr>
          <w:rFonts w:ascii="David" w:hAnsi="David" w:cs="David" w:hint="cs"/>
          <w:b/>
          <w:bCs/>
          <w:color w:val="4C94D8" w:themeColor="text2" w:themeTint="80"/>
          <w:rtl/>
        </w:rPr>
        <w:lastRenderedPageBreak/>
        <w:t>משנה מסכת ידים (</w:t>
      </w:r>
      <w:proofErr w:type="spellStart"/>
      <w:r w:rsidRPr="00050592">
        <w:rPr>
          <w:rFonts w:ascii="David" w:hAnsi="David" w:cs="David" w:hint="cs"/>
          <w:b/>
          <w:bCs/>
          <w:color w:val="4C94D8" w:themeColor="text2" w:themeTint="80"/>
          <w:rtl/>
        </w:rPr>
        <w:t>ג,ה</w:t>
      </w:r>
      <w:proofErr w:type="spellEnd"/>
      <w:r w:rsidRPr="00050592">
        <w:rPr>
          <w:rFonts w:ascii="David" w:hAnsi="David" w:cs="David" w:hint="cs"/>
          <w:b/>
          <w:bCs/>
          <w:color w:val="4C94D8" w:themeColor="text2" w:themeTint="80"/>
          <w:rtl/>
        </w:rPr>
        <w:t>)</w:t>
      </w:r>
    </w:p>
    <w:p w14:paraId="09AC8E7E" w14:textId="77777777" w:rsidR="00AD7DE2" w:rsidRPr="004524B7" w:rsidRDefault="00AD7DE2" w:rsidP="00AD7DE2">
      <w:pPr>
        <w:pStyle w:val="a9"/>
        <w:spacing w:line="360" w:lineRule="auto"/>
        <w:ind w:left="0"/>
        <w:rPr>
          <w:rFonts w:ascii="Narkisim" w:hAnsi="Narkisim" w:cs="Narkisim"/>
          <w:rtl/>
        </w:rPr>
      </w:pPr>
      <w:r w:rsidRPr="004524B7">
        <w:rPr>
          <w:rFonts w:ascii="Narkisim" w:hAnsi="Narkisim" w:cs="Narkisim"/>
          <w:rtl/>
        </w:rPr>
        <w:t xml:space="preserve">כל כתבי הקדש </w:t>
      </w:r>
      <w:proofErr w:type="spellStart"/>
      <w:r w:rsidRPr="004524B7">
        <w:rPr>
          <w:rFonts w:ascii="Narkisim" w:hAnsi="Narkisim" w:cs="Narkisim"/>
          <w:rtl/>
        </w:rPr>
        <w:t>מטמאין</w:t>
      </w:r>
      <w:proofErr w:type="spellEnd"/>
      <w:r w:rsidRPr="004524B7">
        <w:rPr>
          <w:rFonts w:ascii="Narkisim" w:hAnsi="Narkisim" w:cs="Narkisim"/>
          <w:rtl/>
        </w:rPr>
        <w:t xml:space="preserve"> את </w:t>
      </w:r>
      <w:proofErr w:type="spellStart"/>
      <w:r w:rsidRPr="004524B7">
        <w:rPr>
          <w:rFonts w:ascii="Narkisim" w:hAnsi="Narkisim" w:cs="Narkisim"/>
          <w:rtl/>
        </w:rPr>
        <w:t>הידים</w:t>
      </w:r>
      <w:proofErr w:type="spellEnd"/>
      <w:r w:rsidRPr="004524B7">
        <w:rPr>
          <w:rFonts w:ascii="Narkisim" w:hAnsi="Narkisim" w:cs="Narkisim"/>
          <w:rtl/>
        </w:rPr>
        <w:t>.</w:t>
      </w:r>
    </w:p>
    <w:p w14:paraId="3BE31CF0" w14:textId="77777777" w:rsidR="00AD7DE2" w:rsidRPr="004524B7" w:rsidRDefault="00AD7DE2" w:rsidP="00AD7DE2">
      <w:pPr>
        <w:pStyle w:val="a9"/>
        <w:spacing w:line="360" w:lineRule="auto"/>
        <w:ind w:left="0"/>
        <w:rPr>
          <w:rFonts w:ascii="Narkisim" w:hAnsi="Narkisim" w:cs="Narkisim"/>
          <w:rtl/>
        </w:rPr>
      </w:pPr>
      <w:r w:rsidRPr="004524B7">
        <w:rPr>
          <w:rFonts w:ascii="Narkisim" w:hAnsi="Narkisim" w:cs="Narkisim"/>
          <w:rtl/>
        </w:rPr>
        <w:t xml:space="preserve">שיר השירים וקהלת </w:t>
      </w:r>
      <w:proofErr w:type="spellStart"/>
      <w:r w:rsidRPr="004524B7">
        <w:rPr>
          <w:rFonts w:ascii="Narkisim" w:hAnsi="Narkisim" w:cs="Narkisim"/>
          <w:rtl/>
        </w:rPr>
        <w:t>מטמאין</w:t>
      </w:r>
      <w:proofErr w:type="spellEnd"/>
      <w:r w:rsidRPr="004524B7">
        <w:rPr>
          <w:rFonts w:ascii="Narkisim" w:hAnsi="Narkisim" w:cs="Narkisim"/>
          <w:rtl/>
        </w:rPr>
        <w:t xml:space="preserve"> את </w:t>
      </w:r>
      <w:proofErr w:type="spellStart"/>
      <w:r w:rsidRPr="004524B7">
        <w:rPr>
          <w:rFonts w:ascii="Narkisim" w:hAnsi="Narkisim" w:cs="Narkisim"/>
          <w:rtl/>
        </w:rPr>
        <w:t>הידים</w:t>
      </w:r>
      <w:proofErr w:type="spellEnd"/>
      <w:r w:rsidRPr="004524B7">
        <w:rPr>
          <w:rFonts w:ascii="Narkisim" w:hAnsi="Narkisim" w:cs="Narkisim"/>
          <w:rtl/>
        </w:rPr>
        <w:t>.</w:t>
      </w:r>
    </w:p>
    <w:p w14:paraId="12DA00A0" w14:textId="77777777" w:rsidR="00AD7DE2" w:rsidRPr="004524B7" w:rsidRDefault="00AD7DE2" w:rsidP="00AD7DE2">
      <w:pPr>
        <w:pStyle w:val="a9"/>
        <w:spacing w:line="360" w:lineRule="auto"/>
        <w:ind w:left="0"/>
        <w:rPr>
          <w:rFonts w:ascii="Narkisim" w:hAnsi="Narkisim" w:cs="Narkisim"/>
          <w:rtl/>
        </w:rPr>
      </w:pPr>
      <w:r w:rsidRPr="004524B7">
        <w:rPr>
          <w:rFonts w:ascii="Narkisim" w:hAnsi="Narkisim" w:cs="Narkisim"/>
          <w:rtl/>
        </w:rPr>
        <w:t xml:space="preserve">רבי יהודה אומר, שיר השירים מטמא את </w:t>
      </w:r>
      <w:proofErr w:type="spellStart"/>
      <w:r w:rsidRPr="004524B7">
        <w:rPr>
          <w:rFonts w:ascii="Narkisim" w:hAnsi="Narkisim" w:cs="Narkisim"/>
          <w:rtl/>
        </w:rPr>
        <w:t>הידים</w:t>
      </w:r>
      <w:proofErr w:type="spellEnd"/>
      <w:r w:rsidRPr="004524B7">
        <w:rPr>
          <w:rFonts w:ascii="Narkisim" w:hAnsi="Narkisim" w:cs="Narkisim"/>
          <w:rtl/>
        </w:rPr>
        <w:t>, וקהלת מחלוקת.</w:t>
      </w:r>
    </w:p>
    <w:p w14:paraId="5056C102" w14:textId="77777777" w:rsidR="00AD7DE2" w:rsidRPr="004524B7" w:rsidRDefault="00AD7DE2" w:rsidP="00AD7DE2">
      <w:pPr>
        <w:pStyle w:val="a9"/>
        <w:spacing w:line="360" w:lineRule="auto"/>
        <w:ind w:left="0"/>
        <w:rPr>
          <w:rFonts w:ascii="Narkisim" w:hAnsi="Narkisim" w:cs="Narkisim"/>
          <w:rtl/>
        </w:rPr>
      </w:pPr>
      <w:r w:rsidRPr="004524B7">
        <w:rPr>
          <w:rFonts w:ascii="Narkisim" w:hAnsi="Narkisim" w:cs="Narkisim"/>
          <w:rtl/>
        </w:rPr>
        <w:t xml:space="preserve">רבי יוסי אומר, קהלת אינו מטמא את </w:t>
      </w:r>
      <w:proofErr w:type="spellStart"/>
      <w:r w:rsidRPr="004524B7">
        <w:rPr>
          <w:rFonts w:ascii="Narkisim" w:hAnsi="Narkisim" w:cs="Narkisim"/>
          <w:rtl/>
        </w:rPr>
        <w:t>הידים</w:t>
      </w:r>
      <w:proofErr w:type="spellEnd"/>
      <w:r w:rsidRPr="004524B7">
        <w:rPr>
          <w:rFonts w:ascii="Narkisim" w:hAnsi="Narkisim" w:cs="Narkisim"/>
          <w:rtl/>
        </w:rPr>
        <w:t xml:space="preserve"> ושיר השירים מחלוקת...</w:t>
      </w:r>
    </w:p>
    <w:p w14:paraId="2B373D20" w14:textId="77777777" w:rsidR="00AD7DE2" w:rsidRPr="004524B7" w:rsidRDefault="00AD7DE2" w:rsidP="00AD7DE2">
      <w:pPr>
        <w:pStyle w:val="a9"/>
        <w:spacing w:line="360" w:lineRule="auto"/>
        <w:ind w:left="0"/>
        <w:rPr>
          <w:rFonts w:ascii="Narkisim" w:hAnsi="Narkisim" w:cs="Narkisim"/>
          <w:rtl/>
        </w:rPr>
      </w:pPr>
      <w:r w:rsidRPr="004524B7">
        <w:rPr>
          <w:rFonts w:ascii="Narkisim" w:hAnsi="Narkisim" w:cs="Narkisim"/>
          <w:rtl/>
        </w:rPr>
        <w:t xml:space="preserve">אמר רבי שמעון בן </w:t>
      </w:r>
      <w:proofErr w:type="spellStart"/>
      <w:r w:rsidRPr="004524B7">
        <w:rPr>
          <w:rFonts w:ascii="Narkisim" w:hAnsi="Narkisim" w:cs="Narkisim"/>
          <w:rtl/>
        </w:rPr>
        <w:t>עזאי</w:t>
      </w:r>
      <w:proofErr w:type="spellEnd"/>
      <w:r w:rsidRPr="004524B7">
        <w:rPr>
          <w:rFonts w:ascii="Narkisim" w:hAnsi="Narkisim" w:cs="Narkisim"/>
          <w:rtl/>
        </w:rPr>
        <w:t xml:space="preserve">, מקובל אני מפי שבעים ושנים זקן ביום שהושיבו את רבי אלעזר בן עזריה בישיבה, ששיר השירים וקהלת מטמאים את </w:t>
      </w:r>
      <w:proofErr w:type="spellStart"/>
      <w:r w:rsidRPr="004524B7">
        <w:rPr>
          <w:rFonts w:ascii="Narkisim" w:hAnsi="Narkisim" w:cs="Narkisim"/>
          <w:rtl/>
        </w:rPr>
        <w:t>הידים</w:t>
      </w:r>
      <w:proofErr w:type="spellEnd"/>
      <w:r w:rsidRPr="004524B7">
        <w:rPr>
          <w:rFonts w:ascii="Narkisim" w:hAnsi="Narkisim" w:cs="Narkisim"/>
          <w:rtl/>
        </w:rPr>
        <w:t>.</w:t>
      </w:r>
    </w:p>
    <w:p w14:paraId="0130AE79" w14:textId="77777777" w:rsidR="00AD7DE2" w:rsidRPr="004524B7" w:rsidRDefault="00AD7DE2" w:rsidP="00AD7DE2">
      <w:pPr>
        <w:pStyle w:val="a9"/>
        <w:spacing w:line="360" w:lineRule="auto"/>
        <w:ind w:left="0"/>
        <w:rPr>
          <w:rFonts w:ascii="Narkisim" w:hAnsi="Narkisim" w:cs="Narkisim"/>
          <w:sz w:val="22"/>
          <w:szCs w:val="22"/>
          <w:rtl/>
        </w:rPr>
      </w:pPr>
      <w:r w:rsidRPr="004524B7">
        <w:rPr>
          <w:rFonts w:ascii="Narkisim" w:hAnsi="Narkisim" w:cs="Narkisim"/>
          <w:rtl/>
        </w:rPr>
        <w:t xml:space="preserve">אמר רבי עקיבא, חס ושלום, לא נחלק אדם מישראל על שיר השירים שלא תטמא את </w:t>
      </w:r>
      <w:proofErr w:type="spellStart"/>
      <w:r w:rsidRPr="004524B7">
        <w:rPr>
          <w:rFonts w:ascii="Narkisim" w:hAnsi="Narkisim" w:cs="Narkisim"/>
          <w:rtl/>
        </w:rPr>
        <w:t>הידים</w:t>
      </w:r>
      <w:proofErr w:type="spellEnd"/>
      <w:r w:rsidRPr="004524B7">
        <w:rPr>
          <w:rFonts w:ascii="Narkisim" w:hAnsi="Narkisim" w:cs="Narkisim"/>
          <w:rtl/>
        </w:rPr>
        <w:t>, שאין כל העולם כלו כדאי כיום שניתן בו שיר השירים לישראל, שכל הכתובים קדש, ושיר השירים קדש קדשים. ואם נחלקו, לא נחלקו אלא על קהלת.</w:t>
      </w:r>
    </w:p>
    <w:p w14:paraId="43A21420" w14:textId="77777777" w:rsidR="00AD7DE2" w:rsidRPr="00AA4517" w:rsidRDefault="00AD7DE2" w:rsidP="00AD7DE2">
      <w:pPr>
        <w:pStyle w:val="a9"/>
        <w:numPr>
          <w:ilvl w:val="0"/>
          <w:numId w:val="7"/>
        </w:numPr>
        <w:spacing w:line="360" w:lineRule="auto"/>
        <w:rPr>
          <w:rFonts w:ascii="David" w:hAnsi="David" w:cs="David"/>
          <w:sz w:val="22"/>
          <w:szCs w:val="22"/>
        </w:rPr>
      </w:pPr>
      <w:r w:rsidRPr="00AA4517">
        <w:rPr>
          <w:rFonts w:ascii="David" w:hAnsi="David" w:cs="David" w:hint="cs"/>
          <w:sz w:val="22"/>
          <w:szCs w:val="22"/>
          <w:rtl/>
        </w:rPr>
        <w:t xml:space="preserve">מה משמעות הביטוי "מטמא את </w:t>
      </w:r>
      <w:proofErr w:type="spellStart"/>
      <w:r w:rsidRPr="00AA4517">
        <w:rPr>
          <w:rFonts w:ascii="David" w:hAnsi="David" w:cs="David" w:hint="cs"/>
          <w:sz w:val="22"/>
          <w:szCs w:val="22"/>
          <w:rtl/>
        </w:rPr>
        <w:t>הידים</w:t>
      </w:r>
      <w:proofErr w:type="spellEnd"/>
      <w:r w:rsidRPr="00AA4517">
        <w:rPr>
          <w:rFonts w:ascii="David" w:hAnsi="David" w:cs="David" w:hint="cs"/>
          <w:sz w:val="22"/>
          <w:szCs w:val="22"/>
          <w:rtl/>
        </w:rPr>
        <w:t>"</w:t>
      </w:r>
    </w:p>
    <w:p w14:paraId="3BEAE3FF" w14:textId="77777777" w:rsidR="00AD7DE2" w:rsidRPr="00AA4517" w:rsidRDefault="00AD7DE2" w:rsidP="00AD7DE2">
      <w:pPr>
        <w:pStyle w:val="a9"/>
        <w:numPr>
          <w:ilvl w:val="0"/>
          <w:numId w:val="7"/>
        </w:numPr>
        <w:spacing w:line="360" w:lineRule="auto"/>
        <w:rPr>
          <w:rFonts w:ascii="David" w:hAnsi="David" w:cs="David"/>
          <w:sz w:val="22"/>
          <w:szCs w:val="22"/>
        </w:rPr>
      </w:pPr>
      <w:r w:rsidRPr="00AA4517">
        <w:rPr>
          <w:rFonts w:ascii="David" w:hAnsi="David" w:cs="David" w:hint="cs"/>
          <w:sz w:val="22"/>
          <w:szCs w:val="22"/>
          <w:rtl/>
        </w:rPr>
        <w:t xml:space="preserve">מה עמדתו של רבי עקיבא לגבי ספר שיר השירים? </w:t>
      </w:r>
    </w:p>
    <w:p w14:paraId="3D3980CF" w14:textId="77777777" w:rsidR="00AD7DE2" w:rsidRDefault="00AD7DE2" w:rsidP="00AD7DE2">
      <w:pPr>
        <w:pStyle w:val="a9"/>
        <w:numPr>
          <w:ilvl w:val="0"/>
          <w:numId w:val="7"/>
        </w:numPr>
        <w:spacing w:line="360" w:lineRule="auto"/>
        <w:rPr>
          <w:rFonts w:ascii="David" w:hAnsi="David" w:cs="David"/>
          <w:sz w:val="22"/>
          <w:szCs w:val="22"/>
        </w:rPr>
      </w:pPr>
      <w:r w:rsidRPr="00AA4517">
        <w:rPr>
          <w:rFonts w:ascii="David" w:hAnsi="David" w:cs="David" w:hint="cs"/>
          <w:sz w:val="22"/>
          <w:szCs w:val="22"/>
          <w:rtl/>
        </w:rPr>
        <w:t>לדעתכם, מדוע רבי עקיבא הציג את עמדתו בצורה כל כך חריפה?</w:t>
      </w:r>
    </w:p>
    <w:p w14:paraId="620F5080" w14:textId="77777777" w:rsidR="00AD7DE2" w:rsidRDefault="00AD7DE2" w:rsidP="00AD7DE2">
      <w:pPr>
        <w:pStyle w:val="a9"/>
        <w:spacing w:line="360" w:lineRule="auto"/>
        <w:ind w:left="0"/>
        <w:rPr>
          <w:rFonts w:ascii="David" w:hAnsi="David" w:cs="David"/>
          <w:b/>
          <w:bCs/>
          <w:rtl/>
        </w:rPr>
      </w:pPr>
      <w:r>
        <w:rPr>
          <w:rFonts w:ascii="David" w:hAnsi="David" w:cs="David" w:hint="cs"/>
          <w:b/>
          <w:bCs/>
          <w:rtl/>
        </w:rPr>
        <w:t xml:space="preserve">המקורות הבאים עוסקים בספר קהלת ובספרים נוספים עליהם היה דיון האם להכניסם לתנ"ך   </w:t>
      </w:r>
    </w:p>
    <w:p w14:paraId="00902D66" w14:textId="77777777" w:rsidR="00AD7DE2" w:rsidRPr="00050592" w:rsidRDefault="00AD7DE2" w:rsidP="00AD7DE2">
      <w:pPr>
        <w:pStyle w:val="a9"/>
        <w:numPr>
          <w:ilvl w:val="0"/>
          <w:numId w:val="5"/>
        </w:numPr>
        <w:spacing w:line="360" w:lineRule="auto"/>
        <w:rPr>
          <w:rFonts w:ascii="David" w:hAnsi="David" w:cs="David"/>
          <w:b/>
          <w:bCs/>
          <w:color w:val="4C94D8" w:themeColor="text2" w:themeTint="80"/>
          <w:rtl/>
        </w:rPr>
      </w:pPr>
      <w:r w:rsidRPr="00050592">
        <w:rPr>
          <w:rFonts w:ascii="David" w:hAnsi="David" w:cs="David" w:hint="cs"/>
          <w:b/>
          <w:bCs/>
          <w:color w:val="4C94D8" w:themeColor="text2" w:themeTint="80"/>
          <w:rtl/>
        </w:rPr>
        <w:t xml:space="preserve">בבלי מסכת שבת (דף </w:t>
      </w:r>
      <w:proofErr w:type="spellStart"/>
      <w:r w:rsidRPr="00050592">
        <w:rPr>
          <w:rFonts w:ascii="David" w:hAnsi="David" w:cs="David" w:hint="cs"/>
          <w:b/>
          <w:bCs/>
          <w:color w:val="4C94D8" w:themeColor="text2" w:themeTint="80"/>
          <w:rtl/>
        </w:rPr>
        <w:t>יג</w:t>
      </w:r>
      <w:proofErr w:type="spellEnd"/>
      <w:r w:rsidRPr="00050592">
        <w:rPr>
          <w:rFonts w:ascii="David" w:hAnsi="David" w:cs="David" w:hint="cs"/>
          <w:b/>
          <w:bCs/>
          <w:color w:val="4C94D8" w:themeColor="text2" w:themeTint="80"/>
          <w:rtl/>
        </w:rPr>
        <w:t xml:space="preserve"> ע"ב)</w:t>
      </w:r>
    </w:p>
    <w:p w14:paraId="362A4EF0" w14:textId="77777777" w:rsidR="00AD7DE2" w:rsidRPr="004524B7" w:rsidRDefault="00AD7DE2" w:rsidP="00AD7DE2">
      <w:pPr>
        <w:pStyle w:val="a9"/>
        <w:spacing w:line="360" w:lineRule="auto"/>
        <w:ind w:left="0"/>
        <w:rPr>
          <w:rFonts w:ascii="Narkisim" w:hAnsi="Narkisim" w:cs="Narkisim"/>
          <w:rtl/>
        </w:rPr>
      </w:pPr>
      <w:r w:rsidRPr="004524B7">
        <w:rPr>
          <w:rFonts w:ascii="Narkisim" w:hAnsi="Narkisim" w:cs="Narkisim"/>
          <w:rtl/>
        </w:rPr>
        <w:t xml:space="preserve">אָמַר רַב יְהוּדָה אָמַר רַב בְּרַם זָכוּר אוֹתוֹ הָאִישׁ לַטּוֹב וַחֲנַנְיָה בֶּן חִזְקִיָּה שְׁמוֹ שֶׁאִלְמָלֵא הוּא נִגְנַז סֵפֶר יְחֶזְקֵאל שֶׁהָיוּ דְּבָרָיו </w:t>
      </w:r>
      <w:proofErr w:type="spellStart"/>
      <w:r w:rsidRPr="004524B7">
        <w:rPr>
          <w:rFonts w:ascii="Narkisim" w:hAnsi="Narkisim" w:cs="Narkisim"/>
          <w:rtl/>
        </w:rPr>
        <w:t>סוֹתְרִין</w:t>
      </w:r>
      <w:proofErr w:type="spellEnd"/>
      <w:r w:rsidRPr="004524B7">
        <w:rPr>
          <w:rFonts w:ascii="Narkisim" w:hAnsi="Narkisim" w:cs="Narkisim"/>
          <w:rtl/>
        </w:rPr>
        <w:t xml:space="preserve"> דִּבְרֵי תוֹרָה מֶה עָשָׂה הֶעֱלוּ לוֹ שְׁלֹשׁ מֵאוֹת גַּרְבֵי שֶׁמֶן וְיָשַׁב בַּעֲלִיָּיה וּדְרָשָׁן</w:t>
      </w:r>
    </w:p>
    <w:p w14:paraId="10231F77" w14:textId="77777777" w:rsidR="00AD7DE2" w:rsidRPr="00050592" w:rsidRDefault="00AD7DE2" w:rsidP="00AD7DE2">
      <w:pPr>
        <w:pStyle w:val="a9"/>
        <w:numPr>
          <w:ilvl w:val="0"/>
          <w:numId w:val="5"/>
        </w:numPr>
        <w:spacing w:line="360" w:lineRule="auto"/>
        <w:rPr>
          <w:rFonts w:ascii="David" w:hAnsi="David" w:cs="David"/>
          <w:b/>
          <w:bCs/>
          <w:color w:val="4C94D8" w:themeColor="text2" w:themeTint="80"/>
          <w:rtl/>
        </w:rPr>
      </w:pPr>
      <w:r w:rsidRPr="00050592">
        <w:rPr>
          <w:rFonts w:ascii="David" w:hAnsi="David" w:cs="David" w:hint="cs"/>
          <w:b/>
          <w:bCs/>
          <w:color w:val="4C94D8" w:themeColor="text2" w:themeTint="80"/>
          <w:rtl/>
        </w:rPr>
        <w:t>בבלי מסכת שבת (דף ל ע"ב)</w:t>
      </w:r>
    </w:p>
    <w:p w14:paraId="2E7AC1BE" w14:textId="77777777" w:rsidR="00AD7DE2" w:rsidRPr="004524B7" w:rsidRDefault="00AD7DE2" w:rsidP="00AD7DE2">
      <w:pPr>
        <w:pStyle w:val="a9"/>
        <w:spacing w:line="360" w:lineRule="auto"/>
        <w:ind w:left="0"/>
        <w:rPr>
          <w:rFonts w:ascii="Narkisim" w:hAnsi="Narkisim" w:cs="Narkisim"/>
          <w:rtl/>
        </w:rPr>
      </w:pPr>
      <w:r w:rsidRPr="004524B7">
        <w:rPr>
          <w:rFonts w:ascii="Narkisim" w:hAnsi="Narkisim" w:cs="Narkisim"/>
          <w:rtl/>
        </w:rPr>
        <w:t xml:space="preserve">"אָמַר רַב יְהוּדָה בְּרֵיהּ </w:t>
      </w:r>
      <w:proofErr w:type="spellStart"/>
      <w:r w:rsidRPr="004524B7">
        <w:rPr>
          <w:rFonts w:ascii="Narkisim" w:hAnsi="Narkisim" w:cs="Narkisim"/>
          <w:rtl/>
        </w:rPr>
        <w:t>דְּרַב</w:t>
      </w:r>
      <w:proofErr w:type="spellEnd"/>
      <w:r w:rsidRPr="004524B7">
        <w:rPr>
          <w:rFonts w:ascii="Narkisim" w:hAnsi="Narkisim" w:cs="Narkisim"/>
          <w:rtl/>
        </w:rPr>
        <w:t xml:space="preserve"> שְׁמוּאֵל בַּר </w:t>
      </w:r>
      <w:proofErr w:type="spellStart"/>
      <w:r w:rsidRPr="004524B7">
        <w:rPr>
          <w:rFonts w:ascii="Narkisim" w:hAnsi="Narkisim" w:cs="Narkisim"/>
          <w:rtl/>
        </w:rPr>
        <w:t>שִׁילַת</w:t>
      </w:r>
      <w:proofErr w:type="spellEnd"/>
      <w:r w:rsidRPr="004524B7">
        <w:rPr>
          <w:rFonts w:ascii="Narkisim" w:hAnsi="Narkisim" w:cs="Narkisim"/>
          <w:rtl/>
        </w:rPr>
        <w:t xml:space="preserve"> מִשְּׁמֵיהּ </w:t>
      </w:r>
      <w:proofErr w:type="spellStart"/>
      <w:r w:rsidRPr="004524B7">
        <w:rPr>
          <w:rFonts w:ascii="Narkisim" w:hAnsi="Narkisim" w:cs="Narkisim"/>
          <w:rtl/>
        </w:rPr>
        <w:t>דְּרַב</w:t>
      </w:r>
      <w:proofErr w:type="spellEnd"/>
      <w:r w:rsidRPr="004524B7">
        <w:rPr>
          <w:rFonts w:ascii="Narkisim" w:hAnsi="Narkisim" w:cs="Narkisim"/>
          <w:rtl/>
        </w:rPr>
        <w:t xml:space="preserve"> בִּקְּשׁוּ חֲכָמִים לִגְנוֹז סֵפֶר קֹהֶלֶת מִפְּנֵי שֶׁדְּבָרָיו </w:t>
      </w:r>
      <w:proofErr w:type="spellStart"/>
      <w:r w:rsidRPr="004524B7">
        <w:rPr>
          <w:rFonts w:ascii="Narkisim" w:hAnsi="Narkisim" w:cs="Narkisim"/>
          <w:rtl/>
        </w:rPr>
        <w:t>סוֹתְרִין</w:t>
      </w:r>
      <w:proofErr w:type="spellEnd"/>
      <w:r w:rsidRPr="004524B7">
        <w:rPr>
          <w:rFonts w:ascii="Narkisim" w:hAnsi="Narkisim" w:cs="Narkisim"/>
          <w:rtl/>
        </w:rPr>
        <w:t xml:space="preserve"> זֶה אֶת זֶה וּמִפְּנֵי מָה לֹא גְּנָזוּהוּ מִפְּנֵי שֶׁתְּחִילָּתוֹ דִּבְרֵי תוֹרָה וְסוֹפוֹ דִּבְרֵי תוֹרָה תְּחִילָּתוֹ דִּבְרֵי תוֹרָה... וְאַף סֵפֶר מִשְׁלֵי בִּקְּשׁוּ לִגְנוֹז שֶׁהָיוּ דְּבָרָיו </w:t>
      </w:r>
      <w:proofErr w:type="spellStart"/>
      <w:r w:rsidRPr="004524B7">
        <w:rPr>
          <w:rFonts w:ascii="Narkisim" w:hAnsi="Narkisim" w:cs="Narkisim"/>
          <w:rtl/>
        </w:rPr>
        <w:t>סוֹתְרִין</w:t>
      </w:r>
      <w:proofErr w:type="spellEnd"/>
      <w:r w:rsidRPr="004524B7">
        <w:rPr>
          <w:rFonts w:ascii="Narkisim" w:hAnsi="Narkisim" w:cs="Narkisim"/>
          <w:rtl/>
        </w:rPr>
        <w:t xml:space="preserve"> זֶה אֶת זֶה וּמִפְּנֵי מָה לֹא גְּנָזוּהוּ אָמְרִי סֵפֶר קֹהֶלֶת לָאו </w:t>
      </w:r>
      <w:proofErr w:type="spellStart"/>
      <w:r w:rsidRPr="004524B7">
        <w:rPr>
          <w:rFonts w:ascii="Narkisim" w:hAnsi="Narkisim" w:cs="Narkisim"/>
          <w:rtl/>
        </w:rPr>
        <w:t>עַיְּינִינַן</w:t>
      </w:r>
      <w:proofErr w:type="spellEnd"/>
      <w:r w:rsidRPr="004524B7">
        <w:rPr>
          <w:rFonts w:ascii="Narkisim" w:hAnsi="Narkisim" w:cs="Narkisim"/>
          <w:rtl/>
        </w:rPr>
        <w:t xml:space="preserve"> </w:t>
      </w:r>
      <w:proofErr w:type="spellStart"/>
      <w:r w:rsidRPr="004524B7">
        <w:rPr>
          <w:rFonts w:ascii="Narkisim" w:hAnsi="Narkisim" w:cs="Narkisim"/>
          <w:rtl/>
        </w:rPr>
        <w:t>וְאַשְׁכְּחִינַן</w:t>
      </w:r>
      <w:proofErr w:type="spellEnd"/>
      <w:r w:rsidRPr="004524B7">
        <w:rPr>
          <w:rFonts w:ascii="Narkisim" w:hAnsi="Narkisim" w:cs="Narkisim"/>
          <w:rtl/>
        </w:rPr>
        <w:t xml:space="preserve"> טַעְמָא הָכָא נָמֵי </w:t>
      </w:r>
      <w:proofErr w:type="spellStart"/>
      <w:r w:rsidRPr="004524B7">
        <w:rPr>
          <w:rFonts w:ascii="Narkisim" w:hAnsi="Narkisim" w:cs="Narkisim"/>
          <w:rtl/>
        </w:rPr>
        <w:t>לִיעַיֵּין</w:t>
      </w:r>
      <w:proofErr w:type="spellEnd"/>
      <w:r w:rsidRPr="004524B7">
        <w:rPr>
          <w:rFonts w:ascii="Narkisim" w:hAnsi="Narkisim" w:cs="Narkisim"/>
          <w:rtl/>
        </w:rPr>
        <w:t>"</w:t>
      </w:r>
    </w:p>
    <w:p w14:paraId="366761A1" w14:textId="77777777" w:rsidR="00AD7DE2" w:rsidRDefault="00AD7DE2" w:rsidP="00AD7DE2">
      <w:pPr>
        <w:pStyle w:val="a9"/>
        <w:spacing w:line="360" w:lineRule="auto"/>
        <w:ind w:left="360"/>
        <w:rPr>
          <w:rFonts w:ascii="David" w:hAnsi="David" w:cs="David"/>
          <w:sz w:val="22"/>
          <w:szCs w:val="22"/>
        </w:rPr>
      </w:pPr>
    </w:p>
    <w:p w14:paraId="37191B88" w14:textId="77777777" w:rsidR="00AD7DE2" w:rsidRPr="00AA4517" w:rsidRDefault="00AD7DE2" w:rsidP="00AD7DE2">
      <w:pPr>
        <w:pStyle w:val="a9"/>
        <w:numPr>
          <w:ilvl w:val="0"/>
          <w:numId w:val="7"/>
        </w:numPr>
        <w:spacing w:line="360" w:lineRule="auto"/>
        <w:rPr>
          <w:rFonts w:ascii="David" w:hAnsi="David" w:cs="David"/>
          <w:sz w:val="22"/>
          <w:szCs w:val="22"/>
        </w:rPr>
      </w:pPr>
      <w:r w:rsidRPr="00AA4517">
        <w:rPr>
          <w:rFonts w:ascii="David" w:hAnsi="David" w:cs="David" w:hint="cs"/>
          <w:sz w:val="22"/>
          <w:szCs w:val="22"/>
          <w:rtl/>
        </w:rPr>
        <w:t>אלו קשיים תוכניים גרמו לחכמים לבקש לגנוז את ספרי יחזקאל, קהלת ומשלי? כיצד ישבו חכמים קשיים אלו?</w:t>
      </w:r>
    </w:p>
    <w:p w14:paraId="5941F32B" w14:textId="77777777" w:rsidR="00AD7DE2" w:rsidRPr="00F75A72" w:rsidRDefault="00AD7DE2" w:rsidP="00AD7DE2">
      <w:pPr>
        <w:pStyle w:val="a9"/>
        <w:spacing w:line="360" w:lineRule="auto"/>
        <w:ind w:left="360"/>
        <w:rPr>
          <w:rFonts w:ascii="David" w:hAnsi="David" w:cs="David"/>
          <w:rtl/>
        </w:rPr>
      </w:pPr>
    </w:p>
    <w:p w14:paraId="521A8C64" w14:textId="77777777" w:rsidR="00AD7DE2" w:rsidRPr="00050592" w:rsidRDefault="00AD7DE2" w:rsidP="00AD7DE2">
      <w:pPr>
        <w:pStyle w:val="a9"/>
        <w:numPr>
          <w:ilvl w:val="0"/>
          <w:numId w:val="1"/>
        </w:numPr>
        <w:spacing w:line="360" w:lineRule="auto"/>
        <w:rPr>
          <w:rFonts w:ascii="David" w:hAnsi="David" w:cs="David"/>
          <w:b/>
          <w:bCs/>
          <w:color w:val="4C94D8" w:themeColor="text2" w:themeTint="80"/>
          <w:sz w:val="28"/>
          <w:szCs w:val="28"/>
        </w:rPr>
      </w:pPr>
      <w:r w:rsidRPr="00050592">
        <w:rPr>
          <w:rFonts w:ascii="David" w:hAnsi="David" w:cs="David" w:hint="cs"/>
          <w:b/>
          <w:bCs/>
          <w:color w:val="4C94D8" w:themeColor="text2" w:themeTint="80"/>
          <w:sz w:val="28"/>
          <w:szCs w:val="28"/>
          <w:rtl/>
        </w:rPr>
        <w:t>הספרים החיצוניים</w:t>
      </w:r>
    </w:p>
    <w:p w14:paraId="5F88B503" w14:textId="77777777" w:rsidR="00AD7DE2" w:rsidRPr="00EE33DD" w:rsidRDefault="00AD7DE2" w:rsidP="00AD7DE2">
      <w:pPr>
        <w:spacing w:line="360" w:lineRule="auto"/>
        <w:rPr>
          <w:rFonts w:ascii="David" w:hAnsi="David" w:cs="David"/>
        </w:rPr>
      </w:pPr>
      <w:r w:rsidRPr="00EE33DD">
        <w:rPr>
          <w:rFonts w:ascii="David" w:hAnsi="David" w:cs="David" w:hint="cs"/>
          <w:rtl/>
        </w:rPr>
        <w:t>הספרים החיצונים הם קבוצת</w:t>
      </w:r>
      <w:r w:rsidRPr="00EE33DD">
        <w:rPr>
          <w:rFonts w:ascii="David" w:hAnsi="David" w:cs="David"/>
          <w:rtl/>
        </w:rPr>
        <w:t xml:space="preserve"> </w:t>
      </w:r>
      <w:r w:rsidRPr="00EE33DD">
        <w:rPr>
          <w:rFonts w:ascii="David" w:hAnsi="David" w:cs="David" w:hint="cs"/>
          <w:rtl/>
        </w:rPr>
        <w:t>כתבים</w:t>
      </w:r>
      <w:r w:rsidRPr="00EE33DD">
        <w:rPr>
          <w:rFonts w:ascii="David" w:hAnsi="David" w:cs="David"/>
          <w:rtl/>
        </w:rPr>
        <w:t xml:space="preserve"> </w:t>
      </w:r>
      <w:r w:rsidRPr="00EE33DD">
        <w:rPr>
          <w:rFonts w:ascii="David" w:hAnsi="David" w:cs="David" w:hint="cs"/>
          <w:rtl/>
        </w:rPr>
        <w:t>קדומים</w:t>
      </w:r>
      <w:r w:rsidRPr="00EE33DD">
        <w:rPr>
          <w:rFonts w:ascii="David" w:hAnsi="David" w:cs="David"/>
          <w:rtl/>
        </w:rPr>
        <w:t xml:space="preserve"> </w:t>
      </w:r>
      <w:r w:rsidRPr="00EE33DD">
        <w:rPr>
          <w:rFonts w:ascii="David" w:hAnsi="David" w:cs="David" w:hint="cs"/>
          <w:rtl/>
        </w:rPr>
        <w:t>שנכתבו בתקופת בית שני ולא</w:t>
      </w:r>
      <w:r w:rsidRPr="00EE33DD">
        <w:rPr>
          <w:rFonts w:ascii="David" w:hAnsi="David" w:cs="David"/>
          <w:rtl/>
        </w:rPr>
        <w:t xml:space="preserve"> </w:t>
      </w:r>
      <w:r w:rsidRPr="00EE33DD">
        <w:rPr>
          <w:rFonts w:ascii="David" w:hAnsi="David" w:cs="David" w:hint="cs"/>
          <w:rtl/>
        </w:rPr>
        <w:t>נכללו</w:t>
      </w:r>
      <w:r w:rsidRPr="00EE33DD">
        <w:rPr>
          <w:rFonts w:ascii="David" w:hAnsi="David" w:cs="David"/>
          <w:rtl/>
        </w:rPr>
        <w:t xml:space="preserve"> </w:t>
      </w:r>
      <w:r w:rsidRPr="00EE33DD">
        <w:rPr>
          <w:rFonts w:ascii="David" w:hAnsi="David" w:cs="David" w:hint="cs"/>
          <w:rtl/>
        </w:rPr>
        <w:t>בתנ</w:t>
      </w:r>
      <w:r w:rsidRPr="00EE33DD">
        <w:rPr>
          <w:rFonts w:ascii="David" w:hAnsi="David" w:cs="David"/>
          <w:rtl/>
        </w:rPr>
        <w:t>"</w:t>
      </w:r>
      <w:r w:rsidRPr="00EE33DD">
        <w:rPr>
          <w:rFonts w:ascii="David" w:hAnsi="David" w:cs="David" w:hint="cs"/>
          <w:rtl/>
        </w:rPr>
        <w:t>ך</w:t>
      </w:r>
      <w:r w:rsidRPr="00EE33DD">
        <w:rPr>
          <w:rFonts w:ascii="David" w:hAnsi="David" w:cs="David"/>
          <w:rtl/>
        </w:rPr>
        <w:t xml:space="preserve">. </w:t>
      </w:r>
      <w:r w:rsidRPr="00EE33DD">
        <w:rPr>
          <w:rFonts w:ascii="David" w:hAnsi="David" w:cs="David" w:hint="cs"/>
          <w:rtl/>
        </w:rPr>
        <w:t>בין</w:t>
      </w:r>
      <w:r w:rsidRPr="00EE33DD">
        <w:rPr>
          <w:rFonts w:ascii="David" w:hAnsi="David" w:cs="David"/>
          <w:rtl/>
        </w:rPr>
        <w:t xml:space="preserve"> </w:t>
      </w:r>
      <w:r w:rsidRPr="00EE33DD">
        <w:rPr>
          <w:rFonts w:ascii="David" w:hAnsi="David" w:cs="David" w:hint="cs"/>
          <w:rtl/>
        </w:rPr>
        <w:t>המפורסמים</w:t>
      </w:r>
      <w:r w:rsidRPr="00EE33DD">
        <w:rPr>
          <w:rFonts w:ascii="David" w:hAnsi="David" w:cs="David"/>
          <w:rtl/>
        </w:rPr>
        <w:t xml:space="preserve"> </w:t>
      </w:r>
      <w:r w:rsidRPr="00EE33DD">
        <w:rPr>
          <w:rFonts w:ascii="David" w:hAnsi="David" w:cs="David" w:hint="cs"/>
          <w:rtl/>
        </w:rPr>
        <w:t>שבהם</w:t>
      </w:r>
      <w:r w:rsidRPr="00EE33DD">
        <w:rPr>
          <w:rFonts w:ascii="David" w:hAnsi="David" w:cs="David"/>
          <w:rtl/>
        </w:rPr>
        <w:t xml:space="preserve">: </w:t>
      </w:r>
      <w:r w:rsidRPr="00EE33DD">
        <w:rPr>
          <w:rFonts w:ascii="David" w:hAnsi="David" w:cs="David" w:hint="cs"/>
          <w:rtl/>
        </w:rPr>
        <w:t>ספר</w:t>
      </w:r>
      <w:r w:rsidRPr="00EE33DD">
        <w:rPr>
          <w:rFonts w:ascii="David" w:hAnsi="David" w:cs="David"/>
          <w:rtl/>
        </w:rPr>
        <w:t xml:space="preserve"> </w:t>
      </w:r>
      <w:r w:rsidRPr="00EE33DD">
        <w:rPr>
          <w:rFonts w:ascii="David" w:hAnsi="David" w:cs="David" w:hint="cs"/>
          <w:rtl/>
        </w:rPr>
        <w:t>חנוך</w:t>
      </w:r>
      <w:r w:rsidRPr="00EE33DD">
        <w:rPr>
          <w:rFonts w:ascii="David" w:hAnsi="David" w:cs="David"/>
          <w:rtl/>
        </w:rPr>
        <w:t xml:space="preserve">, </w:t>
      </w:r>
      <w:r w:rsidRPr="00EE33DD">
        <w:rPr>
          <w:rFonts w:ascii="David" w:hAnsi="David" w:cs="David" w:hint="cs"/>
          <w:rtl/>
        </w:rPr>
        <w:t>ספר</w:t>
      </w:r>
      <w:r w:rsidRPr="00EE33DD">
        <w:rPr>
          <w:rFonts w:ascii="David" w:hAnsi="David" w:cs="David"/>
          <w:rtl/>
        </w:rPr>
        <w:t xml:space="preserve"> </w:t>
      </w:r>
      <w:r w:rsidRPr="00EE33DD">
        <w:rPr>
          <w:rFonts w:ascii="David" w:hAnsi="David" w:cs="David" w:hint="cs"/>
          <w:rtl/>
        </w:rPr>
        <w:t>היובלים</w:t>
      </w:r>
      <w:r w:rsidRPr="00EE33DD">
        <w:rPr>
          <w:rFonts w:ascii="David" w:hAnsi="David" w:cs="David"/>
          <w:rtl/>
        </w:rPr>
        <w:t xml:space="preserve">, </w:t>
      </w:r>
      <w:r w:rsidRPr="00EE33DD">
        <w:rPr>
          <w:rFonts w:ascii="David" w:hAnsi="David" w:cs="David" w:hint="cs"/>
          <w:rtl/>
        </w:rPr>
        <w:t>ספר</w:t>
      </w:r>
      <w:r w:rsidRPr="00EE33DD">
        <w:rPr>
          <w:rFonts w:ascii="David" w:hAnsi="David" w:cs="David"/>
          <w:rtl/>
        </w:rPr>
        <w:t xml:space="preserve"> </w:t>
      </w:r>
      <w:r w:rsidRPr="00EE33DD">
        <w:rPr>
          <w:rFonts w:ascii="David" w:hAnsi="David" w:cs="David" w:hint="cs"/>
          <w:rtl/>
        </w:rPr>
        <w:t>בן</w:t>
      </w:r>
      <w:r w:rsidRPr="00EE33DD">
        <w:rPr>
          <w:rFonts w:ascii="David" w:hAnsi="David" w:cs="David"/>
          <w:rtl/>
        </w:rPr>
        <w:t xml:space="preserve"> </w:t>
      </w:r>
      <w:proofErr w:type="spellStart"/>
      <w:r w:rsidRPr="00EE33DD">
        <w:rPr>
          <w:rFonts w:ascii="David" w:hAnsi="David" w:cs="David" w:hint="cs"/>
          <w:rtl/>
        </w:rPr>
        <w:t>סירא</w:t>
      </w:r>
      <w:proofErr w:type="spellEnd"/>
      <w:r w:rsidRPr="00EE33DD">
        <w:rPr>
          <w:rFonts w:ascii="David" w:hAnsi="David" w:cs="David"/>
          <w:rtl/>
        </w:rPr>
        <w:t xml:space="preserve">, </w:t>
      </w:r>
      <w:r w:rsidRPr="00EE33DD">
        <w:rPr>
          <w:rFonts w:ascii="David" w:hAnsi="David" w:cs="David" w:hint="cs"/>
          <w:rtl/>
        </w:rPr>
        <w:t>ספר</w:t>
      </w:r>
      <w:r w:rsidRPr="00EE33DD">
        <w:rPr>
          <w:rFonts w:ascii="David" w:hAnsi="David" w:cs="David"/>
          <w:rtl/>
        </w:rPr>
        <w:t xml:space="preserve"> </w:t>
      </w:r>
      <w:r w:rsidRPr="00EE33DD">
        <w:rPr>
          <w:rFonts w:ascii="David" w:hAnsi="David" w:cs="David" w:hint="cs"/>
          <w:rtl/>
        </w:rPr>
        <w:t>מקבים</w:t>
      </w:r>
      <w:r w:rsidRPr="00EE33DD">
        <w:rPr>
          <w:rFonts w:ascii="David" w:hAnsi="David" w:cs="David"/>
          <w:rtl/>
        </w:rPr>
        <w:t xml:space="preserve"> </w:t>
      </w:r>
      <w:r w:rsidRPr="00EE33DD">
        <w:rPr>
          <w:rFonts w:ascii="David" w:hAnsi="David" w:cs="David" w:hint="cs"/>
          <w:rtl/>
        </w:rPr>
        <w:t>א</w:t>
      </w:r>
      <w:r w:rsidRPr="00EE33DD">
        <w:rPr>
          <w:rFonts w:ascii="David" w:hAnsi="David" w:cs="David"/>
          <w:rtl/>
        </w:rPr>
        <w:t xml:space="preserve"> </w:t>
      </w:r>
      <w:r w:rsidRPr="00EE33DD">
        <w:rPr>
          <w:rFonts w:ascii="David" w:hAnsi="David" w:cs="David" w:hint="cs"/>
          <w:rtl/>
        </w:rPr>
        <w:t>ו-ב</w:t>
      </w:r>
      <w:r w:rsidRPr="00EE33DD">
        <w:rPr>
          <w:rFonts w:ascii="David" w:hAnsi="David" w:cs="David"/>
          <w:rtl/>
        </w:rPr>
        <w:t>.</w:t>
      </w:r>
    </w:p>
    <w:p w14:paraId="1A952862" w14:textId="77777777" w:rsidR="00AD7DE2" w:rsidRPr="00050592" w:rsidRDefault="00AD7DE2" w:rsidP="00AD7DE2">
      <w:pPr>
        <w:pStyle w:val="a9"/>
        <w:numPr>
          <w:ilvl w:val="0"/>
          <w:numId w:val="17"/>
        </w:numPr>
        <w:spacing w:line="360" w:lineRule="auto"/>
        <w:rPr>
          <w:rFonts w:ascii="David" w:hAnsi="David" w:cs="David"/>
          <w:b/>
          <w:bCs/>
          <w:color w:val="4C94D8" w:themeColor="text2" w:themeTint="80"/>
          <w:rtl/>
        </w:rPr>
      </w:pPr>
      <w:r w:rsidRPr="00050592">
        <w:rPr>
          <w:rFonts w:ascii="David" w:hAnsi="David" w:cs="David" w:hint="cs"/>
          <w:b/>
          <w:bCs/>
          <w:color w:val="4C94D8" w:themeColor="text2" w:themeTint="80"/>
          <w:rtl/>
        </w:rPr>
        <w:t>קהלת</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רבה</w:t>
      </w:r>
      <w:r w:rsidRPr="00050592">
        <w:rPr>
          <w:rFonts w:ascii="David" w:hAnsi="David" w:cs="David"/>
          <w:b/>
          <w:bCs/>
          <w:color w:val="4C94D8" w:themeColor="text2" w:themeTint="80"/>
          <w:rtl/>
        </w:rPr>
        <w:t xml:space="preserve"> </w:t>
      </w:r>
      <w:proofErr w:type="spellStart"/>
      <w:r w:rsidRPr="00050592">
        <w:rPr>
          <w:rFonts w:ascii="David" w:hAnsi="David" w:cs="David" w:hint="cs"/>
          <w:b/>
          <w:bCs/>
          <w:color w:val="4C94D8" w:themeColor="text2" w:themeTint="80"/>
          <w:rtl/>
        </w:rPr>
        <w:t>יב</w:t>
      </w:r>
      <w:proofErr w:type="spellEnd"/>
      <w:r w:rsidRPr="00050592">
        <w:rPr>
          <w:rFonts w:ascii="David" w:hAnsi="David" w:cs="David"/>
          <w:b/>
          <w:bCs/>
          <w:color w:val="4C94D8" w:themeColor="text2" w:themeTint="80"/>
          <w:rtl/>
        </w:rPr>
        <w:t xml:space="preserve">, </w:t>
      </w:r>
      <w:proofErr w:type="spellStart"/>
      <w:r w:rsidRPr="00050592">
        <w:rPr>
          <w:rFonts w:ascii="David" w:hAnsi="David" w:cs="David" w:hint="cs"/>
          <w:b/>
          <w:bCs/>
          <w:color w:val="4C94D8" w:themeColor="text2" w:themeTint="80"/>
          <w:rtl/>
        </w:rPr>
        <w:t>יב</w:t>
      </w:r>
      <w:r w:rsidRPr="00050592">
        <w:rPr>
          <w:rFonts w:ascii="David" w:hAnsi="David" w:cs="David"/>
          <w:b/>
          <w:bCs/>
          <w:color w:val="4C94D8" w:themeColor="text2" w:themeTint="80"/>
          <w:rtl/>
        </w:rPr>
        <w:t>-</w:t>
      </w:r>
      <w:r w:rsidRPr="00050592">
        <w:rPr>
          <w:rFonts w:ascii="David" w:hAnsi="David" w:cs="David" w:hint="cs"/>
          <w:b/>
          <w:bCs/>
          <w:color w:val="4C94D8" w:themeColor="text2" w:themeTint="80"/>
          <w:rtl/>
        </w:rPr>
        <w:t>יג</w:t>
      </w:r>
      <w:proofErr w:type="spellEnd"/>
    </w:p>
    <w:p w14:paraId="673AE77B" w14:textId="77777777" w:rsidR="00AD7DE2" w:rsidRPr="004524B7" w:rsidRDefault="00AD7DE2" w:rsidP="00AD7DE2">
      <w:pPr>
        <w:spacing w:line="360" w:lineRule="auto"/>
        <w:rPr>
          <w:rFonts w:ascii="Narkisim" w:hAnsi="Narkisim" w:cs="Narkisim"/>
          <w:b/>
          <w:bCs/>
          <w:rtl/>
        </w:rPr>
      </w:pPr>
      <w:r w:rsidRPr="004524B7">
        <w:rPr>
          <w:rFonts w:ascii="Narkisim" w:hAnsi="Narkisim" w:cs="Narkisim"/>
          <w:rtl/>
        </w:rPr>
        <w:t>"כל המכניס בתוך ביתו יותר מכ"ד ספרים מהומה הוא מכניס לביתו, כגון ספר בן-</w:t>
      </w:r>
      <w:proofErr w:type="spellStart"/>
      <w:r w:rsidRPr="004524B7">
        <w:rPr>
          <w:rFonts w:ascii="Narkisim" w:hAnsi="Narkisim" w:cs="Narkisim"/>
          <w:rtl/>
        </w:rPr>
        <w:t>סירא</w:t>
      </w:r>
      <w:proofErr w:type="spellEnd"/>
      <w:r w:rsidRPr="004524B7">
        <w:rPr>
          <w:rFonts w:ascii="Narkisim" w:hAnsi="Narkisim" w:cs="Narkisim"/>
          <w:rtl/>
        </w:rPr>
        <w:t xml:space="preserve">" </w:t>
      </w:r>
    </w:p>
    <w:p w14:paraId="59CF3625" w14:textId="77777777" w:rsidR="00AD7DE2" w:rsidRPr="00050592" w:rsidRDefault="00AD7DE2" w:rsidP="00AD7DE2">
      <w:pPr>
        <w:pStyle w:val="a9"/>
        <w:numPr>
          <w:ilvl w:val="0"/>
          <w:numId w:val="17"/>
        </w:numPr>
        <w:spacing w:line="360" w:lineRule="auto"/>
        <w:rPr>
          <w:rFonts w:ascii="David" w:hAnsi="David" w:cs="David"/>
          <w:b/>
          <w:bCs/>
          <w:color w:val="4C94D8" w:themeColor="text2" w:themeTint="80"/>
          <w:rtl/>
        </w:rPr>
      </w:pPr>
      <w:r w:rsidRPr="00050592">
        <w:rPr>
          <w:rFonts w:ascii="David" w:hAnsi="David" w:cs="David" w:hint="cs"/>
          <w:b/>
          <w:bCs/>
          <w:color w:val="4C94D8" w:themeColor="text2" w:themeTint="80"/>
          <w:rtl/>
        </w:rPr>
        <w:t>משנה</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סנהדרין</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י</w:t>
      </w:r>
      <w:r w:rsidRPr="00050592">
        <w:rPr>
          <w:rFonts w:ascii="David" w:hAnsi="David" w:cs="David"/>
          <w:b/>
          <w:bCs/>
          <w:color w:val="4C94D8" w:themeColor="text2" w:themeTint="80"/>
          <w:rtl/>
        </w:rPr>
        <w:t xml:space="preserve">, </w:t>
      </w:r>
      <w:r w:rsidRPr="00050592">
        <w:rPr>
          <w:rFonts w:ascii="David" w:hAnsi="David" w:cs="David" w:hint="cs"/>
          <w:b/>
          <w:bCs/>
          <w:color w:val="4C94D8" w:themeColor="text2" w:themeTint="80"/>
          <w:rtl/>
        </w:rPr>
        <w:t>א</w:t>
      </w:r>
    </w:p>
    <w:p w14:paraId="7D5D08D2" w14:textId="77777777" w:rsidR="00AD7DE2" w:rsidRPr="004524B7" w:rsidRDefault="00AD7DE2" w:rsidP="00AD7DE2">
      <w:pPr>
        <w:spacing w:line="360" w:lineRule="auto"/>
        <w:rPr>
          <w:rFonts w:ascii="Narkisim" w:hAnsi="Narkisim" w:cs="Narkisim"/>
          <w:rtl/>
        </w:rPr>
      </w:pPr>
      <w:r w:rsidRPr="004524B7">
        <w:rPr>
          <w:rFonts w:ascii="Narkisim" w:hAnsi="Narkisim" w:cs="Narkisim"/>
          <w:rtl/>
        </w:rPr>
        <w:t>"ואלו שאין להם חלק לעולם הבא...ר' עקיבא אומר: אף הקורא בספרים החיצוניים"</w:t>
      </w:r>
    </w:p>
    <w:p w14:paraId="75286941" w14:textId="77777777" w:rsidR="00AD7DE2" w:rsidRDefault="00AD7DE2" w:rsidP="00AD7DE2">
      <w:pPr>
        <w:pStyle w:val="a9"/>
        <w:numPr>
          <w:ilvl w:val="0"/>
          <w:numId w:val="7"/>
        </w:numPr>
        <w:spacing w:line="360" w:lineRule="auto"/>
        <w:rPr>
          <w:rFonts w:ascii="David" w:hAnsi="David" w:cs="David"/>
        </w:rPr>
      </w:pPr>
      <w:r>
        <w:rPr>
          <w:rFonts w:ascii="David" w:hAnsi="David" w:cs="David" w:hint="cs"/>
          <w:rtl/>
        </w:rPr>
        <w:t>ע"פ רבי עקיבא מה עונשו של הקורא בספרים החיצוניים? איזה דימוי מביא המדרש לאדם המכניס ספרים אלו לביתו?</w:t>
      </w:r>
    </w:p>
    <w:p w14:paraId="2A5AE451" w14:textId="77777777" w:rsidR="00AD7DE2" w:rsidRPr="00AA4517" w:rsidRDefault="00AD7DE2" w:rsidP="00AD7DE2">
      <w:pPr>
        <w:pStyle w:val="a9"/>
        <w:numPr>
          <w:ilvl w:val="0"/>
          <w:numId w:val="7"/>
        </w:numPr>
        <w:spacing w:line="360" w:lineRule="auto"/>
        <w:rPr>
          <w:rFonts w:ascii="David" w:hAnsi="David" w:cs="David"/>
        </w:rPr>
      </w:pPr>
      <w:r>
        <w:rPr>
          <w:rFonts w:ascii="David" w:hAnsi="David" w:cs="David" w:hint="cs"/>
          <w:rtl/>
        </w:rPr>
        <w:t xml:space="preserve">לאחר שלמדתם את מקורות </w:t>
      </w:r>
      <w:proofErr w:type="spellStart"/>
      <w:r>
        <w:rPr>
          <w:rFonts w:ascii="David" w:hAnsi="David" w:cs="David" w:hint="cs"/>
          <w:rtl/>
        </w:rPr>
        <w:t>יז-יח</w:t>
      </w:r>
      <w:proofErr w:type="spellEnd"/>
      <w:r>
        <w:rPr>
          <w:rFonts w:ascii="David" w:hAnsi="David" w:cs="David" w:hint="cs"/>
          <w:rtl/>
        </w:rPr>
        <w:t xml:space="preserve">, כתבו מדוע, לדעתכם, היה חשוב לחכמים לקבוע בצורה </w:t>
      </w:r>
      <w:proofErr w:type="spellStart"/>
      <w:r>
        <w:rPr>
          <w:rFonts w:ascii="David" w:hAnsi="David" w:cs="David" w:hint="cs"/>
          <w:rtl/>
        </w:rPr>
        <w:t>מדוייקת</w:t>
      </w:r>
      <w:proofErr w:type="spellEnd"/>
      <w:r>
        <w:rPr>
          <w:rFonts w:ascii="David" w:hAnsi="David" w:cs="David" w:hint="cs"/>
          <w:rtl/>
        </w:rPr>
        <w:t xml:space="preserve"> אלו ספרים נכנסים לתנ"ך? לאור זאת הסבירו חומרת האיסור של קריאה בספרים החיצוניים? </w:t>
      </w:r>
    </w:p>
    <w:p w14:paraId="6BA47273" w14:textId="74315F5C" w:rsidR="00AD7DE2" w:rsidRDefault="00AD7DE2">
      <w:pPr>
        <w:rPr>
          <w:rtl/>
        </w:rPr>
      </w:pPr>
      <w:r>
        <w:rPr>
          <w:rtl/>
        </w:rPr>
        <w:br w:type="page"/>
      </w:r>
    </w:p>
    <w:p w14:paraId="25244894" w14:textId="29DCDD9B" w:rsidR="00D62304" w:rsidRPr="00AD7DE2" w:rsidRDefault="00AD7DE2" w:rsidP="00AD7DE2">
      <w:pPr>
        <w:spacing w:line="360" w:lineRule="auto"/>
        <w:contextualSpacing/>
        <w:jc w:val="center"/>
        <w:rPr>
          <w:rFonts w:ascii="David" w:hAnsi="David" w:cs="David"/>
          <w:b/>
          <w:bCs/>
          <w:sz w:val="32"/>
          <w:szCs w:val="32"/>
          <w:u w:val="single"/>
          <w:rtl/>
        </w:rPr>
      </w:pPr>
      <w:r w:rsidRPr="00AD7DE2">
        <w:rPr>
          <w:rFonts w:ascii="David" w:hAnsi="David" w:cs="David"/>
          <w:b/>
          <w:bCs/>
          <w:sz w:val="32"/>
          <w:szCs w:val="32"/>
          <w:u w:val="single"/>
          <w:rtl/>
        </w:rPr>
        <w:lastRenderedPageBreak/>
        <w:t>נספח ב: דגשים פדגוגים לשנת תשפ"ז</w:t>
      </w:r>
    </w:p>
    <w:p w14:paraId="12F83E05" w14:textId="77777777" w:rsidR="00AD7DE2" w:rsidRPr="00AD7DE2" w:rsidRDefault="00AD7DE2" w:rsidP="00AD7DE2">
      <w:pPr>
        <w:pStyle w:val="a9"/>
        <w:numPr>
          <w:ilvl w:val="0"/>
          <w:numId w:val="19"/>
        </w:numPr>
        <w:spacing w:line="360" w:lineRule="auto"/>
        <w:rPr>
          <w:rFonts w:ascii="David" w:hAnsi="David" w:cs="David"/>
          <w:b/>
          <w:bCs/>
          <w:rtl/>
        </w:rPr>
      </w:pPr>
      <w:r w:rsidRPr="00AD7DE2">
        <w:rPr>
          <w:rFonts w:ascii="David" w:hAnsi="David" w:cs="David"/>
          <w:b/>
          <w:bCs/>
          <w:rtl/>
        </w:rPr>
        <w:t>מועדי הבחינה:</w:t>
      </w:r>
    </w:p>
    <w:p w14:paraId="58700CFF" w14:textId="77777777" w:rsidR="00AD7DE2" w:rsidRPr="00AD7DE2" w:rsidRDefault="00AD7DE2" w:rsidP="00AD7DE2">
      <w:pPr>
        <w:spacing w:line="360" w:lineRule="auto"/>
        <w:contextualSpacing/>
        <w:rPr>
          <w:rFonts w:ascii="David" w:hAnsi="David" w:cs="David"/>
          <w:rtl/>
        </w:rPr>
      </w:pPr>
      <w:r w:rsidRPr="00AD7DE2">
        <w:rPr>
          <w:rFonts w:ascii="David" w:hAnsi="David" w:cs="David"/>
          <w:b/>
          <w:bCs/>
          <w:rtl/>
        </w:rPr>
        <w:t>מועד חורף</w:t>
      </w:r>
      <w:r w:rsidRPr="00AD7DE2">
        <w:rPr>
          <w:rFonts w:ascii="David" w:hAnsi="David" w:cs="David"/>
          <w:b/>
          <w:bCs/>
        </w:rPr>
        <w:t>:</w:t>
      </w:r>
      <w:r w:rsidRPr="00AD7DE2">
        <w:rPr>
          <w:rFonts w:ascii="David" w:hAnsi="David" w:cs="David"/>
        </w:rPr>
        <w:t> </w:t>
      </w:r>
      <w:r w:rsidRPr="00AD7DE2">
        <w:rPr>
          <w:rFonts w:ascii="David" w:hAnsi="David" w:cs="David"/>
          <w:rtl/>
        </w:rPr>
        <w:t xml:space="preserve"> ו' שבט תשפ"ז, 14.1.2027</w:t>
      </w:r>
    </w:p>
    <w:p w14:paraId="5DAF81E7" w14:textId="77777777" w:rsidR="00AD7DE2" w:rsidRPr="00AD7DE2" w:rsidRDefault="00AD7DE2" w:rsidP="00AD7DE2">
      <w:pPr>
        <w:spacing w:line="360" w:lineRule="auto"/>
        <w:contextualSpacing/>
        <w:rPr>
          <w:rFonts w:ascii="David" w:hAnsi="David" w:cs="David"/>
          <w:rtl/>
        </w:rPr>
      </w:pPr>
      <w:r w:rsidRPr="00AD7DE2">
        <w:rPr>
          <w:rFonts w:ascii="David" w:hAnsi="David" w:cs="David"/>
          <w:rtl/>
        </w:rPr>
        <w:t>מועד קיץ: ט סיוון תשפ"ז, 14.6.2027</w:t>
      </w:r>
    </w:p>
    <w:p w14:paraId="31177102" w14:textId="77777777" w:rsidR="00AD7DE2" w:rsidRPr="00AD7DE2" w:rsidRDefault="00AD7DE2" w:rsidP="00AD7DE2">
      <w:pPr>
        <w:pStyle w:val="a9"/>
        <w:numPr>
          <w:ilvl w:val="0"/>
          <w:numId w:val="19"/>
        </w:numPr>
        <w:spacing w:line="360" w:lineRule="auto"/>
        <w:rPr>
          <w:rFonts w:ascii="David" w:hAnsi="David" w:cs="David"/>
        </w:rPr>
      </w:pPr>
      <w:r w:rsidRPr="00AD7DE2">
        <w:rPr>
          <w:rFonts w:ascii="David" w:hAnsi="David" w:cs="David"/>
          <w:b/>
          <w:bCs/>
          <w:rtl/>
        </w:rPr>
        <w:t>משך הבחינה:</w:t>
      </w:r>
      <w:r w:rsidRPr="00AD7DE2">
        <w:rPr>
          <w:rFonts w:ascii="David" w:hAnsi="David" w:cs="David"/>
          <w:rtl/>
        </w:rPr>
        <w:t xml:space="preserve"> שעתיים</w:t>
      </w:r>
    </w:p>
    <w:p w14:paraId="6B571764" w14:textId="77777777" w:rsidR="00AD7DE2" w:rsidRPr="00AD7DE2" w:rsidRDefault="00AD7DE2" w:rsidP="00AD7DE2">
      <w:pPr>
        <w:pStyle w:val="a9"/>
        <w:numPr>
          <w:ilvl w:val="0"/>
          <w:numId w:val="19"/>
        </w:numPr>
        <w:spacing w:line="360" w:lineRule="auto"/>
        <w:rPr>
          <w:rFonts w:ascii="David" w:hAnsi="David" w:cs="David"/>
        </w:rPr>
      </w:pPr>
      <w:r w:rsidRPr="00AD7DE2">
        <w:rPr>
          <w:rFonts w:ascii="David" w:hAnsi="David" w:cs="David"/>
          <w:b/>
          <w:bCs/>
          <w:rtl/>
        </w:rPr>
        <w:t>מבנה הבחינה:</w:t>
      </w:r>
    </w:p>
    <w:p w14:paraId="072943FA" w14:textId="77777777" w:rsidR="00AD7DE2" w:rsidRPr="00AD7DE2" w:rsidRDefault="00AD7DE2" w:rsidP="00AD7DE2">
      <w:pPr>
        <w:spacing w:line="360" w:lineRule="auto"/>
        <w:contextualSpacing/>
        <w:rPr>
          <w:rFonts w:ascii="David" w:hAnsi="David" w:cs="David"/>
          <w:b/>
          <w:bCs/>
          <w:rtl/>
        </w:rPr>
      </w:pPr>
      <w:r w:rsidRPr="00AD7DE2">
        <w:rPr>
          <w:rFonts w:ascii="David" w:hAnsi="David" w:cs="David"/>
          <w:b/>
          <w:bCs/>
          <w:rtl/>
        </w:rPr>
        <w:t>מבנה השאלון: 11 שאלות, יש לענות על 8 מתוכם. (כל שאלה 12.5 נקודות)</w:t>
      </w:r>
    </w:p>
    <w:p w14:paraId="55218FFB" w14:textId="77777777" w:rsidR="00AD7DE2" w:rsidRPr="00AD7DE2" w:rsidRDefault="00AD7DE2" w:rsidP="00AD7DE2">
      <w:pPr>
        <w:spacing w:line="360" w:lineRule="auto"/>
        <w:contextualSpacing/>
        <w:rPr>
          <w:rFonts w:ascii="David" w:hAnsi="David" w:cs="David"/>
          <w:b/>
          <w:bCs/>
          <w:rtl/>
        </w:rPr>
      </w:pPr>
      <w:r w:rsidRPr="00AD7DE2">
        <w:rPr>
          <w:rFonts w:ascii="David" w:hAnsi="David" w:cs="David"/>
          <w:b/>
          <w:bCs/>
          <w:rtl/>
        </w:rPr>
        <w:t>שאלות 1-9- גמרא, רש"י, מקורות.</w:t>
      </w:r>
    </w:p>
    <w:p w14:paraId="039D78F0" w14:textId="77777777" w:rsidR="00AD7DE2" w:rsidRPr="00AD7DE2" w:rsidRDefault="00AD7DE2" w:rsidP="00AD7DE2">
      <w:pPr>
        <w:spacing w:line="360" w:lineRule="auto"/>
        <w:contextualSpacing/>
        <w:rPr>
          <w:rFonts w:ascii="David" w:hAnsi="David" w:cs="David"/>
        </w:rPr>
      </w:pPr>
      <w:r w:rsidRPr="00AD7DE2">
        <w:rPr>
          <w:rFonts w:ascii="David" w:hAnsi="David" w:cs="David"/>
          <w:rtl/>
        </w:rPr>
        <w:t xml:space="preserve">בארבע מתוך 9 השאלות </w:t>
      </w:r>
      <w:proofErr w:type="spellStart"/>
      <w:r w:rsidRPr="00AD7DE2">
        <w:rPr>
          <w:rFonts w:ascii="David" w:hAnsi="David" w:cs="David"/>
          <w:rtl/>
        </w:rPr>
        <w:t>ישלובו</w:t>
      </w:r>
      <w:proofErr w:type="spellEnd"/>
      <w:r w:rsidRPr="00AD7DE2">
        <w:rPr>
          <w:rFonts w:ascii="David" w:hAnsi="David" w:cs="David"/>
          <w:rtl/>
        </w:rPr>
        <w:t xml:space="preserve"> סעיפי שאלות מתוך המקורות (הניקוד על אותם הסעיפים נע בין 3-6 נקודות)</w:t>
      </w:r>
    </w:p>
    <w:p w14:paraId="4B35401E" w14:textId="77777777" w:rsidR="00AD7DE2" w:rsidRPr="00AD7DE2" w:rsidRDefault="00AD7DE2" w:rsidP="00AD7DE2">
      <w:pPr>
        <w:spacing w:line="360" w:lineRule="auto"/>
        <w:contextualSpacing/>
        <w:rPr>
          <w:rFonts w:ascii="David" w:hAnsi="David" w:cs="David"/>
          <w:b/>
          <w:bCs/>
          <w:rtl/>
        </w:rPr>
      </w:pPr>
      <w:r w:rsidRPr="00AD7DE2">
        <w:rPr>
          <w:rFonts w:ascii="David" w:hAnsi="David" w:cs="David"/>
          <w:b/>
          <w:bCs/>
          <w:rtl/>
        </w:rPr>
        <w:t>שאלה 10- קטע שלא נלמד</w:t>
      </w:r>
    </w:p>
    <w:p w14:paraId="54E989D3" w14:textId="77777777" w:rsidR="00AD7DE2" w:rsidRPr="00AD7DE2" w:rsidRDefault="00AD7DE2" w:rsidP="00AD7DE2">
      <w:pPr>
        <w:spacing w:line="360" w:lineRule="auto"/>
        <w:contextualSpacing/>
        <w:rPr>
          <w:rFonts w:ascii="David" w:hAnsi="David" w:cs="David"/>
          <w:b/>
          <w:bCs/>
          <w:rtl/>
        </w:rPr>
      </w:pPr>
      <w:r w:rsidRPr="00AD7DE2">
        <w:rPr>
          <w:rFonts w:ascii="David" w:hAnsi="David" w:cs="David"/>
          <w:b/>
          <w:bCs/>
          <w:rtl/>
        </w:rPr>
        <w:t>שאלה 11- מבוא לתורה שבעל פה</w:t>
      </w:r>
    </w:p>
    <w:p w14:paraId="1E595612" w14:textId="77777777" w:rsidR="00AD7DE2" w:rsidRPr="00AD7DE2" w:rsidRDefault="00AD7DE2" w:rsidP="00AD7DE2">
      <w:pPr>
        <w:pStyle w:val="a9"/>
        <w:numPr>
          <w:ilvl w:val="0"/>
          <w:numId w:val="19"/>
        </w:numPr>
        <w:spacing w:line="360" w:lineRule="auto"/>
        <w:rPr>
          <w:rFonts w:ascii="David" w:hAnsi="David" w:cs="David"/>
          <w:b/>
          <w:bCs/>
        </w:rPr>
      </w:pPr>
      <w:r w:rsidRPr="00AD7DE2">
        <w:rPr>
          <w:rFonts w:ascii="David" w:hAnsi="David" w:cs="David"/>
          <w:b/>
          <w:bCs/>
          <w:rtl/>
        </w:rPr>
        <w:t>הערות פדגוגיות:</w:t>
      </w:r>
    </w:p>
    <w:p w14:paraId="6447B206" w14:textId="77777777" w:rsidR="00AD7DE2" w:rsidRPr="00AD7DE2" w:rsidRDefault="00AD7DE2" w:rsidP="00AD7DE2">
      <w:pPr>
        <w:pStyle w:val="a9"/>
        <w:numPr>
          <w:ilvl w:val="0"/>
          <w:numId w:val="21"/>
        </w:numPr>
        <w:spacing w:line="360" w:lineRule="auto"/>
        <w:rPr>
          <w:rFonts w:ascii="David" w:hAnsi="David" w:cs="David"/>
          <w:b/>
          <w:bCs/>
          <w:rtl/>
        </w:rPr>
      </w:pPr>
      <w:r w:rsidRPr="00AD7DE2">
        <w:rPr>
          <w:rFonts w:ascii="David" w:hAnsi="David" w:cs="David"/>
          <w:b/>
          <w:bCs/>
          <w:rtl/>
        </w:rPr>
        <w:t>שאלה על קטע שלא נלמד:</w:t>
      </w:r>
      <w:r w:rsidRPr="00AD7DE2">
        <w:rPr>
          <w:rFonts w:ascii="David" w:hAnsi="David" w:cs="David"/>
          <w:rtl/>
        </w:rPr>
        <w:t xml:space="preserve"> ניסיון של השנים האחרונות  מראה שעבודה מסודרת לאורך השנה, הן בתרגול שבועי ( ע"י נתינת קטע מהגמרא  של החומר של אותו שבוע בצורת אנסין) והן ע"י בחינה אחת לחודש (דוגמאות לשאלות ניתן למצוא  בשאלוני החובה של השנים האחרונות) משפר מאוד את סיכוי התלמידים בחלק זה.</w:t>
      </w:r>
      <w:r w:rsidRPr="00AD7DE2">
        <w:rPr>
          <w:rFonts w:ascii="David" w:hAnsi="David" w:cs="David"/>
          <w:b/>
          <w:bCs/>
          <w:rtl/>
        </w:rPr>
        <w:t xml:space="preserve"> </w:t>
      </w:r>
      <w:r w:rsidRPr="00AD7DE2">
        <w:rPr>
          <w:rFonts w:ascii="David" w:hAnsi="David" w:cs="David"/>
          <w:rtl/>
        </w:rPr>
        <w:t>ולכן אנו ממליצים לעבוד בצורה זו.</w:t>
      </w:r>
    </w:p>
    <w:p w14:paraId="2D8586F1" w14:textId="77777777" w:rsidR="00AD7DE2" w:rsidRPr="00AD7DE2" w:rsidRDefault="00AD7DE2" w:rsidP="00AD7DE2">
      <w:pPr>
        <w:pStyle w:val="a9"/>
        <w:spacing w:line="360" w:lineRule="auto"/>
        <w:rPr>
          <w:rFonts w:ascii="David" w:hAnsi="David" w:cs="David"/>
        </w:rPr>
      </w:pPr>
      <w:r w:rsidRPr="00AD7DE2">
        <w:rPr>
          <w:rFonts w:ascii="David" w:hAnsi="David" w:cs="David"/>
          <w:rtl/>
        </w:rPr>
        <w:t xml:space="preserve"> </w:t>
      </w:r>
    </w:p>
    <w:p w14:paraId="7696A191" w14:textId="2986AFA2" w:rsidR="00AD7DE2" w:rsidRDefault="00AD7DE2" w:rsidP="00AD7DE2">
      <w:pPr>
        <w:pStyle w:val="a9"/>
        <w:numPr>
          <w:ilvl w:val="0"/>
          <w:numId w:val="20"/>
        </w:numPr>
        <w:spacing w:line="360" w:lineRule="auto"/>
        <w:rPr>
          <w:rFonts w:ascii="David" w:hAnsi="David" w:cs="David"/>
        </w:rPr>
      </w:pPr>
      <w:r w:rsidRPr="00AD7DE2">
        <w:rPr>
          <w:rFonts w:ascii="David" w:hAnsi="David" w:cs="David"/>
          <w:b/>
          <w:bCs/>
          <w:rtl/>
        </w:rPr>
        <w:t>שאלה על יסודות תורה שבעל פה:</w:t>
      </w:r>
      <w:r w:rsidRPr="00AD7DE2">
        <w:rPr>
          <w:rFonts w:ascii="David" w:hAnsi="David" w:cs="David"/>
          <w:rtl/>
        </w:rPr>
        <w:t xml:space="preserve"> שאלה זו לקוחה מחוברת צבעונית שמכילה את כל החומר וניתנת להורדה בקישור הבא: </w:t>
      </w:r>
      <w:r w:rsidRPr="00AD7DE2">
        <w:rPr>
          <w:rFonts w:ascii="David" w:hAnsi="David" w:cs="David"/>
        </w:rPr>
        <w:t xml:space="preserve"> </w:t>
      </w:r>
      <w:hyperlink r:id="rId7" w:history="1">
        <w:r w:rsidR="00A073FF" w:rsidRPr="001857DE">
          <w:rPr>
            <w:rStyle w:val="Hyperlink"/>
            <w:rFonts w:ascii="David" w:hAnsi="David" w:cs="David"/>
          </w:rPr>
          <w:t>https://www.toshba.net/tractates/1/intro?domain=toshba</w:t>
        </w:r>
      </w:hyperlink>
    </w:p>
    <w:p w14:paraId="0BC12599" w14:textId="77777777" w:rsidR="00AD7DE2" w:rsidRPr="00AD7DE2" w:rsidRDefault="00AD7DE2" w:rsidP="00AD7DE2">
      <w:pPr>
        <w:pStyle w:val="a9"/>
        <w:spacing w:line="360" w:lineRule="auto"/>
        <w:rPr>
          <w:rFonts w:ascii="David" w:hAnsi="David" w:cs="David"/>
          <w:rtl/>
        </w:rPr>
      </w:pPr>
      <w:r w:rsidRPr="00AD7DE2">
        <w:rPr>
          <w:rFonts w:ascii="David" w:hAnsi="David" w:cs="David"/>
          <w:rtl/>
        </w:rPr>
        <w:t>מניתוח השאלונים בשנים האחרונות עולה כי תלמידים רבים מוותרים על שאלה זו, או נכשלים בשאלה זו. דבר זה נובע בעיקר מכך שברוב הכיתות חומר זה איננו נלמד בצורה מסודרת במשך השנה, אלא ניתן ללמידה עצמית לקראת הבגרות. ולכן יש ללמד חומר זה בצורה מסודרת לאורך השנה, ולהכניס שאלה בכל מבחן המתקיים לאורך השנה, ובכך להגביר את סיכויי ההצלחה של התלמידים בבגרות. שאלה זו יותר קלה מאשר השאלות בגמרא אין סיבה שהתלמידים לא יצליחו בה.</w:t>
      </w:r>
    </w:p>
    <w:p w14:paraId="0BCC240B" w14:textId="77777777" w:rsidR="00AD7DE2" w:rsidRPr="00AD7DE2" w:rsidRDefault="00AD7DE2" w:rsidP="00AD7DE2">
      <w:pPr>
        <w:pStyle w:val="a9"/>
        <w:numPr>
          <w:ilvl w:val="0"/>
          <w:numId w:val="20"/>
        </w:numPr>
        <w:spacing w:line="360" w:lineRule="auto"/>
        <w:rPr>
          <w:rFonts w:ascii="David" w:hAnsi="David" w:cs="David"/>
          <w:b/>
          <w:bCs/>
        </w:rPr>
      </w:pPr>
      <w:r w:rsidRPr="00AD7DE2">
        <w:rPr>
          <w:rFonts w:ascii="David" w:hAnsi="David" w:cs="David"/>
          <w:b/>
          <w:bCs/>
          <w:rtl/>
        </w:rPr>
        <w:t>לתשומת ליבכם!!! החל מחורף תשפ"ח השאלות על קטע שלא נלמד ומבוא לתורה שבעל פה יהפכו להיות שאלות חובה.</w:t>
      </w:r>
    </w:p>
    <w:p w14:paraId="3540D355" w14:textId="77777777" w:rsidR="00AD7DE2" w:rsidRPr="00AD7DE2" w:rsidRDefault="00AD7DE2" w:rsidP="00AD7DE2">
      <w:pPr>
        <w:spacing w:line="360" w:lineRule="auto"/>
        <w:contextualSpacing/>
        <w:rPr>
          <w:rFonts w:ascii="David" w:hAnsi="David" w:cs="David"/>
        </w:rPr>
      </w:pPr>
    </w:p>
    <w:sectPr w:rsidR="00AD7DE2" w:rsidRPr="00AD7DE2" w:rsidSect="00AD7DE2">
      <w:pgSz w:w="11906" w:h="16838"/>
      <w:pgMar w:top="1191" w:right="851" w:bottom="119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304E9" w14:textId="77777777" w:rsidR="00151B7C" w:rsidRDefault="00151B7C" w:rsidP="007D0AB5">
      <w:pPr>
        <w:spacing w:after="0" w:line="240" w:lineRule="auto"/>
      </w:pPr>
      <w:r>
        <w:separator/>
      </w:r>
    </w:p>
  </w:endnote>
  <w:endnote w:type="continuationSeparator" w:id="0">
    <w:p w14:paraId="4BBCEF84" w14:textId="77777777" w:rsidR="00151B7C" w:rsidRDefault="00151B7C" w:rsidP="007D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w:altName w:val="Assistant"/>
    <w:charset w:val="B1"/>
    <w:family w:val="auto"/>
    <w:pitch w:val="variable"/>
    <w:sig w:usb0="A00008FF" w:usb1="4000204B" w:usb2="00000000" w:usb3="00000000" w:csb0="0000002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Narkisim">
    <w:panose1 w:val="020E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0868E" w14:textId="77777777" w:rsidR="00151B7C" w:rsidRDefault="00151B7C" w:rsidP="007D0AB5">
      <w:pPr>
        <w:spacing w:after="0" w:line="240" w:lineRule="auto"/>
      </w:pPr>
      <w:r>
        <w:separator/>
      </w:r>
    </w:p>
  </w:footnote>
  <w:footnote w:type="continuationSeparator" w:id="0">
    <w:p w14:paraId="2180606C" w14:textId="77777777" w:rsidR="00151B7C" w:rsidRDefault="00151B7C" w:rsidP="007D0A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D02"/>
    <w:multiLevelType w:val="hybridMultilevel"/>
    <w:tmpl w:val="4CD4DE9C"/>
    <w:lvl w:ilvl="0" w:tplc="C1AA1F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7225D4"/>
    <w:multiLevelType w:val="hybridMultilevel"/>
    <w:tmpl w:val="FF0AF114"/>
    <w:lvl w:ilvl="0" w:tplc="FF0896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7218C"/>
    <w:multiLevelType w:val="hybridMultilevel"/>
    <w:tmpl w:val="1564F976"/>
    <w:lvl w:ilvl="0" w:tplc="A98E411A">
      <w:start w:val="1"/>
      <w:numFmt w:val="hebrew1"/>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E53A16"/>
    <w:multiLevelType w:val="hybridMultilevel"/>
    <w:tmpl w:val="4EAC6E1A"/>
    <w:lvl w:ilvl="0" w:tplc="FF0896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2F79B0"/>
    <w:multiLevelType w:val="hybridMultilevel"/>
    <w:tmpl w:val="E5DE3CC0"/>
    <w:lvl w:ilvl="0" w:tplc="60C861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627476"/>
    <w:multiLevelType w:val="hybridMultilevel"/>
    <w:tmpl w:val="FFE812D4"/>
    <w:lvl w:ilvl="0" w:tplc="1E305B5A">
      <w:start w:val="4"/>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8A670A"/>
    <w:multiLevelType w:val="hybridMultilevel"/>
    <w:tmpl w:val="9252B998"/>
    <w:lvl w:ilvl="0" w:tplc="435E00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BE192E"/>
    <w:multiLevelType w:val="hybridMultilevel"/>
    <w:tmpl w:val="517C69DE"/>
    <w:lvl w:ilvl="0" w:tplc="F09C21A8">
      <w:start w:val="1"/>
      <w:numFmt w:val="decimal"/>
      <w:lvlText w:val="%1."/>
      <w:lvlJc w:val="left"/>
      <w:pPr>
        <w:ind w:left="360" w:hanging="360"/>
      </w:pPr>
      <w:rPr>
        <w:rFonts w:hint="default"/>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CB10736"/>
    <w:multiLevelType w:val="hybridMultilevel"/>
    <w:tmpl w:val="F2BA6A0A"/>
    <w:lvl w:ilvl="0" w:tplc="A038FA9C">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E4C1D94"/>
    <w:multiLevelType w:val="hybridMultilevel"/>
    <w:tmpl w:val="4B78BD5C"/>
    <w:lvl w:ilvl="0" w:tplc="0050688C">
      <w:start w:val="1"/>
      <w:numFmt w:val="hebrew1"/>
      <w:lvlText w:val="%1."/>
      <w:lvlJc w:val="left"/>
      <w:pPr>
        <w:ind w:left="720" w:hanging="360"/>
      </w:pPr>
      <w:rPr>
        <w:rFonts w:ascii="David" w:eastAsiaTheme="minorHAnsi" w:hAnsi="David" w:cs="Davi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4F5A83"/>
    <w:multiLevelType w:val="hybridMultilevel"/>
    <w:tmpl w:val="0E6E14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33704A"/>
    <w:multiLevelType w:val="hybridMultilevel"/>
    <w:tmpl w:val="441EA16E"/>
    <w:lvl w:ilvl="0" w:tplc="4A32C2B6">
      <w:start w:val="12"/>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543C2"/>
    <w:multiLevelType w:val="hybridMultilevel"/>
    <w:tmpl w:val="41F23D98"/>
    <w:lvl w:ilvl="0" w:tplc="4A1A5A1C">
      <w:start w:val="1"/>
      <w:numFmt w:val="bullet"/>
      <w:lvlText w:val=""/>
      <w:lvlJc w:val="left"/>
      <w:pPr>
        <w:ind w:left="720" w:hanging="360"/>
      </w:pPr>
      <w:rPr>
        <w:rFonts w:ascii="Symbol" w:eastAsiaTheme="minorHAnsi" w:hAnsi="Symbol"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743D0E"/>
    <w:multiLevelType w:val="hybridMultilevel"/>
    <w:tmpl w:val="396073CC"/>
    <w:lvl w:ilvl="0" w:tplc="C6961754">
      <w:start w:val="1"/>
      <w:numFmt w:val="hebrew1"/>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291E0F"/>
    <w:multiLevelType w:val="hybridMultilevel"/>
    <w:tmpl w:val="B3486CF8"/>
    <w:lvl w:ilvl="0" w:tplc="5E4E4C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290444"/>
    <w:multiLevelType w:val="hybridMultilevel"/>
    <w:tmpl w:val="E57661C8"/>
    <w:lvl w:ilvl="0" w:tplc="FB0A378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B009CE"/>
    <w:multiLevelType w:val="hybridMultilevel"/>
    <w:tmpl w:val="F7AACDE0"/>
    <w:lvl w:ilvl="0" w:tplc="CD4C5A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6E1366"/>
    <w:multiLevelType w:val="hybridMultilevel"/>
    <w:tmpl w:val="7C7040BA"/>
    <w:lvl w:ilvl="0" w:tplc="2B92D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C85618"/>
    <w:multiLevelType w:val="hybridMultilevel"/>
    <w:tmpl w:val="E8362430"/>
    <w:lvl w:ilvl="0" w:tplc="B95EFBC0">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2B4809"/>
    <w:multiLevelType w:val="hybridMultilevel"/>
    <w:tmpl w:val="54DAB956"/>
    <w:lvl w:ilvl="0" w:tplc="3B7A26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5D4C49"/>
    <w:multiLevelType w:val="hybridMultilevel"/>
    <w:tmpl w:val="E796E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0"/>
  </w:num>
  <w:num w:numId="5">
    <w:abstractNumId w:val="19"/>
  </w:num>
  <w:num w:numId="6">
    <w:abstractNumId w:val="9"/>
  </w:num>
  <w:num w:numId="7">
    <w:abstractNumId w:val="7"/>
  </w:num>
  <w:num w:numId="8">
    <w:abstractNumId w:val="1"/>
  </w:num>
  <w:num w:numId="9">
    <w:abstractNumId w:val="3"/>
  </w:num>
  <w:num w:numId="10">
    <w:abstractNumId w:val="11"/>
  </w:num>
  <w:num w:numId="11">
    <w:abstractNumId w:val="15"/>
  </w:num>
  <w:num w:numId="12">
    <w:abstractNumId w:val="6"/>
  </w:num>
  <w:num w:numId="13">
    <w:abstractNumId w:val="16"/>
  </w:num>
  <w:num w:numId="14">
    <w:abstractNumId w:val="14"/>
  </w:num>
  <w:num w:numId="15">
    <w:abstractNumId w:val="17"/>
  </w:num>
  <w:num w:numId="16">
    <w:abstractNumId w:val="13"/>
  </w:num>
  <w:num w:numId="17">
    <w:abstractNumId w:val="10"/>
  </w:num>
  <w:num w:numId="18">
    <w:abstractNumId w:val="20"/>
  </w:num>
  <w:num w:numId="19">
    <w:abstractNumId w:val="18"/>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2A"/>
    <w:rsid w:val="000076B6"/>
    <w:rsid w:val="000B21A2"/>
    <w:rsid w:val="00151B7C"/>
    <w:rsid w:val="001C1A14"/>
    <w:rsid w:val="001D250D"/>
    <w:rsid w:val="00223757"/>
    <w:rsid w:val="002A4EFB"/>
    <w:rsid w:val="003538C3"/>
    <w:rsid w:val="0048224D"/>
    <w:rsid w:val="004F5CE2"/>
    <w:rsid w:val="005C4D11"/>
    <w:rsid w:val="005E2C04"/>
    <w:rsid w:val="00637E64"/>
    <w:rsid w:val="007B0D7F"/>
    <w:rsid w:val="007D0AB5"/>
    <w:rsid w:val="0081735A"/>
    <w:rsid w:val="00836533"/>
    <w:rsid w:val="008B1BF8"/>
    <w:rsid w:val="008C1706"/>
    <w:rsid w:val="008D13A9"/>
    <w:rsid w:val="00A073FF"/>
    <w:rsid w:val="00A137CF"/>
    <w:rsid w:val="00AD7DE2"/>
    <w:rsid w:val="00B36F75"/>
    <w:rsid w:val="00B83F9F"/>
    <w:rsid w:val="00C5192A"/>
    <w:rsid w:val="00CE08C8"/>
    <w:rsid w:val="00CE22B5"/>
    <w:rsid w:val="00D5571F"/>
    <w:rsid w:val="00D62304"/>
    <w:rsid w:val="00DC05A3"/>
    <w:rsid w:val="00DD7475"/>
    <w:rsid w:val="00DE0787"/>
    <w:rsid w:val="00EA52E5"/>
    <w:rsid w:val="00F10438"/>
    <w:rsid w:val="00F149AE"/>
    <w:rsid w:val="00F17434"/>
    <w:rsid w:val="00F311F3"/>
    <w:rsid w:val="00F450A4"/>
    <w:rsid w:val="00F7525F"/>
    <w:rsid w:val="00F8722F"/>
    <w:rsid w:val="00FF17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D6BE9"/>
  <w15:chartTrackingRefBased/>
  <w15:docId w15:val="{15D35AEA-50AF-40E3-B23D-46CDECB8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92A"/>
    <w:pPr>
      <w:bidi/>
    </w:pPr>
  </w:style>
  <w:style w:type="paragraph" w:styleId="1">
    <w:name w:val="heading 1"/>
    <w:basedOn w:val="a"/>
    <w:next w:val="a"/>
    <w:link w:val="10"/>
    <w:uiPriority w:val="9"/>
    <w:qFormat/>
    <w:rsid w:val="00C519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519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5192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5192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5192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519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519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519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519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5192A"/>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C5192A"/>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C5192A"/>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C5192A"/>
    <w:rPr>
      <w:rFonts w:eastAsiaTheme="majorEastAsia" w:cstheme="majorBidi"/>
      <w:i/>
      <w:iCs/>
      <w:color w:val="0F4761" w:themeColor="accent1" w:themeShade="BF"/>
    </w:rPr>
  </w:style>
  <w:style w:type="character" w:customStyle="1" w:styleId="50">
    <w:name w:val="כותרת 5 תו"/>
    <w:basedOn w:val="a0"/>
    <w:link w:val="5"/>
    <w:uiPriority w:val="9"/>
    <w:semiHidden/>
    <w:rsid w:val="00C5192A"/>
    <w:rPr>
      <w:rFonts w:eastAsiaTheme="majorEastAsia" w:cstheme="majorBidi"/>
      <w:color w:val="0F4761" w:themeColor="accent1" w:themeShade="BF"/>
    </w:rPr>
  </w:style>
  <w:style w:type="character" w:customStyle="1" w:styleId="60">
    <w:name w:val="כותרת 6 תו"/>
    <w:basedOn w:val="a0"/>
    <w:link w:val="6"/>
    <w:uiPriority w:val="9"/>
    <w:semiHidden/>
    <w:rsid w:val="00C5192A"/>
    <w:rPr>
      <w:rFonts w:eastAsiaTheme="majorEastAsia" w:cstheme="majorBidi"/>
      <w:i/>
      <w:iCs/>
      <w:color w:val="595959" w:themeColor="text1" w:themeTint="A6"/>
    </w:rPr>
  </w:style>
  <w:style w:type="character" w:customStyle="1" w:styleId="70">
    <w:name w:val="כותרת 7 תו"/>
    <w:basedOn w:val="a0"/>
    <w:link w:val="7"/>
    <w:uiPriority w:val="9"/>
    <w:semiHidden/>
    <w:rsid w:val="00C5192A"/>
    <w:rPr>
      <w:rFonts w:eastAsiaTheme="majorEastAsia" w:cstheme="majorBidi"/>
      <w:color w:val="595959" w:themeColor="text1" w:themeTint="A6"/>
    </w:rPr>
  </w:style>
  <w:style w:type="character" w:customStyle="1" w:styleId="80">
    <w:name w:val="כותרת 8 תו"/>
    <w:basedOn w:val="a0"/>
    <w:link w:val="8"/>
    <w:uiPriority w:val="9"/>
    <w:semiHidden/>
    <w:rsid w:val="00C5192A"/>
    <w:rPr>
      <w:rFonts w:eastAsiaTheme="majorEastAsia" w:cstheme="majorBidi"/>
      <w:i/>
      <w:iCs/>
      <w:color w:val="272727" w:themeColor="text1" w:themeTint="D8"/>
    </w:rPr>
  </w:style>
  <w:style w:type="character" w:customStyle="1" w:styleId="90">
    <w:name w:val="כותרת 9 תו"/>
    <w:basedOn w:val="a0"/>
    <w:link w:val="9"/>
    <w:uiPriority w:val="9"/>
    <w:semiHidden/>
    <w:rsid w:val="00C5192A"/>
    <w:rPr>
      <w:rFonts w:eastAsiaTheme="majorEastAsia" w:cstheme="majorBidi"/>
      <w:color w:val="272727" w:themeColor="text1" w:themeTint="D8"/>
    </w:rPr>
  </w:style>
  <w:style w:type="paragraph" w:styleId="a3">
    <w:name w:val="Title"/>
    <w:basedOn w:val="a"/>
    <w:next w:val="a"/>
    <w:link w:val="a4"/>
    <w:uiPriority w:val="10"/>
    <w:qFormat/>
    <w:rsid w:val="00C519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C519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192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C5192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5192A"/>
    <w:pPr>
      <w:spacing w:before="160"/>
      <w:jc w:val="center"/>
    </w:pPr>
    <w:rPr>
      <w:i/>
      <w:iCs/>
      <w:color w:val="404040" w:themeColor="text1" w:themeTint="BF"/>
    </w:rPr>
  </w:style>
  <w:style w:type="character" w:customStyle="1" w:styleId="a8">
    <w:name w:val="ציטוט תו"/>
    <w:basedOn w:val="a0"/>
    <w:link w:val="a7"/>
    <w:uiPriority w:val="29"/>
    <w:rsid w:val="00C5192A"/>
    <w:rPr>
      <w:i/>
      <w:iCs/>
      <w:color w:val="404040" w:themeColor="text1" w:themeTint="BF"/>
    </w:rPr>
  </w:style>
  <w:style w:type="paragraph" w:styleId="a9">
    <w:name w:val="List Paragraph"/>
    <w:basedOn w:val="a"/>
    <w:uiPriority w:val="34"/>
    <w:qFormat/>
    <w:rsid w:val="00C5192A"/>
    <w:pPr>
      <w:ind w:left="720"/>
      <w:contextualSpacing/>
    </w:pPr>
  </w:style>
  <w:style w:type="character" w:styleId="aa">
    <w:name w:val="Intense Emphasis"/>
    <w:basedOn w:val="a0"/>
    <w:uiPriority w:val="21"/>
    <w:qFormat/>
    <w:rsid w:val="00C5192A"/>
    <w:rPr>
      <w:i/>
      <w:iCs/>
      <w:color w:val="0F4761" w:themeColor="accent1" w:themeShade="BF"/>
    </w:rPr>
  </w:style>
  <w:style w:type="paragraph" w:styleId="ab">
    <w:name w:val="Intense Quote"/>
    <w:basedOn w:val="a"/>
    <w:next w:val="a"/>
    <w:link w:val="ac"/>
    <w:uiPriority w:val="30"/>
    <w:qFormat/>
    <w:rsid w:val="00C519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C5192A"/>
    <w:rPr>
      <w:i/>
      <w:iCs/>
      <w:color w:val="0F4761" w:themeColor="accent1" w:themeShade="BF"/>
    </w:rPr>
  </w:style>
  <w:style w:type="character" w:styleId="ad">
    <w:name w:val="Intense Reference"/>
    <w:basedOn w:val="a0"/>
    <w:uiPriority w:val="32"/>
    <w:qFormat/>
    <w:rsid w:val="00C5192A"/>
    <w:rPr>
      <w:b/>
      <w:bCs/>
      <w:smallCaps/>
      <w:color w:val="0F4761" w:themeColor="accent1" w:themeShade="BF"/>
      <w:spacing w:val="5"/>
    </w:rPr>
  </w:style>
  <w:style w:type="table" w:styleId="ae">
    <w:name w:val="Table Grid"/>
    <w:basedOn w:val="a1"/>
    <w:uiPriority w:val="39"/>
    <w:rsid w:val="00C5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7D0AB5"/>
    <w:pPr>
      <w:tabs>
        <w:tab w:val="center" w:pos="4153"/>
        <w:tab w:val="right" w:pos="8306"/>
      </w:tabs>
      <w:spacing w:after="0" w:line="240" w:lineRule="auto"/>
    </w:pPr>
  </w:style>
  <w:style w:type="character" w:customStyle="1" w:styleId="af0">
    <w:name w:val="כותרת עליונה תו"/>
    <w:basedOn w:val="a0"/>
    <w:link w:val="af"/>
    <w:uiPriority w:val="99"/>
    <w:rsid w:val="007D0AB5"/>
  </w:style>
  <w:style w:type="paragraph" w:styleId="af1">
    <w:name w:val="footer"/>
    <w:basedOn w:val="a"/>
    <w:link w:val="af2"/>
    <w:uiPriority w:val="99"/>
    <w:unhideWhenUsed/>
    <w:rsid w:val="007D0AB5"/>
    <w:pPr>
      <w:tabs>
        <w:tab w:val="center" w:pos="4153"/>
        <w:tab w:val="right" w:pos="8306"/>
      </w:tabs>
      <w:spacing w:after="0" w:line="240" w:lineRule="auto"/>
    </w:pPr>
  </w:style>
  <w:style w:type="character" w:customStyle="1" w:styleId="af2">
    <w:name w:val="כותרת תחתונה תו"/>
    <w:basedOn w:val="a0"/>
    <w:link w:val="af1"/>
    <w:uiPriority w:val="99"/>
    <w:rsid w:val="007D0AB5"/>
  </w:style>
  <w:style w:type="paragraph" w:styleId="af3">
    <w:name w:val="Body Text"/>
    <w:basedOn w:val="a"/>
    <w:link w:val="af4"/>
    <w:rsid w:val="00AD7DE2"/>
    <w:pPr>
      <w:spacing w:after="0" w:line="240" w:lineRule="auto"/>
      <w:jc w:val="both"/>
    </w:pPr>
    <w:rPr>
      <w:rFonts w:ascii="Times New Roman" w:eastAsia="Times New Roman" w:hAnsi="Times New Roman" w:cs="David"/>
      <w:noProof/>
      <w:color w:val="000000"/>
      <w:kern w:val="0"/>
      <w:sz w:val="22"/>
      <w:lang w:eastAsia="he-IL"/>
      <w14:ligatures w14:val="none"/>
    </w:rPr>
  </w:style>
  <w:style w:type="character" w:customStyle="1" w:styleId="af4">
    <w:name w:val="גוף טקסט תו"/>
    <w:basedOn w:val="a0"/>
    <w:link w:val="af3"/>
    <w:rsid w:val="00AD7DE2"/>
    <w:rPr>
      <w:rFonts w:ascii="Times New Roman" w:eastAsia="Times New Roman" w:hAnsi="Times New Roman" w:cs="David"/>
      <w:noProof/>
      <w:color w:val="000000"/>
      <w:kern w:val="0"/>
      <w:sz w:val="22"/>
      <w:lang w:eastAsia="he-IL"/>
      <w14:ligatures w14:val="none"/>
    </w:rPr>
  </w:style>
  <w:style w:type="paragraph" w:customStyle="1" w:styleId="af5">
    <w:name w:val="ציטוט מקור"/>
    <w:basedOn w:val="a"/>
    <w:rsid w:val="00AD7DE2"/>
    <w:pPr>
      <w:spacing w:after="0" w:line="240" w:lineRule="auto"/>
      <w:ind w:left="720"/>
      <w:jc w:val="both"/>
    </w:pPr>
    <w:rPr>
      <w:rFonts w:ascii="Times New Roman" w:eastAsia="Times New Roman" w:hAnsi="Times New Roman" w:cs="Times New Roman"/>
      <w:kern w:val="0"/>
      <w14:ligatures w14:val="none"/>
    </w:rPr>
  </w:style>
  <w:style w:type="character" w:styleId="Hyperlink">
    <w:name w:val="Hyperlink"/>
    <w:basedOn w:val="a0"/>
    <w:uiPriority w:val="99"/>
    <w:unhideWhenUsed/>
    <w:rsid w:val="00A073FF"/>
    <w:rPr>
      <w:color w:val="467886" w:themeColor="hyperlink"/>
      <w:u w:val="single"/>
    </w:rPr>
  </w:style>
  <w:style w:type="character" w:styleId="af6">
    <w:name w:val="Unresolved Mention"/>
    <w:basedOn w:val="a0"/>
    <w:uiPriority w:val="99"/>
    <w:semiHidden/>
    <w:unhideWhenUsed/>
    <w:rsid w:val="00A073FF"/>
    <w:rPr>
      <w:color w:val="605E5C"/>
      <w:shd w:val="clear" w:color="auto" w:fill="E1DFDD"/>
    </w:rPr>
  </w:style>
  <w:style w:type="character" w:styleId="FollowedHyperlink">
    <w:name w:val="FollowedHyperlink"/>
    <w:basedOn w:val="a0"/>
    <w:uiPriority w:val="99"/>
    <w:semiHidden/>
    <w:unhideWhenUsed/>
    <w:rsid w:val="00A073F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oshba.net/tractates/1/intro?domain=tosh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4195</Words>
  <Characters>20979</Characters>
  <Application>Microsoft Office Word</Application>
  <DocSecurity>0</DocSecurity>
  <Lines>174</Lines>
  <Paragraphs>50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פדור</dc:creator>
  <cp:keywords/>
  <dc:description/>
  <cp:lastModifiedBy>חיים שרקי</cp:lastModifiedBy>
  <cp:revision>2</cp:revision>
  <dcterms:created xsi:type="dcterms:W3CDTF">2026-08-09T08:41:00Z</dcterms:created>
  <dcterms:modified xsi:type="dcterms:W3CDTF">2026-08-09T08:41:00Z</dcterms:modified>
</cp:coreProperties>
</file>