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C8CFE" w14:textId="77777777" w:rsidR="00E034B9" w:rsidRDefault="00E034B9" w:rsidP="00E034B9">
      <w:pPr>
        <w:spacing w:line="360" w:lineRule="auto"/>
        <w:ind w:left="720"/>
        <w:contextualSpacing/>
        <w:rPr>
          <w:rFonts w:ascii="Arial" w:hAnsi="Arial"/>
        </w:rPr>
      </w:pPr>
    </w:p>
    <w:p w14:paraId="1CB9C12B" w14:textId="77777777" w:rsidR="00E034B9" w:rsidRPr="00697A7C" w:rsidRDefault="00E034B9" w:rsidP="00E034B9">
      <w:pPr>
        <w:spacing w:line="360" w:lineRule="auto"/>
        <w:ind w:left="360"/>
        <w:contextualSpacing/>
        <w:jc w:val="center"/>
        <w:rPr>
          <w:b/>
          <w:bCs/>
          <w:color w:val="FF0000"/>
          <w:sz w:val="40"/>
          <w:szCs w:val="40"/>
          <w:rtl/>
        </w:rPr>
      </w:pPr>
      <w:r w:rsidRPr="00697A7C">
        <w:rPr>
          <w:rFonts w:hint="cs"/>
          <w:b/>
          <w:bCs/>
          <w:color w:val="FF0000"/>
          <w:sz w:val="40"/>
          <w:szCs w:val="40"/>
          <w:rtl/>
        </w:rPr>
        <w:t xml:space="preserve">תוכנית לימודים </w:t>
      </w:r>
      <w:r w:rsidRPr="00697A7C">
        <w:rPr>
          <w:b/>
          <w:bCs/>
          <w:color w:val="FF0000"/>
          <w:sz w:val="40"/>
          <w:szCs w:val="40"/>
          <w:rtl/>
        </w:rPr>
        <w:t>–</w:t>
      </w:r>
      <w:r w:rsidRPr="00697A7C">
        <w:rPr>
          <w:rFonts w:hint="cs"/>
          <w:b/>
          <w:bCs/>
          <w:color w:val="FF0000"/>
          <w:sz w:val="40"/>
          <w:szCs w:val="40"/>
          <w:rtl/>
        </w:rPr>
        <w:t xml:space="preserve"> מסכת סוכה תש</w:t>
      </w:r>
      <w:r>
        <w:rPr>
          <w:rFonts w:hint="cs"/>
          <w:b/>
          <w:bCs/>
          <w:color w:val="FF0000"/>
          <w:sz w:val="40"/>
          <w:szCs w:val="40"/>
          <w:rtl/>
        </w:rPr>
        <w:t>פ"ז</w:t>
      </w:r>
    </w:p>
    <w:p w14:paraId="1D3460BF" w14:textId="27EBAFE5" w:rsidR="00E034B9" w:rsidRPr="00697A7C" w:rsidRDefault="00E034B9" w:rsidP="00E034B9">
      <w:pPr>
        <w:spacing w:line="360" w:lineRule="auto"/>
        <w:ind w:left="360"/>
        <w:contextualSpacing/>
        <w:jc w:val="center"/>
        <w:rPr>
          <w:b/>
          <w:bCs/>
          <w:color w:val="0070C0"/>
          <w:sz w:val="36"/>
          <w:szCs w:val="36"/>
          <w:rtl/>
        </w:rPr>
      </w:pPr>
      <w:r w:rsidRPr="00697A7C">
        <w:rPr>
          <w:rFonts w:hint="cs"/>
          <w:b/>
          <w:bCs/>
          <w:color w:val="0070C0"/>
          <w:sz w:val="36"/>
          <w:szCs w:val="36"/>
          <w:rtl/>
        </w:rPr>
        <w:t>מסלול תלמוד</w:t>
      </w:r>
      <w:r>
        <w:rPr>
          <w:rFonts w:hint="cs"/>
          <w:b/>
          <w:bCs/>
          <w:color w:val="0070C0"/>
          <w:sz w:val="36"/>
          <w:szCs w:val="36"/>
          <w:rtl/>
        </w:rPr>
        <w:t xml:space="preserve"> עולים </w:t>
      </w:r>
      <w:r>
        <w:rPr>
          <w:b/>
          <w:bCs/>
          <w:color w:val="0070C0"/>
          <w:sz w:val="36"/>
          <w:szCs w:val="36"/>
          <w:rtl/>
        </w:rPr>
        <w:t>–</w:t>
      </w:r>
      <w:r>
        <w:rPr>
          <w:rFonts w:hint="cs"/>
          <w:b/>
          <w:bCs/>
          <w:color w:val="0070C0"/>
          <w:sz w:val="36"/>
          <w:szCs w:val="36"/>
          <w:rtl/>
        </w:rPr>
        <w:t xml:space="preserve"> יחידת ההגבר 6284</w:t>
      </w:r>
    </w:p>
    <w:p w14:paraId="54CF14C8" w14:textId="77777777" w:rsidR="00E034B9" w:rsidRPr="007F398B" w:rsidRDefault="00E034B9" w:rsidP="00E034B9">
      <w:pPr>
        <w:spacing w:line="360" w:lineRule="auto"/>
        <w:contextualSpacing/>
        <w:rPr>
          <w:b/>
          <w:bCs/>
          <w:color w:val="00B0F0"/>
          <w:sz w:val="28"/>
          <w:szCs w:val="28"/>
          <w:u w:val="single"/>
          <w:rtl/>
        </w:rPr>
      </w:pPr>
      <w:r w:rsidRPr="007F398B">
        <w:rPr>
          <w:rFonts w:hint="cs"/>
          <w:b/>
          <w:bCs/>
          <w:color w:val="00B0F0"/>
          <w:sz w:val="28"/>
          <w:szCs w:val="28"/>
          <w:u w:val="single"/>
          <w:rtl/>
        </w:rPr>
        <w:t>היבחנות חיצונית (16.5 דפים)</w:t>
      </w:r>
    </w:p>
    <w:p w14:paraId="275D312C" w14:textId="77777777" w:rsidR="00E034B9" w:rsidRDefault="00E034B9" w:rsidP="00E034B9">
      <w:pPr>
        <w:spacing w:line="360" w:lineRule="auto"/>
        <w:contextualSpacing/>
        <w:rPr>
          <w:sz w:val="28"/>
          <w:szCs w:val="28"/>
          <w:rtl/>
        </w:rPr>
      </w:pPr>
      <w:r w:rsidRPr="006F1FD6">
        <w:rPr>
          <w:rFonts w:hint="cs"/>
          <w:sz w:val="28"/>
          <w:szCs w:val="28"/>
          <w:rtl/>
        </w:rPr>
        <w:t>ב ע"א</w:t>
      </w:r>
      <w:r>
        <w:rPr>
          <w:rFonts w:hint="cs"/>
          <w:sz w:val="28"/>
          <w:szCs w:val="28"/>
          <w:rtl/>
        </w:rPr>
        <w:t xml:space="preserve"> [משנה]</w:t>
      </w:r>
      <w:r w:rsidRPr="006F1FD6">
        <w:rPr>
          <w:rFonts w:hint="cs"/>
          <w:sz w:val="28"/>
          <w:szCs w:val="28"/>
          <w:rtl/>
        </w:rPr>
        <w:t xml:space="preserve"> </w:t>
      </w:r>
      <w:r w:rsidRPr="006F1FD6">
        <w:rPr>
          <w:sz w:val="28"/>
          <w:szCs w:val="28"/>
          <w:rtl/>
        </w:rPr>
        <w:t>–</w:t>
      </w:r>
      <w:r w:rsidRPr="006F1FD6">
        <w:rPr>
          <w:rFonts w:hint="cs"/>
          <w:sz w:val="28"/>
          <w:szCs w:val="28"/>
          <w:rtl/>
        </w:rPr>
        <w:t xml:space="preserve"> ג ע"</w:t>
      </w:r>
      <w:r>
        <w:rPr>
          <w:rFonts w:hint="cs"/>
          <w:sz w:val="28"/>
          <w:szCs w:val="28"/>
          <w:rtl/>
        </w:rPr>
        <w:t>ב</w:t>
      </w:r>
      <w:r w:rsidRPr="006F1FD6">
        <w:rPr>
          <w:rFonts w:hint="cs"/>
          <w:sz w:val="28"/>
          <w:szCs w:val="28"/>
          <w:rtl/>
        </w:rPr>
        <w:t xml:space="preserve"> </w:t>
      </w:r>
      <w:r w:rsidRPr="006F1FD6">
        <w:rPr>
          <w:rFonts w:ascii="Arial" w:hAnsi="Arial" w:hint="cs"/>
          <w:color w:val="222222"/>
          <w:sz w:val="28"/>
          <w:szCs w:val="28"/>
          <w:rtl/>
        </w:rPr>
        <w:t>[עד</w:t>
      </w:r>
      <w:r>
        <w:rPr>
          <w:rFonts w:ascii="Arial" w:hAnsi="Arial" w:hint="cs"/>
          <w:color w:val="222222"/>
          <w:sz w:val="28"/>
          <w:szCs w:val="28"/>
          <w:rtl/>
        </w:rPr>
        <w:t xml:space="preserve">: "ואי לא </w:t>
      </w:r>
      <w:proofErr w:type="spellStart"/>
      <w:r>
        <w:rPr>
          <w:rFonts w:ascii="Arial" w:hAnsi="Arial" w:hint="cs"/>
          <w:color w:val="222222"/>
          <w:sz w:val="28"/>
          <w:szCs w:val="28"/>
          <w:rtl/>
        </w:rPr>
        <w:t>לא</w:t>
      </w:r>
      <w:proofErr w:type="spellEnd"/>
      <w:r>
        <w:rPr>
          <w:rFonts w:ascii="Arial" w:hAnsi="Arial" w:hint="cs"/>
          <w:color w:val="222222"/>
          <w:sz w:val="28"/>
          <w:szCs w:val="28"/>
          <w:rtl/>
        </w:rPr>
        <w:t xml:space="preserve"> דיר ביה </w:t>
      </w:r>
      <w:proofErr w:type="spellStart"/>
      <w:r>
        <w:rPr>
          <w:rFonts w:ascii="Arial" w:hAnsi="Arial" w:hint="cs"/>
          <w:color w:val="222222"/>
          <w:sz w:val="28"/>
          <w:szCs w:val="28"/>
          <w:rtl/>
        </w:rPr>
        <w:t>אינשי</w:t>
      </w:r>
      <w:proofErr w:type="spellEnd"/>
      <w:r w:rsidRPr="006F1FD6">
        <w:rPr>
          <w:rFonts w:ascii="Arial" w:hAnsi="Arial" w:hint="cs"/>
          <w:color w:val="222222"/>
          <w:sz w:val="28"/>
          <w:szCs w:val="28"/>
          <w:rtl/>
        </w:rPr>
        <w:t xml:space="preserve">"] </w:t>
      </w:r>
    </w:p>
    <w:p w14:paraId="3D3429C5" w14:textId="4A91EFC9" w:rsidR="00E034B9" w:rsidRDefault="00E034B9" w:rsidP="00E034B9">
      <w:pPr>
        <w:spacing w:line="360" w:lineRule="auto"/>
        <w:contextualSpacing/>
        <w:rPr>
          <w:sz w:val="28"/>
          <w:szCs w:val="28"/>
          <w:rtl/>
        </w:rPr>
      </w:pPr>
      <w:r w:rsidRPr="006F1FD6">
        <w:rPr>
          <w:rFonts w:hint="cs"/>
          <w:sz w:val="28"/>
          <w:szCs w:val="28"/>
          <w:rtl/>
        </w:rPr>
        <w:t>כ</w:t>
      </w:r>
      <w:r>
        <w:rPr>
          <w:rFonts w:hint="cs"/>
          <w:sz w:val="28"/>
          <w:szCs w:val="28"/>
          <w:rtl/>
        </w:rPr>
        <w:t>ה</w:t>
      </w:r>
      <w:r w:rsidRPr="006F1FD6">
        <w:rPr>
          <w:rFonts w:hint="cs"/>
          <w:sz w:val="28"/>
          <w:szCs w:val="28"/>
          <w:rtl/>
        </w:rPr>
        <w:t xml:space="preserve"> ע"</w:t>
      </w:r>
      <w:r>
        <w:rPr>
          <w:rFonts w:hint="cs"/>
          <w:sz w:val="28"/>
          <w:szCs w:val="28"/>
          <w:rtl/>
        </w:rPr>
        <w:t xml:space="preserve">א [משנה] </w:t>
      </w:r>
      <w:r w:rsidRPr="006F1FD6">
        <w:rPr>
          <w:rFonts w:hint="cs"/>
          <w:sz w:val="28"/>
          <w:szCs w:val="28"/>
          <w:rtl/>
        </w:rPr>
        <w:t xml:space="preserve">- </w:t>
      </w:r>
      <w:r>
        <w:rPr>
          <w:rFonts w:hint="cs"/>
          <w:sz w:val="28"/>
          <w:szCs w:val="28"/>
          <w:rtl/>
        </w:rPr>
        <w:t>ל</w:t>
      </w:r>
      <w:r w:rsidR="00054DB2">
        <w:rPr>
          <w:rFonts w:hint="cs"/>
          <w:sz w:val="28"/>
          <w:szCs w:val="28"/>
          <w:rtl/>
        </w:rPr>
        <w:t>א</w:t>
      </w:r>
      <w:r>
        <w:rPr>
          <w:rFonts w:hint="cs"/>
          <w:sz w:val="28"/>
          <w:szCs w:val="28"/>
          <w:rtl/>
        </w:rPr>
        <w:t xml:space="preserve"> ע"</w:t>
      </w:r>
      <w:r w:rsidR="00054DB2">
        <w:rPr>
          <w:rFonts w:hint="cs"/>
          <w:sz w:val="28"/>
          <w:szCs w:val="28"/>
          <w:rtl/>
        </w:rPr>
        <w:t>ב</w:t>
      </w:r>
      <w:r>
        <w:rPr>
          <w:rFonts w:hint="cs"/>
          <w:sz w:val="28"/>
          <w:szCs w:val="28"/>
          <w:rtl/>
        </w:rPr>
        <w:t xml:space="preserve"> [עד המילים: "</w:t>
      </w:r>
      <w:proofErr w:type="spellStart"/>
      <w:r w:rsidR="00054DB2">
        <w:rPr>
          <w:rFonts w:hint="cs"/>
          <w:sz w:val="28"/>
          <w:szCs w:val="28"/>
          <w:rtl/>
        </w:rPr>
        <w:t>דעיר</w:t>
      </w:r>
      <w:proofErr w:type="spellEnd"/>
      <w:r w:rsidR="00054DB2">
        <w:rPr>
          <w:rFonts w:hint="cs"/>
          <w:sz w:val="28"/>
          <w:szCs w:val="28"/>
          <w:rtl/>
        </w:rPr>
        <w:t xml:space="preserve"> </w:t>
      </w:r>
      <w:proofErr w:type="spellStart"/>
      <w:r w:rsidR="00054DB2">
        <w:rPr>
          <w:rFonts w:hint="cs"/>
          <w:sz w:val="28"/>
          <w:szCs w:val="28"/>
          <w:rtl/>
        </w:rPr>
        <w:t>הנדחת</w:t>
      </w:r>
      <w:proofErr w:type="spellEnd"/>
      <w:r w:rsidR="00054DB2">
        <w:rPr>
          <w:rFonts w:hint="cs"/>
          <w:sz w:val="28"/>
          <w:szCs w:val="28"/>
          <w:rtl/>
        </w:rPr>
        <w:t xml:space="preserve"> שמע מינה</w:t>
      </w:r>
      <w:r>
        <w:rPr>
          <w:rFonts w:hint="cs"/>
          <w:sz w:val="28"/>
          <w:szCs w:val="28"/>
          <w:rtl/>
        </w:rPr>
        <w:t xml:space="preserve">"] </w:t>
      </w:r>
    </w:p>
    <w:p w14:paraId="15333AAB" w14:textId="77777777" w:rsidR="00E034B9" w:rsidRDefault="00E034B9" w:rsidP="00E034B9">
      <w:pPr>
        <w:spacing w:line="360" w:lineRule="auto"/>
        <w:contextualSpacing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לו ע"ב [משנה]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לט ע"א [עד המשנה] </w:t>
      </w:r>
    </w:p>
    <w:p w14:paraId="695E6C43" w14:textId="77777777" w:rsidR="00E034B9" w:rsidRDefault="00E034B9" w:rsidP="00E034B9">
      <w:pPr>
        <w:spacing w:line="360" w:lineRule="auto"/>
        <w:contextualSpacing/>
        <w:rPr>
          <w:sz w:val="28"/>
          <w:szCs w:val="28"/>
          <w:rtl/>
        </w:rPr>
      </w:pPr>
      <w:proofErr w:type="spellStart"/>
      <w:r>
        <w:rPr>
          <w:rFonts w:hint="cs"/>
          <w:sz w:val="28"/>
          <w:szCs w:val="28"/>
          <w:rtl/>
        </w:rPr>
        <w:t>מא</w:t>
      </w:r>
      <w:proofErr w:type="spellEnd"/>
      <w:r>
        <w:rPr>
          <w:rFonts w:hint="cs"/>
          <w:sz w:val="28"/>
          <w:szCs w:val="28"/>
          <w:rtl/>
        </w:rPr>
        <w:t xml:space="preserve"> ע"א [משנה]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מב</w:t>
      </w:r>
      <w:proofErr w:type="spellEnd"/>
      <w:r>
        <w:rPr>
          <w:rFonts w:hint="cs"/>
          <w:sz w:val="28"/>
          <w:szCs w:val="28"/>
          <w:rtl/>
        </w:rPr>
        <w:t xml:space="preserve"> ע"ב [סוף הפרק] </w:t>
      </w:r>
      <w:r w:rsidRPr="006F1FD6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ab/>
      </w:r>
    </w:p>
    <w:p w14:paraId="666C44BE" w14:textId="77777777" w:rsidR="00E034B9" w:rsidRDefault="00E034B9" w:rsidP="00E034B9">
      <w:pPr>
        <w:spacing w:line="360" w:lineRule="auto"/>
        <w:ind w:left="360"/>
        <w:contextualSpacing/>
        <w:rPr>
          <w:sz w:val="28"/>
          <w:szCs w:val="28"/>
          <w:rtl/>
        </w:rPr>
      </w:pPr>
    </w:p>
    <w:p w14:paraId="62961745" w14:textId="77777777" w:rsidR="00E034B9" w:rsidRPr="00201522" w:rsidRDefault="00E034B9" w:rsidP="00E034B9">
      <w:pPr>
        <w:spacing w:line="360" w:lineRule="auto"/>
        <w:contextualSpacing/>
        <w:jc w:val="both"/>
        <w:rPr>
          <w:b/>
          <w:bCs/>
          <w:sz w:val="28"/>
          <w:szCs w:val="28"/>
          <w:u w:val="single"/>
          <w:rtl/>
        </w:rPr>
      </w:pPr>
      <w:r w:rsidRPr="00201522">
        <w:rPr>
          <w:rFonts w:hint="cs"/>
          <w:b/>
          <w:bCs/>
          <w:sz w:val="28"/>
          <w:szCs w:val="28"/>
          <w:u w:val="single"/>
          <w:rtl/>
        </w:rPr>
        <w:t>רשימת סוגיות בעיון</w:t>
      </w:r>
    </w:p>
    <w:p w14:paraId="3307A1A3" w14:textId="77777777" w:rsidR="00E034B9" w:rsidRPr="00DE62ED" w:rsidRDefault="00E034B9" w:rsidP="00E034B9">
      <w:pPr>
        <w:pStyle w:val="a9"/>
        <w:numPr>
          <w:ilvl w:val="0"/>
          <w:numId w:val="1"/>
        </w:numPr>
        <w:spacing w:line="360" w:lineRule="auto"/>
        <w:jc w:val="both"/>
        <w:rPr>
          <w:rtl/>
        </w:rPr>
      </w:pPr>
      <w:r w:rsidRPr="00DE62ED">
        <w:rPr>
          <w:rFonts w:hint="cs"/>
          <w:rtl/>
        </w:rPr>
        <w:t xml:space="preserve">כה ע"א- </w:t>
      </w:r>
      <w:proofErr w:type="spellStart"/>
      <w:r>
        <w:rPr>
          <w:rFonts w:hint="cs"/>
          <w:rtl/>
        </w:rPr>
        <w:t>כו</w:t>
      </w:r>
      <w:proofErr w:type="spellEnd"/>
      <w:r>
        <w:rPr>
          <w:rFonts w:hint="cs"/>
          <w:rtl/>
        </w:rPr>
        <w:t xml:space="preserve"> ע"א </w:t>
      </w:r>
      <w:r w:rsidRPr="00DE62ED">
        <w:rPr>
          <w:rFonts w:hint="cs"/>
          <w:rtl/>
        </w:rPr>
        <w:t xml:space="preserve">שלוחי מצוה פטורים </w:t>
      </w:r>
      <w:proofErr w:type="spellStart"/>
      <w:r w:rsidRPr="00DE62ED">
        <w:rPr>
          <w:rFonts w:hint="cs"/>
          <w:rtl/>
        </w:rPr>
        <w:t>מהמצוה</w:t>
      </w:r>
      <w:proofErr w:type="spellEnd"/>
      <w:r w:rsidRPr="00DE62ED">
        <w:rPr>
          <w:rFonts w:hint="cs"/>
          <w:rtl/>
        </w:rPr>
        <w:t xml:space="preserve">- עוסק במצווה פטור </w:t>
      </w:r>
      <w:proofErr w:type="spellStart"/>
      <w:r w:rsidRPr="00DE62ED">
        <w:rPr>
          <w:rFonts w:hint="cs"/>
          <w:rtl/>
        </w:rPr>
        <w:t>מהמצוה</w:t>
      </w:r>
      <w:proofErr w:type="spellEnd"/>
    </w:p>
    <w:p w14:paraId="46D0AF73" w14:textId="77777777" w:rsidR="00E034B9" w:rsidRPr="00F4321F" w:rsidRDefault="00E034B9" w:rsidP="00E034B9">
      <w:pPr>
        <w:pStyle w:val="a9"/>
        <w:numPr>
          <w:ilvl w:val="0"/>
          <w:numId w:val="1"/>
        </w:numPr>
        <w:spacing w:line="360" w:lineRule="auto"/>
        <w:jc w:val="both"/>
        <w:rPr>
          <w:rFonts w:ascii="David" w:hAnsi="David"/>
        </w:rPr>
      </w:pPr>
      <w:proofErr w:type="spellStart"/>
      <w:r w:rsidRPr="00F4321F">
        <w:rPr>
          <w:rFonts w:ascii="David" w:hAnsi="David"/>
          <w:rtl/>
        </w:rPr>
        <w:t>כז</w:t>
      </w:r>
      <w:proofErr w:type="spellEnd"/>
      <w:r w:rsidRPr="00F4321F">
        <w:rPr>
          <w:rFonts w:ascii="David" w:hAnsi="David"/>
          <w:rtl/>
        </w:rPr>
        <w:t xml:space="preserve"> ע"א- חובת סוכה  כל שבעה</w:t>
      </w:r>
    </w:p>
    <w:p w14:paraId="05FBD81E" w14:textId="77777777" w:rsidR="00E034B9" w:rsidRPr="00DE62ED" w:rsidRDefault="00E034B9" w:rsidP="00E034B9">
      <w:pPr>
        <w:pStyle w:val="a9"/>
        <w:numPr>
          <w:ilvl w:val="0"/>
          <w:numId w:val="1"/>
        </w:numPr>
        <w:spacing w:line="360" w:lineRule="auto"/>
        <w:jc w:val="both"/>
        <w:rPr>
          <w:rtl/>
        </w:rPr>
      </w:pPr>
      <w:r w:rsidRPr="00DE62ED">
        <w:rPr>
          <w:rFonts w:hint="cs"/>
          <w:rtl/>
        </w:rPr>
        <w:t>לח ע"</w:t>
      </w:r>
      <w:r>
        <w:rPr>
          <w:rFonts w:hint="cs"/>
          <w:rtl/>
        </w:rPr>
        <w:t>ב</w:t>
      </w:r>
      <w:r w:rsidRPr="00DE62ED">
        <w:rPr>
          <w:rFonts w:hint="cs"/>
          <w:rtl/>
        </w:rPr>
        <w:t xml:space="preserve">- </w:t>
      </w:r>
      <w:r>
        <w:rPr>
          <w:rFonts w:hint="cs"/>
          <w:rtl/>
        </w:rPr>
        <w:t xml:space="preserve">לט ע"ב - </w:t>
      </w:r>
      <w:r w:rsidRPr="00DE62ED">
        <w:rPr>
          <w:rFonts w:hint="cs"/>
          <w:rtl/>
        </w:rPr>
        <w:t>שומע כעונה</w:t>
      </w:r>
      <w:r>
        <w:rPr>
          <w:rFonts w:hint="cs"/>
          <w:rtl/>
        </w:rPr>
        <w:t>, כל המצוות מברך עליהן עובר לעשייתן</w:t>
      </w:r>
      <w:r w:rsidRPr="00DE62ED">
        <w:rPr>
          <w:rFonts w:hint="cs"/>
          <w:rtl/>
        </w:rPr>
        <w:t xml:space="preserve">   </w:t>
      </w:r>
    </w:p>
    <w:p w14:paraId="299EA5A8" w14:textId="77777777" w:rsidR="00E034B9" w:rsidRPr="00BC7553" w:rsidRDefault="00E034B9" w:rsidP="00E034B9">
      <w:pPr>
        <w:pStyle w:val="a9"/>
        <w:numPr>
          <w:ilvl w:val="0"/>
          <w:numId w:val="1"/>
        </w:numPr>
        <w:spacing w:line="360" w:lineRule="auto"/>
        <w:jc w:val="both"/>
      </w:pPr>
      <w:proofErr w:type="spellStart"/>
      <w:r>
        <w:rPr>
          <w:rFonts w:hint="cs"/>
          <w:rtl/>
        </w:rPr>
        <w:t>מא</w:t>
      </w:r>
      <w:proofErr w:type="spellEnd"/>
      <w:r>
        <w:rPr>
          <w:rFonts w:hint="cs"/>
          <w:rtl/>
        </w:rPr>
        <w:t xml:space="preserve"> ע"א</w:t>
      </w:r>
      <w:r w:rsidRPr="00BC7553">
        <w:rPr>
          <w:rFonts w:hint="cs"/>
          <w:rtl/>
        </w:rPr>
        <w:t xml:space="preserve"> </w:t>
      </w:r>
      <w:r w:rsidRPr="00BC7553">
        <w:rPr>
          <w:rFonts w:ascii="David" w:hAnsi="David" w:hint="cs"/>
          <w:rtl/>
        </w:rPr>
        <w:t>- לולב שבעה ימים במקדש ובירושלים בזמן הזה, וזכר למקדש</w:t>
      </w:r>
    </w:p>
    <w:p w14:paraId="4645DEB2" w14:textId="77777777" w:rsidR="00E034B9" w:rsidRDefault="00E034B9" w:rsidP="00E034B9">
      <w:pPr>
        <w:spacing w:line="360" w:lineRule="auto"/>
        <w:contextualSpacing/>
        <w:rPr>
          <w:b/>
          <w:bCs/>
          <w:color w:val="FF0000"/>
          <w:sz w:val="32"/>
          <w:szCs w:val="32"/>
          <w:rtl/>
        </w:rPr>
      </w:pPr>
    </w:p>
    <w:p w14:paraId="017D2324" w14:textId="77777777" w:rsidR="00E034B9" w:rsidRPr="00870CC8" w:rsidRDefault="00E034B9" w:rsidP="00E034B9">
      <w:pPr>
        <w:spacing w:line="360" w:lineRule="auto"/>
        <w:contextualSpacing/>
        <w:rPr>
          <w:b/>
          <w:bCs/>
          <w:color w:val="FF0000"/>
          <w:sz w:val="32"/>
          <w:szCs w:val="32"/>
          <w:rtl/>
        </w:rPr>
      </w:pPr>
      <w:r w:rsidRPr="00870CC8">
        <w:rPr>
          <w:rFonts w:hint="cs"/>
          <w:b/>
          <w:bCs/>
          <w:color w:val="FF0000"/>
          <w:sz w:val="32"/>
          <w:szCs w:val="32"/>
          <w:rtl/>
        </w:rPr>
        <w:t>רשימת התוספות</w:t>
      </w:r>
    </w:p>
    <w:p w14:paraId="38B9D2B4" w14:textId="77777777" w:rsidR="00E034B9" w:rsidRDefault="00E034B9" w:rsidP="00E034B9">
      <w:pPr>
        <w:spacing w:line="360" w:lineRule="auto"/>
        <w:contextualSpacing/>
        <w:rPr>
          <w:rtl/>
        </w:rPr>
      </w:pPr>
      <w:r>
        <w:rPr>
          <w:rFonts w:hint="cs"/>
          <w:rtl/>
        </w:rPr>
        <w:t>ב ע"א: ד"ה מאי; ד"ה דאורייתא; ד"ה כי</w:t>
      </w:r>
    </w:p>
    <w:p w14:paraId="4BD506D4" w14:textId="77777777" w:rsidR="00E034B9" w:rsidRDefault="00E034B9" w:rsidP="00E034B9">
      <w:pPr>
        <w:spacing w:line="360" w:lineRule="auto"/>
        <w:contextualSpacing/>
        <w:rPr>
          <w:rtl/>
        </w:rPr>
      </w:pPr>
      <w:r>
        <w:rPr>
          <w:rFonts w:hint="cs"/>
          <w:rtl/>
        </w:rPr>
        <w:t>ב ע"ב: ד"ה וכיון; ד"ה יש; ד"ה כמאן</w:t>
      </w:r>
    </w:p>
    <w:p w14:paraId="4673C43D" w14:textId="77777777" w:rsidR="00E034B9" w:rsidRDefault="00E034B9" w:rsidP="00E034B9">
      <w:pPr>
        <w:spacing w:line="360" w:lineRule="auto"/>
        <w:contextualSpacing/>
        <w:rPr>
          <w:rtl/>
        </w:rPr>
      </w:pPr>
      <w:r>
        <w:rPr>
          <w:rFonts w:hint="cs"/>
          <w:rtl/>
        </w:rPr>
        <w:t xml:space="preserve">ג ע"א ד"ה לא; ד"ה </w:t>
      </w:r>
      <w:proofErr w:type="spellStart"/>
      <w:r>
        <w:rPr>
          <w:rFonts w:hint="cs"/>
          <w:rtl/>
        </w:rPr>
        <w:t>דאמר</w:t>
      </w:r>
      <w:proofErr w:type="spellEnd"/>
      <w:r>
        <w:rPr>
          <w:rFonts w:hint="cs"/>
          <w:rtl/>
        </w:rPr>
        <w:t xml:space="preserve"> [עד: "ראשו ורובו ושולחנו". ומהמילים: "ועל מה שפסק" עד הסוף]  </w:t>
      </w:r>
    </w:p>
    <w:p w14:paraId="05EB7BC8" w14:textId="77777777" w:rsidR="00E034B9" w:rsidRDefault="00E034B9" w:rsidP="00E034B9">
      <w:pPr>
        <w:spacing w:line="360" w:lineRule="auto"/>
        <w:contextualSpacing/>
        <w:rPr>
          <w:rtl/>
        </w:rPr>
      </w:pPr>
    </w:p>
    <w:p w14:paraId="623C2E1A" w14:textId="49BA2A09" w:rsidR="00E034B9" w:rsidRDefault="00E034B9" w:rsidP="00E034B9">
      <w:pPr>
        <w:spacing w:line="360" w:lineRule="auto"/>
        <w:contextualSpacing/>
        <w:rPr>
          <w:rtl/>
        </w:rPr>
      </w:pPr>
      <w:r>
        <w:rPr>
          <w:rFonts w:hint="cs"/>
          <w:rtl/>
        </w:rPr>
        <w:t>כה ע"א: ד"ה שלוחי; ד"ה ובלכתך; ד"ה שהרי</w:t>
      </w:r>
    </w:p>
    <w:p w14:paraId="39C18266" w14:textId="77777777" w:rsidR="00E034B9" w:rsidRDefault="00E034B9" w:rsidP="00E034B9">
      <w:pPr>
        <w:spacing w:line="360" w:lineRule="auto"/>
        <w:contextualSpacing/>
        <w:rPr>
          <w:rtl/>
        </w:rPr>
      </w:pPr>
      <w:r>
        <w:rPr>
          <w:rFonts w:hint="cs"/>
          <w:rtl/>
        </w:rPr>
        <w:t>כה ע"ב: ד"ה אין</w:t>
      </w:r>
    </w:p>
    <w:p w14:paraId="4FB44C8F" w14:textId="77777777" w:rsidR="00E034B9" w:rsidRDefault="00E034B9" w:rsidP="00E034B9">
      <w:pPr>
        <w:spacing w:line="360" w:lineRule="auto"/>
        <w:contextualSpacing/>
        <w:rPr>
          <w:rtl/>
        </w:rPr>
      </w:pPr>
      <w:proofErr w:type="spellStart"/>
      <w:r>
        <w:rPr>
          <w:rFonts w:hint="cs"/>
          <w:rtl/>
        </w:rPr>
        <w:t>כו</w:t>
      </w:r>
      <w:proofErr w:type="spellEnd"/>
      <w:r>
        <w:rPr>
          <w:rFonts w:hint="cs"/>
          <w:rtl/>
        </w:rPr>
        <w:t xml:space="preserve"> ע"א: ד"ה חתן; ד"ה הולכי; ד"ה וחייבין; ד"ה פרצה; ד"ה ואפילו; ד"ה אבל; ד"ה הישן</w:t>
      </w:r>
    </w:p>
    <w:p w14:paraId="52E9EB0E" w14:textId="77777777" w:rsidR="00E034B9" w:rsidRDefault="00E034B9" w:rsidP="00E034B9">
      <w:pPr>
        <w:spacing w:line="360" w:lineRule="auto"/>
        <w:contextualSpacing/>
        <w:rPr>
          <w:rtl/>
        </w:rPr>
      </w:pPr>
      <w:proofErr w:type="spellStart"/>
      <w:r>
        <w:rPr>
          <w:rFonts w:hint="cs"/>
          <w:rtl/>
        </w:rPr>
        <w:t>כז</w:t>
      </w:r>
      <w:proofErr w:type="spellEnd"/>
      <w:r>
        <w:rPr>
          <w:rFonts w:hint="cs"/>
          <w:rtl/>
        </w:rPr>
        <w:t xml:space="preserve"> ע"א: ד"ה תשבו; ד"ה אי; ד"ה חזר; ד"ה במיני</w:t>
      </w:r>
    </w:p>
    <w:p w14:paraId="72EB6182" w14:textId="77777777" w:rsidR="00E034B9" w:rsidRDefault="00E034B9" w:rsidP="00E034B9">
      <w:pPr>
        <w:spacing w:line="360" w:lineRule="auto"/>
        <w:contextualSpacing/>
        <w:rPr>
          <w:rtl/>
        </w:rPr>
      </w:pPr>
      <w:proofErr w:type="spellStart"/>
      <w:r>
        <w:rPr>
          <w:rFonts w:hint="cs"/>
          <w:rtl/>
        </w:rPr>
        <w:t>כז</w:t>
      </w:r>
      <w:proofErr w:type="spellEnd"/>
      <w:r>
        <w:rPr>
          <w:rFonts w:hint="cs"/>
          <w:rtl/>
        </w:rPr>
        <w:t xml:space="preserve"> ע"ב: ד"ה כל</w:t>
      </w:r>
    </w:p>
    <w:p w14:paraId="4B08A7DF" w14:textId="77777777" w:rsidR="00E034B9" w:rsidRDefault="00E034B9" w:rsidP="00E034B9">
      <w:pPr>
        <w:spacing w:line="360" w:lineRule="auto"/>
        <w:contextualSpacing/>
        <w:rPr>
          <w:rtl/>
        </w:rPr>
      </w:pPr>
      <w:proofErr w:type="spellStart"/>
      <w:r>
        <w:rPr>
          <w:rFonts w:hint="cs"/>
          <w:rtl/>
        </w:rPr>
        <w:t>כט</w:t>
      </w:r>
      <w:proofErr w:type="spellEnd"/>
      <w:r>
        <w:rPr>
          <w:rFonts w:hint="cs"/>
          <w:rtl/>
        </w:rPr>
        <w:t xml:space="preserve"> ע"א: ד"ה מנא; ד"ה ואמרי</w:t>
      </w:r>
    </w:p>
    <w:p w14:paraId="261CE25E" w14:textId="77777777" w:rsidR="00E034B9" w:rsidRPr="00932FCE" w:rsidRDefault="00E034B9" w:rsidP="00E034B9">
      <w:pPr>
        <w:spacing w:line="360" w:lineRule="auto"/>
        <w:contextualSpacing/>
        <w:rPr>
          <w:rtl/>
        </w:rPr>
      </w:pPr>
      <w:proofErr w:type="spellStart"/>
      <w:r w:rsidRPr="00932FCE">
        <w:rPr>
          <w:rFonts w:hint="cs"/>
          <w:rtl/>
        </w:rPr>
        <w:t>כט</w:t>
      </w:r>
      <w:proofErr w:type="spellEnd"/>
      <w:r w:rsidRPr="00932FCE">
        <w:rPr>
          <w:rFonts w:hint="cs"/>
          <w:rtl/>
        </w:rPr>
        <w:t xml:space="preserve"> ע"ב ד"ה לולב; ד"ה </w:t>
      </w:r>
      <w:proofErr w:type="spellStart"/>
      <w:r w:rsidRPr="00932FCE">
        <w:rPr>
          <w:rFonts w:hint="cs"/>
          <w:rtl/>
        </w:rPr>
        <w:t>קפסיק</w:t>
      </w:r>
      <w:proofErr w:type="spellEnd"/>
      <w:r w:rsidRPr="00932FCE">
        <w:rPr>
          <w:rFonts w:hint="cs"/>
          <w:rtl/>
        </w:rPr>
        <w:t>; ד"ה בעינן</w:t>
      </w:r>
    </w:p>
    <w:p w14:paraId="3D24E725" w14:textId="77777777" w:rsidR="00E034B9" w:rsidRPr="00932FCE" w:rsidRDefault="00E034B9" w:rsidP="00E034B9">
      <w:pPr>
        <w:spacing w:line="360" w:lineRule="auto"/>
        <w:contextualSpacing/>
        <w:rPr>
          <w:rtl/>
        </w:rPr>
      </w:pPr>
      <w:r w:rsidRPr="00932FCE">
        <w:rPr>
          <w:rFonts w:hint="cs"/>
          <w:rtl/>
        </w:rPr>
        <w:t>ל ע"א ד"ה משום; ד"ה מתוך</w:t>
      </w:r>
    </w:p>
    <w:p w14:paraId="4BC45CB8" w14:textId="77777777" w:rsidR="00E034B9" w:rsidRPr="00932FCE" w:rsidRDefault="00E034B9" w:rsidP="00E034B9">
      <w:pPr>
        <w:spacing w:line="360" w:lineRule="auto"/>
        <w:contextualSpacing/>
        <w:rPr>
          <w:rtl/>
        </w:rPr>
      </w:pPr>
      <w:r w:rsidRPr="00932FCE">
        <w:rPr>
          <w:rFonts w:hint="cs"/>
          <w:rtl/>
        </w:rPr>
        <w:t>ל ע"ב ד"ה כי; ד"ה שינוי</w:t>
      </w:r>
    </w:p>
    <w:p w14:paraId="4725D65C" w14:textId="77777777" w:rsidR="00E034B9" w:rsidRPr="00932FCE" w:rsidRDefault="00E034B9" w:rsidP="00E034B9">
      <w:pPr>
        <w:spacing w:line="360" w:lineRule="auto"/>
        <w:contextualSpacing/>
        <w:rPr>
          <w:rtl/>
        </w:rPr>
      </w:pPr>
      <w:r w:rsidRPr="00932FCE">
        <w:rPr>
          <w:rFonts w:hint="cs"/>
          <w:rtl/>
        </w:rPr>
        <w:t>לא ע"א ד"ה אבל</w:t>
      </w:r>
    </w:p>
    <w:p w14:paraId="119D6742" w14:textId="77777777" w:rsidR="00E034B9" w:rsidRPr="00932FCE" w:rsidRDefault="00E034B9" w:rsidP="00E034B9">
      <w:pPr>
        <w:spacing w:line="360" w:lineRule="auto"/>
        <w:contextualSpacing/>
        <w:rPr>
          <w:rtl/>
        </w:rPr>
      </w:pPr>
      <w:r w:rsidRPr="00932FCE">
        <w:rPr>
          <w:rFonts w:hint="cs"/>
          <w:rtl/>
        </w:rPr>
        <w:t>לא ע"ב ד"ה הואיל</w:t>
      </w:r>
    </w:p>
    <w:p w14:paraId="2E7B42B0" w14:textId="77777777" w:rsidR="00E034B9" w:rsidRDefault="00E034B9" w:rsidP="00E034B9">
      <w:pPr>
        <w:spacing w:line="360" w:lineRule="auto"/>
        <w:contextualSpacing/>
        <w:rPr>
          <w:rtl/>
        </w:rPr>
      </w:pPr>
    </w:p>
    <w:p w14:paraId="7815F8EA" w14:textId="0875E913" w:rsidR="00E034B9" w:rsidRPr="00932FCE" w:rsidRDefault="00E034B9" w:rsidP="00E034B9">
      <w:pPr>
        <w:spacing w:line="360" w:lineRule="auto"/>
        <w:contextualSpacing/>
        <w:rPr>
          <w:rtl/>
        </w:rPr>
      </w:pPr>
      <w:r w:rsidRPr="00932FCE">
        <w:rPr>
          <w:rFonts w:hint="cs"/>
          <w:rtl/>
        </w:rPr>
        <w:t>לו ע"ב: ד"ה רבי יהודה</w:t>
      </w:r>
    </w:p>
    <w:p w14:paraId="7DFB1C9E" w14:textId="77777777" w:rsidR="00E034B9" w:rsidRPr="00932FCE" w:rsidRDefault="00E034B9" w:rsidP="00E034B9">
      <w:pPr>
        <w:spacing w:line="360" w:lineRule="auto"/>
        <w:contextualSpacing/>
        <w:rPr>
          <w:rtl/>
        </w:rPr>
      </w:pPr>
      <w:proofErr w:type="spellStart"/>
      <w:r w:rsidRPr="00932FCE">
        <w:rPr>
          <w:rFonts w:hint="cs"/>
          <w:rtl/>
        </w:rPr>
        <w:t>לז</w:t>
      </w:r>
      <w:proofErr w:type="spellEnd"/>
      <w:r w:rsidRPr="00932FCE">
        <w:rPr>
          <w:rFonts w:hint="cs"/>
          <w:rtl/>
        </w:rPr>
        <w:t xml:space="preserve"> ע"א: ד"ה </w:t>
      </w:r>
      <w:proofErr w:type="spellStart"/>
      <w:r w:rsidRPr="00932FCE">
        <w:rPr>
          <w:rFonts w:hint="cs"/>
          <w:rtl/>
        </w:rPr>
        <w:t>דבעינא</w:t>
      </w:r>
      <w:proofErr w:type="spellEnd"/>
    </w:p>
    <w:p w14:paraId="2585E418" w14:textId="77777777" w:rsidR="00E034B9" w:rsidRPr="00932FCE" w:rsidRDefault="00E034B9" w:rsidP="00E034B9">
      <w:pPr>
        <w:spacing w:line="360" w:lineRule="auto"/>
        <w:contextualSpacing/>
        <w:rPr>
          <w:rtl/>
        </w:rPr>
      </w:pPr>
      <w:r w:rsidRPr="00932FCE">
        <w:rPr>
          <w:rFonts w:hint="cs"/>
          <w:rtl/>
        </w:rPr>
        <w:t>לח ע"א: ד"ה יום טוב; ד"ה מי; ד"ה ותהי; ד"ה באמת</w:t>
      </w:r>
    </w:p>
    <w:p w14:paraId="1C8C2897" w14:textId="77777777" w:rsidR="00E034B9" w:rsidRPr="00932FCE" w:rsidRDefault="00E034B9" w:rsidP="00E034B9">
      <w:pPr>
        <w:spacing w:line="360" w:lineRule="auto"/>
        <w:contextualSpacing/>
        <w:rPr>
          <w:rtl/>
        </w:rPr>
      </w:pPr>
      <w:r w:rsidRPr="00932FCE">
        <w:rPr>
          <w:rFonts w:hint="cs"/>
          <w:rtl/>
        </w:rPr>
        <w:t>לח ע"ב: ד"ה הלכתא; ד"ה הוא אומר הללויה; ד"ה הוא אומר אנא; ד"ה שמע</w:t>
      </w:r>
    </w:p>
    <w:p w14:paraId="47FDE15A" w14:textId="77777777" w:rsidR="00E034B9" w:rsidRPr="00932FCE" w:rsidRDefault="00E034B9" w:rsidP="00E034B9">
      <w:pPr>
        <w:spacing w:line="360" w:lineRule="auto"/>
        <w:contextualSpacing/>
        <w:rPr>
          <w:rtl/>
        </w:rPr>
      </w:pPr>
      <w:r w:rsidRPr="00932FCE">
        <w:rPr>
          <w:rFonts w:hint="cs"/>
          <w:rtl/>
        </w:rPr>
        <w:lastRenderedPageBreak/>
        <w:t>לט ע"א: ד"ה עובר</w:t>
      </w:r>
    </w:p>
    <w:p w14:paraId="1387FC21" w14:textId="77777777" w:rsidR="00E034B9" w:rsidRDefault="00E034B9" w:rsidP="00E034B9">
      <w:pPr>
        <w:spacing w:line="360" w:lineRule="auto"/>
        <w:contextualSpacing/>
        <w:rPr>
          <w:rtl/>
        </w:rPr>
      </w:pPr>
    </w:p>
    <w:p w14:paraId="71BB11E2" w14:textId="35F85956" w:rsidR="00E034B9" w:rsidRPr="00932FCE" w:rsidRDefault="00E034B9" w:rsidP="00E034B9">
      <w:pPr>
        <w:spacing w:line="360" w:lineRule="auto"/>
        <w:contextualSpacing/>
        <w:rPr>
          <w:rtl/>
        </w:rPr>
      </w:pPr>
      <w:proofErr w:type="spellStart"/>
      <w:r w:rsidRPr="00932FCE">
        <w:rPr>
          <w:rFonts w:hint="cs"/>
          <w:rtl/>
        </w:rPr>
        <w:t>מא</w:t>
      </w:r>
      <w:proofErr w:type="spellEnd"/>
      <w:r w:rsidRPr="00932FCE">
        <w:rPr>
          <w:rFonts w:hint="cs"/>
          <w:rtl/>
        </w:rPr>
        <w:t xml:space="preserve"> ע"ב:  ד"ה אלא; ד"ה ואם</w:t>
      </w:r>
    </w:p>
    <w:p w14:paraId="4BF2BE0B" w14:textId="77777777" w:rsidR="00E034B9" w:rsidRDefault="00E034B9">
      <w:pPr>
        <w:rPr>
          <w:rtl/>
        </w:rPr>
      </w:pPr>
    </w:p>
    <w:p w14:paraId="04509009" w14:textId="77777777" w:rsidR="000113EA" w:rsidRDefault="000113EA">
      <w:pPr>
        <w:rPr>
          <w:rtl/>
        </w:rPr>
      </w:pPr>
    </w:p>
    <w:p w14:paraId="4DB116DA" w14:textId="77777777" w:rsidR="000113EA" w:rsidRDefault="000113EA" w:rsidP="000113EA">
      <w:pPr>
        <w:spacing w:line="360" w:lineRule="auto"/>
        <w:contextualSpacing/>
        <w:rPr>
          <w:rtl/>
        </w:rPr>
      </w:pPr>
    </w:p>
    <w:p w14:paraId="176AD075" w14:textId="77777777" w:rsidR="000113EA" w:rsidRPr="00BB070C" w:rsidRDefault="000113EA" w:rsidP="000113EA">
      <w:pPr>
        <w:spacing w:line="360" w:lineRule="auto"/>
        <w:contextualSpacing/>
        <w:rPr>
          <w:b/>
          <w:bCs/>
          <w:color w:val="00B0F0"/>
          <w:sz w:val="28"/>
          <w:szCs w:val="28"/>
          <w:u w:val="single"/>
          <w:rtl/>
        </w:rPr>
      </w:pPr>
      <w:r w:rsidRPr="00BB070C">
        <w:rPr>
          <w:b/>
          <w:bCs/>
          <w:color w:val="00B0F0"/>
          <w:sz w:val="28"/>
          <w:szCs w:val="28"/>
          <w:u w:val="single"/>
          <w:rtl/>
        </w:rPr>
        <w:t>יסודות תורה שבעל פה</w:t>
      </w:r>
    </w:p>
    <w:p w14:paraId="77CBE00F" w14:textId="77777777" w:rsidR="000113EA" w:rsidRDefault="000113EA" w:rsidP="000113EA">
      <w:pPr>
        <w:spacing w:line="360" w:lineRule="auto"/>
        <w:contextualSpacing/>
        <w:rPr>
          <w:rtl/>
        </w:rPr>
      </w:pPr>
      <w:r>
        <w:rPr>
          <w:rtl/>
        </w:rPr>
        <w:t>החומר למבחן: כל החומר למעט נושא העיון השני</w:t>
      </w:r>
    </w:p>
    <w:p w14:paraId="635F8B32" w14:textId="77777777" w:rsidR="000113EA" w:rsidRDefault="000113EA" w:rsidP="000113EA">
      <w:pPr>
        <w:spacing w:line="360" w:lineRule="auto"/>
        <w:contextualSpacing/>
        <w:rPr>
          <w:rtl/>
        </w:rPr>
      </w:pPr>
      <w:r>
        <w:rPr>
          <w:rtl/>
        </w:rPr>
        <w:t>חומר הלימוד המעודכן בנושא זה מצוי בכמה חוברות:</w:t>
      </w:r>
    </w:p>
    <w:p w14:paraId="636BDECB" w14:textId="486CF64A" w:rsidR="000113EA" w:rsidRDefault="000113EA" w:rsidP="00BB070C">
      <w:pPr>
        <w:pStyle w:val="a9"/>
        <w:numPr>
          <w:ilvl w:val="0"/>
          <w:numId w:val="2"/>
        </w:numPr>
        <w:spacing w:line="360" w:lineRule="auto"/>
        <w:rPr>
          <w:rtl/>
        </w:rPr>
      </w:pPr>
      <w:r>
        <w:rPr>
          <w:rtl/>
        </w:rPr>
        <w:t xml:space="preserve">מבוא לתושב"ע </w:t>
      </w:r>
      <w:r w:rsidR="00BB070C">
        <w:rPr>
          <w:rFonts w:hint="cs"/>
          <w:rtl/>
        </w:rPr>
        <w:t>(</w:t>
      </w:r>
      <w:r>
        <w:rPr>
          <w:rtl/>
        </w:rPr>
        <w:t>הוצאת מרכז ההלכה והוראה תשע"ז</w:t>
      </w:r>
      <w:r w:rsidR="00BB070C">
        <w:rPr>
          <w:rFonts w:hint="cs"/>
          <w:rtl/>
        </w:rPr>
        <w:t>)</w:t>
      </w:r>
    </w:p>
    <w:p w14:paraId="5FE98EB4" w14:textId="2819DA28" w:rsidR="000113EA" w:rsidRDefault="000113EA" w:rsidP="00BB070C">
      <w:pPr>
        <w:pStyle w:val="a9"/>
        <w:numPr>
          <w:ilvl w:val="0"/>
          <w:numId w:val="2"/>
        </w:numPr>
        <w:spacing w:line="360" w:lineRule="auto"/>
        <w:rPr>
          <w:rtl/>
        </w:rPr>
      </w:pPr>
      <w:r>
        <w:rPr>
          <w:rtl/>
        </w:rPr>
        <w:t xml:space="preserve">במעגלי המשנה ויסודות </w:t>
      </w:r>
      <w:proofErr w:type="spellStart"/>
      <w:r>
        <w:rPr>
          <w:rtl/>
        </w:rPr>
        <w:t>תשובע"פ</w:t>
      </w:r>
      <w:proofErr w:type="spellEnd"/>
      <w:r>
        <w:rPr>
          <w:rtl/>
        </w:rPr>
        <w:t xml:space="preserve"> </w:t>
      </w:r>
      <w:r w:rsidR="00BB070C">
        <w:rPr>
          <w:rFonts w:hint="cs"/>
          <w:rtl/>
        </w:rPr>
        <w:t>(</w:t>
      </w:r>
      <w:r>
        <w:rPr>
          <w:rtl/>
        </w:rPr>
        <w:t>הוצאת סולמות תש"פ</w:t>
      </w:r>
      <w:r w:rsidR="00BB070C">
        <w:rPr>
          <w:rFonts w:hint="cs"/>
          <w:rtl/>
        </w:rPr>
        <w:t>)</w:t>
      </w:r>
    </w:p>
    <w:p w14:paraId="00080A26" w14:textId="11BCB9B0" w:rsidR="000113EA" w:rsidRDefault="000113EA" w:rsidP="00BB070C">
      <w:pPr>
        <w:pStyle w:val="a9"/>
        <w:numPr>
          <w:ilvl w:val="0"/>
          <w:numId w:val="2"/>
        </w:numPr>
        <w:spacing w:line="360" w:lineRule="auto"/>
        <w:rPr>
          <w:rtl/>
        </w:rPr>
      </w:pPr>
      <w:r>
        <w:rPr>
          <w:rtl/>
        </w:rPr>
        <w:t xml:space="preserve">אפשר ללמוד גם בחוברת במעגלי הלכה </w:t>
      </w:r>
      <w:r w:rsidR="00BB070C">
        <w:rPr>
          <w:rFonts w:hint="cs"/>
          <w:rtl/>
        </w:rPr>
        <w:t>(</w:t>
      </w:r>
      <w:r>
        <w:rPr>
          <w:rtl/>
        </w:rPr>
        <w:t>מרכז הוראה והלכה תשע"ג</w:t>
      </w:r>
      <w:r w:rsidR="00BB070C">
        <w:rPr>
          <w:rFonts w:hint="cs"/>
          <w:rtl/>
        </w:rPr>
        <w:t>)</w:t>
      </w:r>
      <w:r>
        <w:rPr>
          <w:rtl/>
        </w:rPr>
        <w:t xml:space="preserve"> ולעשות את</w:t>
      </w:r>
    </w:p>
    <w:p w14:paraId="4F79F78B" w14:textId="7310EF57" w:rsidR="000113EA" w:rsidRDefault="000113EA" w:rsidP="000113EA">
      <w:pPr>
        <w:spacing w:line="360" w:lineRule="auto"/>
        <w:contextualSpacing/>
        <w:rPr>
          <w:rtl/>
        </w:rPr>
      </w:pPr>
      <w:r>
        <w:rPr>
          <w:rtl/>
        </w:rPr>
        <w:t xml:space="preserve">ההתאמות לחומר המעודכן על פי הקובץ המצורף כאן: </w:t>
      </w:r>
      <w:hyperlink r:id="rId5" w:history="1">
        <w:r w:rsidRPr="00BB070C">
          <w:rPr>
            <w:rStyle w:val="Hyperlink"/>
            <w:rtl/>
          </w:rPr>
          <w:t>השוואה</w:t>
        </w:r>
      </w:hyperlink>
      <w:r>
        <w:rPr>
          <w:rtl/>
        </w:rPr>
        <w:t xml:space="preserve"> בין החוברת החדשה</w:t>
      </w:r>
    </w:p>
    <w:p w14:paraId="151A81FE" w14:textId="77777777" w:rsidR="000113EA" w:rsidRDefault="000113EA" w:rsidP="000113EA">
      <w:pPr>
        <w:spacing w:line="360" w:lineRule="auto"/>
        <w:contextualSpacing/>
        <w:rPr>
          <w:rtl/>
        </w:rPr>
      </w:pPr>
      <w:r>
        <w:rPr>
          <w:rtl/>
        </w:rPr>
        <w:t>לחומר שבחוברת במעגלי ההלכה</w:t>
      </w:r>
    </w:p>
    <w:p w14:paraId="3BA445D3" w14:textId="77777777" w:rsidR="00BB070C" w:rsidRDefault="00BB070C" w:rsidP="000113EA">
      <w:pPr>
        <w:spacing w:line="360" w:lineRule="auto"/>
        <w:contextualSpacing/>
        <w:rPr>
          <w:rtl/>
        </w:rPr>
      </w:pPr>
    </w:p>
    <w:p w14:paraId="6708FDE3" w14:textId="77777777" w:rsidR="000113EA" w:rsidRPr="00BB070C" w:rsidRDefault="000113EA" w:rsidP="000113EA">
      <w:pPr>
        <w:spacing w:line="360" w:lineRule="auto"/>
        <w:contextualSpacing/>
        <w:rPr>
          <w:b/>
          <w:bCs/>
          <w:color w:val="00B0F0"/>
          <w:sz w:val="28"/>
          <w:szCs w:val="28"/>
          <w:u w:val="single"/>
          <w:rtl/>
        </w:rPr>
      </w:pPr>
      <w:r w:rsidRPr="00BB070C">
        <w:rPr>
          <w:b/>
          <w:bCs/>
          <w:color w:val="00B0F0"/>
          <w:sz w:val="28"/>
          <w:szCs w:val="28"/>
          <w:u w:val="single"/>
          <w:rtl/>
        </w:rPr>
        <w:t>מבנה המבחן</w:t>
      </w:r>
    </w:p>
    <w:p w14:paraId="5F00D517" w14:textId="77777777" w:rsidR="000113EA" w:rsidRDefault="000113EA" w:rsidP="000113EA">
      <w:pPr>
        <w:spacing w:line="360" w:lineRule="auto"/>
        <w:contextualSpacing/>
        <w:rPr>
          <w:rtl/>
        </w:rPr>
      </w:pPr>
      <w:r>
        <w:rPr>
          <w:rtl/>
        </w:rPr>
        <w:t xml:space="preserve">10 שאלות על דפי הגמרא, רש"י, </w:t>
      </w:r>
      <w:proofErr w:type="spellStart"/>
      <w:r>
        <w:rPr>
          <w:rtl/>
        </w:rPr>
        <w:t>תוס</w:t>
      </w:r>
      <w:proofErr w:type="spellEnd"/>
      <w:r>
        <w:rPr>
          <w:rtl/>
        </w:rPr>
        <w:t>' והסוגיות.</w:t>
      </w:r>
    </w:p>
    <w:p w14:paraId="3DFBB536" w14:textId="0E45EAFC" w:rsidR="000113EA" w:rsidRDefault="000113EA" w:rsidP="000113EA">
      <w:pPr>
        <w:spacing w:line="360" w:lineRule="auto"/>
        <w:contextualSpacing/>
        <w:rPr>
          <w:rtl/>
        </w:rPr>
      </w:pPr>
      <w:r>
        <w:rPr>
          <w:rtl/>
        </w:rPr>
        <w:t xml:space="preserve">מתוכן יש לענות על 7 שאלות </w:t>
      </w:r>
      <w:r w:rsidR="00BB070C">
        <w:rPr>
          <w:rFonts w:hint="cs"/>
          <w:rtl/>
        </w:rPr>
        <w:t>[</w:t>
      </w:r>
      <w:r>
        <w:rPr>
          <w:rtl/>
        </w:rPr>
        <w:t>כל שאלה 14 נקודות</w:t>
      </w:r>
      <w:r w:rsidR="00BB070C">
        <w:rPr>
          <w:rFonts w:hint="cs"/>
          <w:rtl/>
        </w:rPr>
        <w:t>]</w:t>
      </w:r>
    </w:p>
    <w:p w14:paraId="7C63BAFF" w14:textId="77777777" w:rsidR="000113EA" w:rsidRDefault="000113EA" w:rsidP="000113EA">
      <w:pPr>
        <w:spacing w:line="360" w:lineRule="auto"/>
        <w:contextualSpacing/>
        <w:rPr>
          <w:rtl/>
        </w:rPr>
      </w:pPr>
      <w:r>
        <w:rPr>
          <w:rtl/>
        </w:rPr>
        <w:t>2 נקודות יש לחלק באופן יחסי</w:t>
      </w:r>
    </w:p>
    <w:p w14:paraId="1909B56F" w14:textId="77777777" w:rsidR="000113EA" w:rsidRDefault="000113EA" w:rsidP="000113EA">
      <w:pPr>
        <w:spacing w:line="360" w:lineRule="auto"/>
        <w:contextualSpacing/>
        <w:rPr>
          <w:rtl/>
        </w:rPr>
      </w:pPr>
    </w:p>
    <w:p w14:paraId="24823346" w14:textId="77777777" w:rsidR="000113EA" w:rsidRPr="00BB070C" w:rsidRDefault="000113EA" w:rsidP="000113EA">
      <w:pPr>
        <w:spacing w:line="360" w:lineRule="auto"/>
        <w:contextualSpacing/>
        <w:rPr>
          <w:b/>
          <w:bCs/>
          <w:color w:val="00B0F0"/>
          <w:sz w:val="28"/>
          <w:szCs w:val="28"/>
          <w:u w:val="single"/>
          <w:rtl/>
        </w:rPr>
      </w:pPr>
      <w:r w:rsidRPr="00BB070C">
        <w:rPr>
          <w:b/>
          <w:bCs/>
          <w:color w:val="00B0F0"/>
          <w:sz w:val="28"/>
          <w:szCs w:val="28"/>
          <w:u w:val="single"/>
          <w:rtl/>
        </w:rPr>
        <w:t>משך המבחן</w:t>
      </w:r>
    </w:p>
    <w:p w14:paraId="71005F7D" w14:textId="31F5D700" w:rsidR="000113EA" w:rsidRDefault="000113EA" w:rsidP="000113EA">
      <w:pPr>
        <w:spacing w:line="360" w:lineRule="auto"/>
        <w:contextualSpacing/>
        <w:rPr>
          <w:rtl/>
        </w:rPr>
      </w:pPr>
      <w:r>
        <w:rPr>
          <w:rtl/>
        </w:rPr>
        <w:t>שעתיים וחצי</w:t>
      </w:r>
    </w:p>
    <w:p w14:paraId="7AC5E2A7" w14:textId="77777777" w:rsidR="000113EA" w:rsidRDefault="000113EA" w:rsidP="000113EA">
      <w:pPr>
        <w:spacing w:line="360" w:lineRule="auto"/>
        <w:contextualSpacing/>
        <w:rPr>
          <w:rtl/>
        </w:rPr>
      </w:pPr>
    </w:p>
    <w:p w14:paraId="543D10D6" w14:textId="77777777" w:rsidR="000113EA" w:rsidRPr="00BB070C" w:rsidRDefault="000113EA" w:rsidP="000113EA">
      <w:pPr>
        <w:spacing w:line="360" w:lineRule="auto"/>
        <w:contextualSpacing/>
        <w:rPr>
          <w:b/>
          <w:bCs/>
          <w:color w:val="00B0F0"/>
          <w:sz w:val="28"/>
          <w:szCs w:val="28"/>
          <w:u w:val="single"/>
          <w:rtl/>
        </w:rPr>
      </w:pPr>
      <w:r w:rsidRPr="00BB070C">
        <w:rPr>
          <w:b/>
          <w:bCs/>
          <w:color w:val="00B0F0"/>
          <w:sz w:val="28"/>
          <w:szCs w:val="28"/>
          <w:u w:val="single"/>
          <w:rtl/>
        </w:rPr>
        <w:t>התאמות ללקויי למידה</w:t>
      </w:r>
    </w:p>
    <w:p w14:paraId="45BBC0C0" w14:textId="77777777" w:rsidR="000113EA" w:rsidRDefault="000113EA" w:rsidP="000113EA">
      <w:pPr>
        <w:spacing w:line="360" w:lineRule="auto"/>
        <w:contextualSpacing/>
        <w:rPr>
          <w:rtl/>
        </w:rPr>
      </w:pPr>
      <w:r>
        <w:rPr>
          <w:rtl/>
        </w:rPr>
        <w:t xml:space="preserve">10 שאלות על דפי הגמרא, רש"י, </w:t>
      </w:r>
      <w:proofErr w:type="spellStart"/>
      <w:r>
        <w:rPr>
          <w:rtl/>
        </w:rPr>
        <w:t>תוס</w:t>
      </w:r>
      <w:proofErr w:type="spellEnd"/>
      <w:r>
        <w:rPr>
          <w:rtl/>
        </w:rPr>
        <w:t>' והסוגיות.</w:t>
      </w:r>
    </w:p>
    <w:p w14:paraId="4EDE6BE0" w14:textId="77777777" w:rsidR="000113EA" w:rsidRDefault="000113EA" w:rsidP="000113EA">
      <w:pPr>
        <w:spacing w:line="360" w:lineRule="auto"/>
        <w:contextualSpacing/>
        <w:rPr>
          <w:rtl/>
        </w:rPr>
      </w:pPr>
      <w:r>
        <w:rPr>
          <w:rtl/>
        </w:rPr>
        <w:t>מתוכן יש לענות על 6 שאלות ]כל שאלה 17 נקודות[</w:t>
      </w:r>
    </w:p>
    <w:p w14:paraId="12B067E5" w14:textId="45DD6051" w:rsidR="000113EA" w:rsidRDefault="000113EA" w:rsidP="000113EA">
      <w:pPr>
        <w:spacing w:line="360" w:lineRule="auto"/>
        <w:contextualSpacing/>
      </w:pPr>
      <w:r>
        <w:rPr>
          <w:rtl/>
        </w:rPr>
        <w:t>יש להוריד 2 נקודות מהסיכום הכללי.</w:t>
      </w:r>
    </w:p>
    <w:sectPr w:rsidR="000113EA" w:rsidSect="00864F6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50704F"/>
    <w:multiLevelType w:val="hybridMultilevel"/>
    <w:tmpl w:val="C4184F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BA2376"/>
    <w:multiLevelType w:val="hybridMultilevel"/>
    <w:tmpl w:val="AD644712"/>
    <w:lvl w:ilvl="0" w:tplc="F25EC4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4B9"/>
    <w:rsid w:val="000113EA"/>
    <w:rsid w:val="00054DB2"/>
    <w:rsid w:val="004F5308"/>
    <w:rsid w:val="00864F66"/>
    <w:rsid w:val="009A4F45"/>
    <w:rsid w:val="00BB070C"/>
    <w:rsid w:val="00E0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96E08"/>
  <w15:chartTrackingRefBased/>
  <w15:docId w15:val="{742EF241-33A3-4482-9A00-43E3835E2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4B9"/>
    <w:pPr>
      <w:bidi/>
      <w:spacing w:after="0" w:line="240" w:lineRule="auto"/>
    </w:pPr>
    <w:rPr>
      <w:rFonts w:ascii="Times New Roman" w:eastAsia="Times New Roman" w:hAnsi="Times New Roman" w:cs="David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034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34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34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34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34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34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34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34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34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E034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E034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E034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E034B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E034B9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E034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E034B9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E034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E034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34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E034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34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E034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34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E034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34B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034B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34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E034B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034B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0"/>
    <w:uiPriority w:val="99"/>
    <w:unhideWhenUsed/>
    <w:rsid w:val="00BB070C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BB070C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BB070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yda.education.gov.il/files/mazkirut_pedagogit/toshbammd/comparison1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1672</Characters>
  <Application>Microsoft Office Word</Application>
  <DocSecurity>0</DocSecurity>
  <Lines>13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שקד פדור</dc:creator>
  <cp:keywords/>
  <dc:description/>
  <cp:lastModifiedBy>חיים שרקי</cp:lastModifiedBy>
  <cp:revision>2</cp:revision>
  <dcterms:created xsi:type="dcterms:W3CDTF">2026-08-09T15:25:00Z</dcterms:created>
  <dcterms:modified xsi:type="dcterms:W3CDTF">2026-08-09T15:25:00Z</dcterms:modified>
</cp:coreProperties>
</file>