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b w:val="1"/>
          <w:sz w:val="36"/>
          <w:szCs w:val="36"/>
        </w:rPr>
      </w:pPr>
      <w:r w:rsidDel="00000000" w:rsidR="00000000" w:rsidRPr="00000000">
        <w:rPr>
          <w:b w:val="1"/>
          <w:rtl w:val="0"/>
        </w:rPr>
        <w:t xml:space="preserve">Transparencia 1</w:t>
      </w:r>
      <w:r w:rsidDel="00000000" w:rsidR="00000000" w:rsidRPr="00000000">
        <w:rPr>
          <w:rFonts w:ascii="Times New Roman" w:cs="Times New Roman" w:eastAsia="Times New Roman" w:hAnsi="Times New Roman"/>
          <w:b w:val="1"/>
          <w:sz w:val="36"/>
          <w:szCs w:val="36"/>
          <w:rtl w:val="0"/>
        </w:rPr>
        <w:t xml:space="preserve">: DÍA DE LA INDEPENDENCIA</w:t>
      </w:r>
    </w:p>
    <w:p w:rsidR="00000000" w:rsidDel="00000000" w:rsidP="00000000" w:rsidRDefault="00000000" w:rsidRPr="00000000" w14:paraId="00000002">
      <w:pPr>
        <w:spacing w:after="240" w:before="240" w:lineRule="auto"/>
        <w:rPr/>
      </w:pPr>
      <w:r w:rsidDel="00000000" w:rsidR="00000000" w:rsidRPr="00000000">
        <w:rPr>
          <w:b w:val="1"/>
          <w:rtl w:val="0"/>
        </w:rPr>
        <w:t xml:space="preserve">Transparencia 2</w:t>
      </w:r>
      <w:r w:rsidDel="00000000" w:rsidR="00000000" w:rsidRPr="00000000">
        <w:rPr>
          <w:rtl w:val="0"/>
        </w:rPr>
        <w:t xml:space="preserve">. Nota al profesor</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Rule="auto"/>
        <w:ind w:left="72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Querido docente:</w:t>
      </w:r>
    </w:p>
    <w:p w:rsidR="00000000" w:rsidDel="00000000" w:rsidP="00000000" w:rsidRDefault="00000000" w:rsidRPr="00000000" w14:paraId="00000005">
      <w:pPr>
        <w:spacing w:after="240" w:before="240" w:lineRule="auto"/>
        <w:rPr/>
      </w:pPr>
      <w:r w:rsidDel="00000000" w:rsidR="00000000" w:rsidRPr="00000000">
        <w:rPr>
          <w:rtl w:val="0"/>
        </w:rPr>
        <w:t xml:space="preserve">En</w:t>
      </w:r>
      <w:r w:rsidDel="00000000" w:rsidR="00000000" w:rsidRPr="00000000">
        <w:rPr>
          <w:rtl w:val="0"/>
        </w:rPr>
        <w:t xml:space="preserve"> </w:t>
      </w:r>
      <w:r w:rsidDel="00000000" w:rsidR="00000000" w:rsidRPr="00000000">
        <w:rPr>
          <w:rtl w:val="0"/>
        </w:rPr>
        <w:t xml:space="preserve">esta</w:t>
      </w:r>
      <w:r w:rsidDel="00000000" w:rsidR="00000000" w:rsidRPr="00000000">
        <w:rPr>
          <w:rtl w:val="0"/>
        </w:rPr>
        <w:t xml:space="preserve"> </w:t>
      </w:r>
      <w:r w:rsidDel="00000000" w:rsidR="00000000" w:rsidRPr="00000000">
        <w:rPr>
          <w:rtl w:val="0"/>
        </w:rPr>
        <w:t xml:space="preserve">presentación</w:t>
      </w:r>
      <w:r w:rsidDel="00000000" w:rsidR="00000000" w:rsidRPr="00000000">
        <w:rPr>
          <w:rtl w:val="0"/>
        </w:rPr>
        <w:t xml:space="preserve"> </w:t>
      </w:r>
      <w:r w:rsidDel="00000000" w:rsidR="00000000" w:rsidRPr="00000000">
        <w:rPr>
          <w:rtl w:val="0"/>
        </w:rPr>
        <w:t xml:space="preserve">encontrarás</w:t>
      </w:r>
      <w:r w:rsidDel="00000000" w:rsidR="00000000" w:rsidRPr="00000000">
        <w:rPr>
          <w:rtl w:val="0"/>
        </w:rPr>
        <w:t xml:space="preserve"> </w:t>
      </w:r>
      <w:r w:rsidDel="00000000" w:rsidR="00000000" w:rsidRPr="00000000">
        <w:rPr>
          <w:rtl w:val="0"/>
        </w:rPr>
        <w:t xml:space="preserve">diferentes</w:t>
      </w:r>
      <w:r w:rsidDel="00000000" w:rsidR="00000000" w:rsidRPr="00000000">
        <w:rPr>
          <w:rtl w:val="0"/>
        </w:rPr>
        <w:t xml:space="preserve"> </w:t>
      </w:r>
      <w:r w:rsidDel="00000000" w:rsidR="00000000" w:rsidRPr="00000000">
        <w:rPr>
          <w:rtl w:val="0"/>
        </w:rPr>
        <w:t xml:space="preserve">propuestas</w:t>
      </w:r>
      <w:r w:rsidDel="00000000" w:rsidR="00000000" w:rsidRPr="00000000">
        <w:rPr>
          <w:rtl w:val="0"/>
        </w:rPr>
        <w:t xml:space="preserve"> </w:t>
      </w:r>
      <w:r w:rsidDel="00000000" w:rsidR="00000000" w:rsidRPr="00000000">
        <w:rPr>
          <w:rtl w:val="0"/>
        </w:rPr>
        <w:t xml:space="preserve">para</w:t>
      </w:r>
      <w:r w:rsidDel="00000000" w:rsidR="00000000" w:rsidRPr="00000000">
        <w:rPr>
          <w:rtl w:val="0"/>
        </w:rPr>
        <w:t xml:space="preserve"> </w:t>
      </w:r>
      <w:r w:rsidDel="00000000" w:rsidR="00000000" w:rsidRPr="00000000">
        <w:rPr>
          <w:rtl w:val="0"/>
        </w:rPr>
        <w:t xml:space="preserve">trabajar</w:t>
      </w:r>
      <w:r w:rsidDel="00000000" w:rsidR="00000000" w:rsidRPr="00000000">
        <w:rPr>
          <w:rtl w:val="0"/>
        </w:rPr>
        <w:t xml:space="preserve"> </w:t>
      </w:r>
      <w:r w:rsidDel="00000000" w:rsidR="00000000" w:rsidRPr="00000000">
        <w:rPr>
          <w:rtl w:val="0"/>
        </w:rPr>
        <w:t xml:space="preserve">en</w:t>
      </w:r>
      <w:r w:rsidDel="00000000" w:rsidR="00000000" w:rsidRPr="00000000">
        <w:rPr>
          <w:rtl w:val="0"/>
        </w:rPr>
        <w:t xml:space="preserve"> </w:t>
      </w:r>
      <w:r w:rsidDel="00000000" w:rsidR="00000000" w:rsidRPr="00000000">
        <w:rPr>
          <w:rtl w:val="0"/>
        </w:rPr>
        <w:t xml:space="preserve">la</w:t>
      </w:r>
      <w:r w:rsidDel="00000000" w:rsidR="00000000" w:rsidRPr="00000000">
        <w:rPr>
          <w:rtl w:val="0"/>
        </w:rPr>
        <w:t xml:space="preserve"> </w:t>
      </w:r>
      <w:r w:rsidDel="00000000" w:rsidR="00000000" w:rsidRPr="00000000">
        <w:rPr>
          <w:rtl w:val="0"/>
        </w:rPr>
        <w:t xml:space="preserve">clase</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español</w:t>
      </w:r>
      <w:r w:rsidDel="00000000" w:rsidR="00000000" w:rsidRPr="00000000">
        <w:rPr>
          <w:rtl w:val="0"/>
        </w:rPr>
        <w:t xml:space="preserve"> </w:t>
      </w:r>
      <w:r w:rsidDel="00000000" w:rsidR="00000000" w:rsidRPr="00000000">
        <w:rPr>
          <w:rtl w:val="0"/>
        </w:rPr>
        <w:t xml:space="preserve">los</w:t>
      </w:r>
      <w:r w:rsidDel="00000000" w:rsidR="00000000" w:rsidRPr="00000000">
        <w:rPr>
          <w:rtl w:val="0"/>
        </w:rPr>
        <w:t xml:space="preserve"> </w:t>
      </w:r>
      <w:r w:rsidDel="00000000" w:rsidR="00000000" w:rsidRPr="00000000">
        <w:rPr>
          <w:rtl w:val="0"/>
        </w:rPr>
        <w:t xml:space="preserve">diferentes</w:t>
      </w:r>
      <w:r w:rsidDel="00000000" w:rsidR="00000000" w:rsidRPr="00000000">
        <w:rPr>
          <w:rtl w:val="0"/>
        </w:rPr>
        <w:t xml:space="preserve"> </w:t>
      </w:r>
      <w:r w:rsidDel="00000000" w:rsidR="00000000" w:rsidRPr="00000000">
        <w:rPr>
          <w:rtl w:val="0"/>
        </w:rPr>
        <w:t xml:space="preserve">temas</w:t>
      </w:r>
      <w:r w:rsidDel="00000000" w:rsidR="00000000" w:rsidRPr="00000000">
        <w:rPr>
          <w:rtl w:val="0"/>
        </w:rPr>
        <w:t xml:space="preserve"> </w:t>
      </w:r>
      <w:r w:rsidDel="00000000" w:rsidR="00000000" w:rsidRPr="00000000">
        <w:rPr>
          <w:rtl w:val="0"/>
        </w:rPr>
        <w:t xml:space="preserve">que</w:t>
      </w:r>
      <w:r w:rsidDel="00000000" w:rsidR="00000000" w:rsidRPr="00000000">
        <w:rPr>
          <w:rtl w:val="0"/>
        </w:rPr>
        <w:t xml:space="preserve"> </w:t>
      </w:r>
      <w:r w:rsidDel="00000000" w:rsidR="00000000" w:rsidRPr="00000000">
        <w:rPr>
          <w:rtl w:val="0"/>
        </w:rPr>
        <w:t xml:space="preserve">se</w:t>
      </w:r>
      <w:r w:rsidDel="00000000" w:rsidR="00000000" w:rsidRPr="00000000">
        <w:rPr>
          <w:rtl w:val="0"/>
        </w:rPr>
        <w:t xml:space="preserve"> </w:t>
      </w:r>
      <w:r w:rsidDel="00000000" w:rsidR="00000000" w:rsidRPr="00000000">
        <w:rPr>
          <w:rtl w:val="0"/>
        </w:rPr>
        <w:t xml:space="preserve">van</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tratar</w:t>
      </w:r>
      <w:r w:rsidDel="00000000" w:rsidR="00000000" w:rsidRPr="00000000">
        <w:rPr>
          <w:rtl w:val="0"/>
        </w:rPr>
        <w:t xml:space="preserve"> </w:t>
      </w:r>
      <w:r w:rsidDel="00000000" w:rsidR="00000000" w:rsidRPr="00000000">
        <w:rPr>
          <w:rtl w:val="0"/>
        </w:rPr>
        <w:t xml:space="preserve">este</w:t>
      </w:r>
      <w:r w:rsidDel="00000000" w:rsidR="00000000" w:rsidRPr="00000000">
        <w:rPr>
          <w:rtl w:val="0"/>
        </w:rPr>
        <w:t xml:space="preserve"> </w:t>
      </w:r>
      <w:r w:rsidDel="00000000" w:rsidR="00000000" w:rsidRPr="00000000">
        <w:rPr>
          <w:rtl w:val="0"/>
        </w:rPr>
        <w:t xml:space="preserve">año</w:t>
      </w:r>
      <w:r w:rsidDel="00000000" w:rsidR="00000000" w:rsidRPr="00000000">
        <w:rPr>
          <w:rtl w:val="0"/>
        </w:rPr>
        <w:t xml:space="preserve"> </w:t>
      </w:r>
      <w:r w:rsidDel="00000000" w:rsidR="00000000" w:rsidRPr="00000000">
        <w:rPr>
          <w:rtl w:val="0"/>
        </w:rPr>
        <w:t xml:space="preserve">durante</w:t>
      </w:r>
      <w:r w:rsidDel="00000000" w:rsidR="00000000" w:rsidRPr="00000000">
        <w:rPr>
          <w:rtl w:val="0"/>
        </w:rPr>
        <w:t xml:space="preserve"> </w:t>
      </w:r>
      <w:r w:rsidDel="00000000" w:rsidR="00000000" w:rsidRPr="00000000">
        <w:rPr>
          <w:rtl w:val="0"/>
        </w:rPr>
        <w:t xml:space="preserve">el</w:t>
      </w:r>
      <w:r w:rsidDel="00000000" w:rsidR="00000000" w:rsidRPr="00000000">
        <w:rPr>
          <w:rtl w:val="0"/>
        </w:rPr>
        <w:t xml:space="preserve"> </w:t>
      </w:r>
      <w:r w:rsidDel="00000000" w:rsidR="00000000" w:rsidRPr="00000000">
        <w:rPr>
          <w:rtl w:val="0"/>
        </w:rPr>
        <w:t xml:space="preserve">mes</w:t>
      </w:r>
      <w:r w:rsidDel="00000000" w:rsidR="00000000" w:rsidRPr="00000000">
        <w:rPr>
          <w:rtl w:val="0"/>
        </w:rPr>
        <w:t xml:space="preserve"> </w:t>
      </w:r>
      <w:r w:rsidDel="00000000" w:rsidR="00000000" w:rsidRPr="00000000">
        <w:rPr>
          <w:rtl w:val="0"/>
        </w:rPr>
        <w:t xml:space="preserve">del</w:t>
      </w:r>
      <w:r w:rsidDel="00000000" w:rsidR="00000000" w:rsidRPr="00000000">
        <w:rPr>
          <w:rtl w:val="0"/>
        </w:rPr>
        <w:t xml:space="preserve"> </w:t>
      </w:r>
      <w:r w:rsidDel="00000000" w:rsidR="00000000" w:rsidRPr="00000000">
        <w:rPr>
          <w:rtl w:val="0"/>
        </w:rPr>
        <w:t xml:space="preserve">renacimiento</w:t>
      </w:r>
      <w:r w:rsidDel="00000000" w:rsidR="00000000" w:rsidRPr="00000000">
        <w:rPr>
          <w:rtl w:val="0"/>
        </w:rPr>
        <w:t xml:space="preserve"> (</w:t>
      </w:r>
      <w:r w:rsidDel="00000000" w:rsidR="00000000" w:rsidRPr="00000000">
        <w:rPr>
          <w:rtl w:val="1"/>
        </w:rPr>
        <w:t xml:space="preserve">חודש</w:t>
      </w:r>
      <w:r w:rsidDel="00000000" w:rsidR="00000000" w:rsidRPr="00000000">
        <w:rPr>
          <w:rtl w:val="1"/>
        </w:rPr>
        <w:t xml:space="preserve"> </w:t>
      </w:r>
      <w:r w:rsidDel="00000000" w:rsidR="00000000" w:rsidRPr="00000000">
        <w:rPr>
          <w:rtl w:val="1"/>
        </w:rPr>
        <w:t xml:space="preserve">הקתומה</w:t>
      </w:r>
      <w:r w:rsidDel="00000000" w:rsidR="00000000" w:rsidRPr="00000000">
        <w:rPr>
          <w:rtl w:val="0"/>
        </w:rPr>
        <w:t xml:space="preserve">): </w:t>
      </w:r>
      <w:r w:rsidDel="00000000" w:rsidR="00000000" w:rsidRPr="00000000">
        <w:rPr>
          <w:rtl w:val="0"/>
        </w:rPr>
        <w:t xml:space="preserve">Arbut</w:t>
      </w:r>
      <w:r w:rsidDel="00000000" w:rsidR="00000000" w:rsidRPr="00000000">
        <w:rPr>
          <w:rtl w:val="0"/>
        </w:rPr>
        <w:t xml:space="preserve"> </w:t>
      </w:r>
      <w:r w:rsidDel="00000000" w:rsidR="00000000" w:rsidRPr="00000000">
        <w:rPr>
          <w:rtl w:val="0"/>
        </w:rPr>
        <w:t xml:space="preserve">hadadit</w:t>
      </w:r>
      <w:r w:rsidDel="00000000" w:rsidR="00000000" w:rsidRPr="00000000">
        <w:rPr>
          <w:rtl w:val="0"/>
        </w:rPr>
        <w:t xml:space="preserve">, </w:t>
      </w:r>
      <w:r w:rsidDel="00000000" w:rsidR="00000000" w:rsidRPr="00000000">
        <w:rPr>
          <w:rtl w:val="0"/>
        </w:rPr>
        <w:t xml:space="preserve">Yom</w:t>
      </w:r>
      <w:r w:rsidDel="00000000" w:rsidR="00000000" w:rsidRPr="00000000">
        <w:rPr>
          <w:rtl w:val="0"/>
        </w:rPr>
        <w:t xml:space="preserve"> </w:t>
      </w:r>
      <w:r w:rsidDel="00000000" w:rsidR="00000000" w:rsidRPr="00000000">
        <w:rPr>
          <w:rtl w:val="0"/>
        </w:rPr>
        <w:t xml:space="preserve">haZikarón</w:t>
      </w:r>
      <w:r w:rsidDel="00000000" w:rsidR="00000000" w:rsidRPr="00000000">
        <w:rPr>
          <w:rtl w:val="0"/>
        </w:rPr>
        <w:t xml:space="preserve"> </w:t>
      </w:r>
      <w:r w:rsidDel="00000000" w:rsidR="00000000" w:rsidRPr="00000000">
        <w:rPr>
          <w:rtl w:val="0"/>
        </w:rPr>
        <w:t xml:space="preserve">y</w:t>
      </w:r>
      <w:r w:rsidDel="00000000" w:rsidR="00000000" w:rsidRPr="00000000">
        <w:rPr>
          <w:rtl w:val="0"/>
        </w:rPr>
        <w:t xml:space="preserve"> </w:t>
      </w:r>
      <w:r w:rsidDel="00000000" w:rsidR="00000000" w:rsidRPr="00000000">
        <w:rPr>
          <w:rtl w:val="0"/>
        </w:rPr>
        <w:t xml:space="preserve">Yom</w:t>
      </w:r>
      <w:r w:rsidDel="00000000" w:rsidR="00000000" w:rsidRPr="00000000">
        <w:rPr>
          <w:rtl w:val="0"/>
        </w:rPr>
        <w:t xml:space="preserve"> </w:t>
      </w:r>
      <w:r w:rsidDel="00000000" w:rsidR="00000000" w:rsidRPr="00000000">
        <w:rPr>
          <w:rtl w:val="0"/>
        </w:rPr>
        <w:t xml:space="preserve">Atzmaut</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En la propuesta de Padlet, por favor ten en cuenta que debe aparecer el nombre del alumno y de la escuela. En la propuesta de la nube de palabras, habrás de crearla tú con alguna de las herramientas disponibles (por ejemplo, Mentimeter).</w:t>
      </w:r>
    </w:p>
    <w:p w:rsidR="00000000" w:rsidDel="00000000" w:rsidP="00000000" w:rsidRDefault="00000000" w:rsidRPr="00000000" w14:paraId="00000007">
      <w:pPr>
        <w:spacing w:after="240" w:before="240" w:lineRule="auto"/>
        <w:rPr/>
      </w:pPr>
      <w:r w:rsidDel="00000000" w:rsidR="00000000" w:rsidRPr="00000000">
        <w:rPr>
          <w:rtl w:val="0"/>
        </w:rPr>
        <w:t xml:space="preserve">Esperamos que resulte interesante y significativo.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Rule="auto"/>
        <w:ind w:left="72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b w:val="1"/>
          <w:sz w:val="36"/>
          <w:szCs w:val="36"/>
        </w:rPr>
      </w:pPr>
      <w:r w:rsidDel="00000000" w:rsidR="00000000" w:rsidRPr="00000000">
        <w:rPr>
          <w:b w:val="1"/>
          <w:rtl w:val="0"/>
        </w:rPr>
        <w:t xml:space="preserve">Transparencia </w:t>
      </w:r>
      <w:r w:rsidDel="00000000" w:rsidR="00000000" w:rsidRPr="00000000">
        <w:rPr>
          <w:rFonts w:ascii="Times New Roman" w:cs="Times New Roman" w:eastAsia="Times New Roman" w:hAnsi="Times New Roman"/>
          <w:b w:val="1"/>
          <w:sz w:val="36"/>
          <w:szCs w:val="36"/>
          <w:rtl w:val="0"/>
        </w:rPr>
        <w:t xml:space="preserve">3. Cuestionario de Iom Haatzmaut: 20 preguntas sobre Israel</w:t>
      </w:r>
    </w:p>
    <w:p w:rsidR="00000000" w:rsidDel="00000000" w:rsidP="00000000" w:rsidRDefault="00000000" w:rsidRPr="00000000" w14:paraId="0000000D">
      <w:pPr>
        <w:spacing w:before="240" w:lineRule="auto"/>
        <w:rPr>
          <w:rFonts w:ascii="Times New Roman" w:cs="Times New Roman" w:eastAsia="Times New Roman" w:hAnsi="Times New Roman"/>
          <w:color w:val="8e8e8e"/>
          <w:sz w:val="24"/>
          <w:szCs w:val="24"/>
        </w:rPr>
      </w:pPr>
      <w:r w:rsidDel="00000000" w:rsidR="00000000" w:rsidRPr="00000000">
        <w:rPr>
          <w:rFonts w:ascii="Times New Roman" w:cs="Times New Roman" w:eastAsia="Times New Roman" w:hAnsi="Times New Roman"/>
          <w:b w:val="1"/>
          <w:color w:val="8e8e8e"/>
          <w:sz w:val="24"/>
          <w:szCs w:val="24"/>
          <w:rtl w:val="0"/>
        </w:rPr>
        <w:t xml:space="preserve">aishlatino.com</w:t>
      </w:r>
      <w:r w:rsidDel="00000000" w:rsidR="00000000" w:rsidRPr="00000000">
        <w:rPr>
          <w:rFonts w:ascii="Times New Roman" w:cs="Times New Roman" w:eastAsia="Times New Roman" w:hAnsi="Times New Roman"/>
          <w:color w:val="8e8e8e"/>
          <w:sz w:val="24"/>
          <w:szCs w:val="24"/>
          <w:rtl w:val="0"/>
        </w:rPr>
        <w:t xml:space="preserve">/cuestionario-de-iom-haatzmaut-20-preguntas-sobre-israel/</w:t>
      </w:r>
    </w:p>
    <w:p w:rsidR="00000000" w:rsidDel="00000000" w:rsidP="00000000" w:rsidRDefault="00000000" w:rsidRPr="00000000" w14:paraId="0000000E">
      <w:pPr>
        <w:spacing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April 24, 2023</w:t>
      </w:r>
    </w:p>
    <w:p w:rsidR="00000000" w:rsidDel="00000000" w:rsidP="00000000" w:rsidRDefault="00000000" w:rsidRPr="00000000" w14:paraId="0000000F">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 honor a Iom Haatzmaut, algunas preguntas sobre hechos interesantes y menos conocidos sobre la Guerra de la Independencia de Israel.</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 ¿China votó a favor o en contra del Plan de Partición en 1947?</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Originalmente, China planeó votar en contra del plan. Sin embargo, Morris (Moishe) Two-Gun Cohen logró convencer al director de la delegación China para que en cambio se abstuviera de votar. Two-Gun Cohen era un aventurero británico-canadiense nacido en Polonia que se convirtió en un general mayor del Ejército Revolucionario Nacional Chino. Los judíos de todo el mundo hicieron todo lo posible para convencer a los embajadores de la ONU para que votaran en favor del Plan de Partición, así como los árabes trataron de llevar los votos en la dirección contraria. Muchos países cambiaron sus votos a último momento debido a la intensa presión en ambas direcciones.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 ¿Qué acto simbólico realizaron los judíos de Roma en el Arco de Tito después de que la ONU votara en favor de la existencia de un estado judío?</w:t>
      </w:r>
    </w:p>
    <w:p w:rsidR="00000000" w:rsidDel="00000000" w:rsidP="00000000" w:rsidRDefault="00000000" w:rsidRPr="00000000" w14:paraId="00000013">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Cuando Tito exilió a los judíos de Judea en el año 70 EC, se llevó cautivos y riquezas a Roma. El Arco de Tito fue erigido en honor a ese evento, y allí aparece la famosa imagen de los judíos derrotados llevando la Menorá. Los judíos de Roma mantenían la tradición de no pasar nunca debajo del Arco de Tito como una señal de desafío hacia la persona que los había exiliado. El 30 de noviembre de 1947, después de la votación en favor del establecimiento del estado, los judíos de Roma marcharon por el arco en la dirección opuesta, hacia la Tierra de Israel.</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 ¿Dónde estaba David Ben Gurión durante la votación de la ONU?</w:t>
      </w:r>
    </w:p>
    <w:p w:rsidR="00000000" w:rsidDel="00000000" w:rsidP="00000000" w:rsidRDefault="00000000" w:rsidRPr="00000000" w14:paraId="00000015">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Mientras que la mayoría de los israelíes y miles de judíos en todo el mundo estaban apegados a sus radios escuchando la transmisión desde la ONU, David Ben Gurión descansaba en el hotel Kalia en el Mar Muerto. Ben Gurión recordó haber mirado por la ventana y ver las multitudes felices después de haberse enterado del logro en la ONU. Su alegría se vio atemperada por saber lo que les esperaba: "Cada judío en Jerusalem celebró y bailó… Tal vez yo haya sido el único judío que no bailó… yo sabía lo que nos esperaba antes de que pudiéramos tener un estado… quién podía saber si algunos de los que estaban bailando allí no caerían en la batalla".</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4. ¿Cuántos idiomas sabía Ben Gurión?</w:t>
      </w:r>
    </w:p>
    <w:p w:rsidR="00000000" w:rsidDel="00000000" w:rsidP="00000000" w:rsidRDefault="00000000" w:rsidRPr="00000000" w14:paraId="00000017">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Nueve idiomas. Su lengua materna era ruso y de su abuelo aprendió hebreo. En la escuela aprendió latín y alemán. Durante los bombardeos alemanes a Gran Bretaña aprendió griego antiguo; turco y francés eran idiomas que adquirió como estudiante de derecho. En los años 50, Ben Gurión aprendió español para leer "Don Quijote" en su versión original. Sin embargo, Ben Gurión dijo que el inglés era el idioma extranjero con el cual se sentía más cómodo, a pesar de no haberlo estudiado nunca de una manera organizada.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5. ¿Qué porcentaje de los soldados judíos que lucharon eran sobrevivientes del Holocausto?</w:t>
      </w:r>
    </w:p>
    <w:p w:rsidR="00000000" w:rsidDel="00000000" w:rsidP="00000000" w:rsidRDefault="00000000" w:rsidRPr="00000000" w14:paraId="00000019">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Aproximadamente el 50% del ejército y de los soldados caídos en la Guerra de la Independencia eran sobrevivientes del Holocausto. En el ejército judío había tantos nuevos inmigrantes que era difícil emitir órdenes que todos pudieran entender. Varias brigadas y platones recibían sus instrucciones en ídish además de hebreo, o empleaban traductores para transmitir las órdenes en tiempo real.</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6. ¿Qué fue "el monstruo de la colina" durante la Guerra de la Independencia?</w:t>
      </w:r>
    </w:p>
    <w:p w:rsidR="00000000" w:rsidDel="00000000" w:rsidP="00000000" w:rsidRDefault="00000000" w:rsidRPr="00000000" w14:paraId="0000001B">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 "monstruo de la colina" era una fortaleza Tegart británica construida en 1940, y estratégicamente ubicada en una crítica encrucijada en el sur de Israel. Dos días antes del fin del Mandato, en mayo de 1948, los británicos entregaron la fortaleza a las fuerzas egipcias, quienes la usaron para atacar a Israel. La fortaleza se volvió conocida como "el monstruo de la colina" debido a la dificultad para capturarla. Esto se convirtió en un  hito central de la guerra y a las fuerzas israelíes les tomó ocho intentos hasta lograr capturarla.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7. ¿Cómo ayudó Frank Sinatra a las fuerzas israelíes durante la Guerra de la Independencia?</w:t>
      </w:r>
    </w:p>
    <w:p w:rsidR="00000000" w:rsidDel="00000000" w:rsidP="00000000" w:rsidRDefault="00000000" w:rsidRPr="00000000" w14:paraId="0000001D">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 1948, Frank Sinatra ayudó a Teddy Kollek a transferir dinero para un barco lleno de municiones para Israel. Kollek, entonces un miembro de la Haganá, sabía que era observado por el FBI, por lo que no podía arriesgarse a acercarse al barco con los fondos. Kollek se acercó a Sinatra en un bar en Nueva York y le divulgó su misión. Sinatra fue en ayuda de Kollek: él salió por la puerta trasera del bar con una bolsa de papel repleta de dinero y la llevó al puerto.</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8. ¿Cuántos aviones de combate tenía Israel al comienzo de la guerra?</w:t>
      </w:r>
    </w:p>
    <w:p w:rsidR="00000000" w:rsidDel="00000000" w:rsidP="00000000" w:rsidRDefault="00000000" w:rsidRPr="00000000" w14:paraId="0000001F">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Cuando el Ejército Árabe Unido lanzó su ataque contra Israel el 15 de mayo de 1948, Israel no tenía ni un solo avión de combate. Como consecuencia, Israel sufrió significantes pérdidas, incluyendo centenares de víctimas civiles en Tel Aviv. Debido al embargo de armas, los aviones tuvieron que entrar a Israel de contrabando, algunas veces por partes, y ser ensamblados en el terreno. Los primeros cuatro aviones de combate salieron en su primera misión el 29 de mayo, derrotando a las fuerzas terrestres egipcias. Si bien el ejército árabe comenzó la guerra controlando los cielos, Israel no tardó en ponerse al día.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9. ¿Israel derribó aviones británicos durante la guerra?</w:t>
      </w:r>
    </w:p>
    <w:p w:rsidR="00000000" w:rsidDel="00000000" w:rsidP="00000000" w:rsidRDefault="00000000" w:rsidRPr="00000000" w14:paraId="00000021">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Sí. Los británicos estaban preocupados por el éxito militar israelí y enviaron varios vuelos de reconocimiento por el espacio aéreo israelí, ignorando los pedidos de Israel para que evitaran hacerlo. Un avión británico fue derribado sobre el océano al sur de Tel Aviv. Otros cinco aviones británicos fueron derribados cuando trataban de obtener información sobre la infiltración israelí en el Sinaí. Las batallas aéreas comenzaron cuando Israel erróneamente identificó a esos aviones como aviones enemigos egipcios, porque los británicos y los egipcios tenían aviones similares.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10. ¿Hasta dónde llegaron las fuerzas egipcias dentro de Israel?</w:t>
      </w:r>
    </w:p>
    <w:p w:rsidR="00000000" w:rsidDel="00000000" w:rsidP="00000000" w:rsidRDefault="00000000" w:rsidRPr="00000000" w14:paraId="00000023">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Las fuerzas egipcias se dividieron en dos grupos: uno se dirigió hacia la ciudad costera de Tel Aviv, y el otro fue hacia el oriente, hacia Jevrón y Jerusalem. Las fuerzas egipcias llegaron hasta Ramat Rajel, donde se unieron a las tropas jordanas para atacar a Jerusalem. Durante la feroz batalla, el kibutz cambió de manos tres veces.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11. ¿Qué lugar fue conocido como </w:t>
      </w:r>
      <w:r w:rsidDel="00000000" w:rsidR="00000000" w:rsidRPr="00000000">
        <w:rPr>
          <w:rFonts w:ascii="Times New Roman" w:cs="Times New Roman" w:eastAsia="Times New Roman" w:hAnsi="Times New Roman"/>
          <w:b w:val="1"/>
          <w:i w:val="1"/>
          <w:color w:val="222222"/>
          <w:sz w:val="24"/>
          <w:szCs w:val="24"/>
          <w:rtl w:val="0"/>
        </w:rPr>
        <w:t xml:space="preserve">Malka </w:t>
      </w:r>
      <w:r w:rsidDel="00000000" w:rsidR="00000000" w:rsidRPr="00000000">
        <w:rPr>
          <w:rFonts w:ascii="Times New Roman" w:cs="Times New Roman" w:eastAsia="Times New Roman" w:hAnsi="Times New Roman"/>
          <w:b w:val="1"/>
          <w:color w:val="222222"/>
          <w:sz w:val="24"/>
          <w:szCs w:val="24"/>
          <w:rtl w:val="0"/>
        </w:rPr>
        <w:t xml:space="preserve">(Reina)?</w:t>
      </w:r>
    </w:p>
    <w:p w:rsidR="00000000" w:rsidDel="00000000" w:rsidP="00000000" w:rsidRDefault="00000000" w:rsidRPr="00000000" w14:paraId="00000025">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i w:val="1"/>
          <w:color w:val="222222"/>
          <w:sz w:val="24"/>
          <w:szCs w:val="24"/>
          <w:rtl w:val="0"/>
        </w:rPr>
        <w:t xml:space="preserve">Malka </w:t>
      </w:r>
      <w:r w:rsidDel="00000000" w:rsidR="00000000" w:rsidRPr="00000000">
        <w:rPr>
          <w:rFonts w:ascii="Times New Roman" w:cs="Times New Roman" w:eastAsia="Times New Roman" w:hAnsi="Times New Roman"/>
          <w:color w:val="222222"/>
          <w:sz w:val="24"/>
          <w:szCs w:val="24"/>
          <w:rtl w:val="0"/>
        </w:rPr>
        <w:t xml:space="preserve">era el nombre clave dado a Kfar Etzion, al sur de Jerusalem. Los asentamientos de Gush Etzion cayeron el día antes de que se declarara la independencia, después de una heroica batalla contra la Legión Árabe Jordana que estaba bien entrenada y totalmente armada por los británicos. Al escuchar la Declaración de la Independencia, que tuvo lugar después de la caída de Gush Etzion, el Gran rabino Herzog, que permaneció en la Jerusalem sitiada durante la guerra, declaró: "la reina ha caído, pero un reino se ha levantado".</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12. ¿Quién fue el primer General de Israel?</w:t>
      </w:r>
    </w:p>
    <w:p w:rsidR="00000000" w:rsidDel="00000000" w:rsidP="00000000" w:rsidRDefault="00000000" w:rsidRPr="00000000" w14:paraId="00000027">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David Daniel "Mickey" Marcus fue el primer general de Israel y el oficial  de mayor rango que fue asesinado en la Guerra de la Independencia. Marcus murió por fuego amigo pocas horas antes del cese al fuego. Mickey Marcus fue un coronel del ejército de los Estados Unidos que sirvió en la Segunda Guerra Mundial. Él se ofreció como voluntario para servir como consejero militar a la Haganá durante la Guerra de Independencia y fue responsable del quiebre del sitio de Jerusalem.</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13. ¿Qué usaban para transmitir mensajes durante la Guerra de la Independencia, cuando fallaban otros medios?</w:t>
      </w:r>
    </w:p>
    <w:p w:rsidR="00000000" w:rsidDel="00000000" w:rsidP="00000000" w:rsidRDefault="00000000" w:rsidRPr="00000000" w14:paraId="00000029">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Un heliógrafo: un sistema de señales con flashes de luz solar. Este dispositivo consistía en un gran espejo con un obturador que se usaba para transmitir mensajes en código Morse. ¡Estos mensajes podían verse desde 50 km de distancia!</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14. ¿Cuánto duró el sitio a la Ciudad Vieja?</w:t>
      </w:r>
    </w:p>
    <w:p w:rsidR="00000000" w:rsidDel="00000000" w:rsidP="00000000" w:rsidRDefault="00000000" w:rsidRPr="00000000" w14:paraId="0000002B">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Seis meses. El Barrio Judío estuvo bajo sitio desde noviembre de 1947 hasta mayo de 1948. Era un sitio dentro de otro sitio, ya que desde febrero de 1948 las fuerzas árabes bloquearon el corredor de Te Aviv a Jerusalem, evitando que pudieran llegar suministros esenciales a la población judía. Eventualmente Israel quebró el bloqueo, pero la Ciudad Vieja y el barrio oriental fueron tomados por los jordanos. El Barrio Judío permaneció bajo control de Jordania hasta 1967.</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15. ¿Dónde había un teleférico secreto en Jerusalem?</w:t>
      </w:r>
    </w:p>
    <w:p w:rsidR="00000000" w:rsidDel="00000000" w:rsidP="00000000" w:rsidRDefault="00000000" w:rsidRPr="00000000" w14:paraId="0000002D">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 el hotel Monte Sion, previamente el hospital ocular Saint John, había un teleférico que recorría los 200 metros desde el Valle Hinnom hasta el Monte Sion. El teleférico fue diseñado para resolver el problema de la evacuación de los heridos y para enviar suministros a la Ciudad Vieja de Jerusalem que estaba sitiada. Este operaba sólo de noche. Durante el día, los soldados de cada puesto bajaban el cable al valle para que no fuera detectado por los soldados jordanos. El teleférico siguió siendo un secreto de estado hasta 1972.</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16. ¿A qué le llamaron "sándwich" durante la Guerra de la Independencia?</w:t>
      </w:r>
    </w:p>
    <w:p w:rsidR="00000000" w:rsidDel="00000000" w:rsidP="00000000" w:rsidRDefault="00000000" w:rsidRPr="00000000" w14:paraId="0000002F">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"Sándwiches" era el nombre que dieron a los vehículos armados que guiaban los convoyes de suministros por el camino a Jerusalem. Su nombre derivó de la clase de armadura utilizada para los camiones: dos piezas de hierro rodeando una pieza de madera gruesa y pesada. Algunos de estos vehículos blindados se exhiben en los bordes de la Ruta 1 que lleva a Jerusalem.</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17. ¿Qué monasterio de Jerusalem fue centro de una de las batallas más importantes?</w:t>
      </w:r>
    </w:p>
    <w:p w:rsidR="00000000" w:rsidDel="00000000" w:rsidP="00000000" w:rsidRDefault="00000000" w:rsidRPr="00000000" w14:paraId="00000031">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 monasterio de San Simón. Una de las batallas más cruciales en la Guerra de la Independencia afectó el destino de toda la ciudad. Al tomar el control de San Simón, Israel aseguró que los barrios judíos en la parte sur de la ciudad no quedaran aislados del resto. La batalla fue difícil y brutal. Dos de los futuros Jefes de Estado lucharon hombro a hombro en la batalla: David (dado) Elazar y Rafael Eitan.</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18. ¿Cuántos años tenía el soldado más joven que murió en la Guerra de la Independencia?</w:t>
      </w:r>
    </w:p>
    <w:p w:rsidR="00000000" w:rsidDel="00000000" w:rsidP="00000000" w:rsidRDefault="00000000" w:rsidRPr="00000000" w14:paraId="00000033">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Nissim Gini, de diez años, un residente del Barrio Judío de la Ciudad Vieja, formaba parte del sistema local de defensa. Nissim llevaba mensajes de un puesto a otro, al igual que lo hacían otros niños, para ayudar a proteger sus hogares y sus familias de la invasión jordana. Lo mató el disparo de un francotirador cuando estaba en un puesto de observación. Nissim fue el soldado más joven que murió en todas las guerras de Israel.</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19. ¿Cuál fue el primer país que reconoció al Estado de Israel?</w:t>
      </w:r>
    </w:p>
    <w:p w:rsidR="00000000" w:rsidDel="00000000" w:rsidP="00000000" w:rsidRDefault="00000000" w:rsidRPr="00000000" w14:paraId="00000035">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Los Estados Unidos y el presidente Harry Truman reconocieron al estado once minutos después de su establecimiento. Probablemente esto se debió al mejor amigo y ex socio comercial del presidente Truman, Eddie Jacobson. Cuando el presidente Truman se negó a hablar con cualquiera respecto al "tema de Palestina", Jacobson viajó a Washington para hablar con su viejo amigo y convencerlo de que recibiera a Jaim Weizmann. Jacobson supo exactamente qué decirle al presidente, y luego Truman dijo que Weizmann era una de las personas más sabias que había conocido.</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20. ¿Por qué la proclamación de la Independencia está cosida?</w:t>
      </w:r>
    </w:p>
    <w:p w:rsidR="00000000" w:rsidDel="00000000" w:rsidP="00000000" w:rsidRDefault="00000000" w:rsidRPr="00000000" w14:paraId="00000037">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La proclamación de la independencia de Israel está escrita en tres rectángulos que luego fueron cosidos para crear el documento. En verdad, Ben Gurión leyó una copia escrita a máquina de la proclamación, porque el calígrafo Otta Wallish aún estaba redactando la versión completa y correcta que, hasta último momento, tuvo cuestionamientos sobre su redacción.</w:t>
      </w:r>
    </w:p>
    <w:p w:rsidR="00000000" w:rsidDel="00000000" w:rsidP="00000000" w:rsidRDefault="00000000" w:rsidRPr="00000000" w14:paraId="00000038">
      <w:pPr>
        <w:spacing w:after="240" w:before="240" w:line="965.4545454545453" w:lineRule="auto"/>
        <w:rPr/>
      </w:pPr>
      <w:r w:rsidDel="00000000" w:rsidR="00000000" w:rsidRPr="00000000">
        <w:rPr>
          <w:b w:val="1"/>
          <w:rtl w:val="0"/>
        </w:rPr>
        <w:t xml:space="preserve">Transparencia 4</w:t>
      </w:r>
      <w:r w:rsidDel="00000000" w:rsidR="00000000" w:rsidRPr="00000000">
        <w:rPr>
          <w:rtl w:val="0"/>
        </w:rPr>
        <w:t xml:space="preserve">.  Vídeo en hebreo subtitulado: La declaración de la independencia</w:t>
      </w:r>
    </w:p>
    <w:p w:rsidR="00000000" w:rsidDel="00000000" w:rsidP="00000000" w:rsidRDefault="00000000" w:rsidRPr="00000000" w14:paraId="00000039">
      <w:pPr>
        <w:spacing w:after="240" w:before="240" w:line="965.4545454545453" w:lineRule="auto"/>
        <w:rPr>
          <w:color w:val="1155cc"/>
          <w:u w:val="single"/>
        </w:rPr>
      </w:pPr>
      <w:hyperlink r:id="rId6">
        <w:r w:rsidDel="00000000" w:rsidR="00000000" w:rsidRPr="00000000">
          <w:rPr>
            <w:color w:val="1155cc"/>
            <w:u w:val="single"/>
            <w:rtl w:val="0"/>
          </w:rPr>
          <w:t xml:space="preserve">https://youtu.be/ejwM1sJZR0g</w:t>
        </w:r>
      </w:hyperlink>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b w:val="1"/>
          <w:rtl w:val="0"/>
        </w:rPr>
        <w:t xml:space="preserve">Transparencia 5</w:t>
      </w:r>
      <w:r w:rsidDel="00000000" w:rsidR="00000000" w:rsidRPr="00000000">
        <w:rPr>
          <w:rtl w:val="0"/>
        </w:rPr>
        <w:t xml:space="preserve">. Vídeo en español:</w:t>
      </w:r>
    </w:p>
    <w:p w:rsidR="00000000" w:rsidDel="00000000" w:rsidP="00000000" w:rsidRDefault="00000000" w:rsidRPr="00000000" w14:paraId="0000003B">
      <w:pPr>
        <w:spacing w:after="240" w:before="240" w:lineRule="auto"/>
        <w:rPr/>
      </w:pPr>
      <w:r w:rsidDel="00000000" w:rsidR="00000000" w:rsidRPr="00000000">
        <w:rPr>
          <w:rtl w:val="0"/>
        </w:rPr>
        <w:t xml:space="preserve">Así nació el Estado de Israel</w:t>
      </w:r>
    </w:p>
    <w:p w:rsidR="00000000" w:rsidDel="00000000" w:rsidP="00000000" w:rsidRDefault="00000000" w:rsidRPr="00000000" w14:paraId="0000003C">
      <w:pPr>
        <w:spacing w:after="240" w:before="240" w:lineRule="auto"/>
        <w:rPr>
          <w:color w:val="1155cc"/>
          <w:u w:val="single"/>
        </w:rPr>
      </w:pPr>
      <w:hyperlink r:id="rId7">
        <w:r w:rsidDel="00000000" w:rsidR="00000000" w:rsidRPr="00000000">
          <w:rPr>
            <w:color w:val="1155cc"/>
            <w:u w:val="single"/>
            <w:rtl w:val="0"/>
          </w:rPr>
          <w:t xml:space="preserve">https://youtu.be/qWY0YISRZa4</w:t>
        </w:r>
      </w:hyperlink>
      <w:r w:rsidDel="00000000" w:rsidR="00000000" w:rsidRPr="00000000">
        <w:rPr>
          <w:rtl w:val="0"/>
        </w:rPr>
      </w:r>
    </w:p>
    <w:p w:rsidR="00000000" w:rsidDel="00000000" w:rsidP="00000000" w:rsidRDefault="00000000" w:rsidRPr="00000000" w14:paraId="0000003D">
      <w:pPr>
        <w:spacing w:after="240" w:before="240" w:lineRule="auto"/>
        <w:rPr>
          <w:color w:val="00175c"/>
        </w:rPr>
      </w:pPr>
      <w:r w:rsidDel="00000000" w:rsidR="00000000" w:rsidRPr="00000000">
        <w:rPr>
          <w:b w:val="1"/>
          <w:rtl w:val="0"/>
        </w:rPr>
        <w:t xml:space="preserve">Transparencia 6</w:t>
      </w:r>
      <w:r w:rsidDel="00000000" w:rsidR="00000000" w:rsidRPr="00000000">
        <w:rPr>
          <w:color w:val="00175c"/>
          <w:rtl w:val="0"/>
        </w:rPr>
        <w:t xml:space="preserve">. Para mí Israel es...</w:t>
      </w:r>
    </w:p>
    <w:p w:rsidR="00000000" w:rsidDel="00000000" w:rsidP="00000000" w:rsidRDefault="00000000" w:rsidRPr="00000000" w14:paraId="0000003E">
      <w:pPr>
        <w:spacing w:after="240" w:before="240" w:lineRule="auto"/>
        <w:rPr>
          <w:color w:val="00175c"/>
        </w:rPr>
      </w:pPr>
      <w:r w:rsidDel="00000000" w:rsidR="00000000" w:rsidRPr="00000000">
        <w:rPr>
          <w:color w:val="00175c"/>
          <w:rtl w:val="0"/>
        </w:rPr>
        <w:t xml:space="preserve">Crea un video explicando qué es para ti Israel.</w:t>
      </w:r>
    </w:p>
    <w:p w:rsidR="00000000" w:rsidDel="00000000" w:rsidP="00000000" w:rsidRDefault="00000000" w:rsidRPr="00000000" w14:paraId="0000003F">
      <w:pPr>
        <w:spacing w:after="240" w:before="240" w:lineRule="auto"/>
        <w:rPr>
          <w:color w:val="00175c"/>
        </w:rPr>
      </w:pPr>
      <w:r w:rsidDel="00000000" w:rsidR="00000000" w:rsidRPr="00000000">
        <w:rPr>
          <w:color w:val="00175c"/>
          <w:rtl w:val="0"/>
        </w:rPr>
        <w:t xml:space="preserve">Crea una exposición fotográfica sobre qué es para ti Israel</w:t>
      </w:r>
    </w:p>
    <w:p w:rsidR="00000000" w:rsidDel="00000000" w:rsidP="00000000" w:rsidRDefault="00000000" w:rsidRPr="00000000" w14:paraId="00000040">
      <w:pPr>
        <w:spacing w:after="240" w:before="240" w:lineRule="auto"/>
        <w:rPr>
          <w:color w:val="00175c"/>
        </w:rPr>
      </w:pPr>
      <w:r w:rsidDel="00000000" w:rsidR="00000000" w:rsidRPr="00000000">
        <w:rPr>
          <w:color w:val="00175c"/>
          <w:rtl w:val="0"/>
        </w:rPr>
        <w:t xml:space="preserve">Crea una obra de arte sobre qué es para ti Israel o crea una canción, un poema, un monólogo…</w:t>
      </w:r>
    </w:p>
    <w:p w:rsidR="00000000" w:rsidDel="00000000" w:rsidP="00000000" w:rsidRDefault="00000000" w:rsidRPr="00000000" w14:paraId="00000041">
      <w:pPr>
        <w:spacing w:after="240" w:before="240" w:lineRule="auto"/>
        <w:rPr>
          <w:color w:val="00175c"/>
        </w:rPr>
      </w:pPr>
      <w:r w:rsidDel="00000000" w:rsidR="00000000" w:rsidRPr="00000000">
        <w:rPr>
          <w:color w:val="00175c"/>
          <w:rtl w:val="0"/>
        </w:rPr>
        <w:t xml:space="preserve"> </w:t>
      </w:r>
    </w:p>
    <w:p w:rsidR="00000000" w:rsidDel="00000000" w:rsidP="00000000" w:rsidRDefault="00000000" w:rsidRPr="00000000" w14:paraId="00000042">
      <w:pPr>
        <w:spacing w:after="240" w:before="240" w:lineRule="auto"/>
        <w:ind w:left="360" w:firstLine="0"/>
        <w:rPr>
          <w:color w:val="00175c"/>
        </w:rPr>
      </w:pPr>
      <w:r w:rsidDel="00000000" w:rsidR="00000000" w:rsidRPr="00000000">
        <w:rPr>
          <w:b w:val="1"/>
          <w:rtl w:val="0"/>
        </w:rPr>
        <w:t xml:space="preserve">Transparencia 7   </w:t>
      </w:r>
      <w:r w:rsidDel="00000000" w:rsidR="00000000" w:rsidRPr="00000000">
        <w:rPr>
          <w:color w:val="00175c"/>
          <w:rtl w:val="0"/>
        </w:rPr>
        <w:t xml:space="preserve">Mi historia con la tierra de Israel</w:t>
      </w:r>
    </w:p>
    <w:p w:rsidR="00000000" w:rsidDel="00000000" w:rsidP="00000000" w:rsidRDefault="00000000" w:rsidRPr="00000000" w14:paraId="00000043">
      <w:pPr>
        <w:spacing w:after="240" w:before="240" w:lineRule="auto"/>
        <w:rPr>
          <w:color w:val="00175c"/>
        </w:rPr>
      </w:pPr>
      <w:r w:rsidDel="00000000" w:rsidR="00000000" w:rsidRPr="00000000">
        <w:rPr>
          <w:color w:val="00175c"/>
          <w:rtl w:val="0"/>
        </w:rPr>
        <w:t xml:space="preserve">Escribe una redacción con tu historia con la tierra de Israel.</w:t>
      </w:r>
    </w:p>
    <w:p w:rsidR="00000000" w:rsidDel="00000000" w:rsidP="00000000" w:rsidRDefault="00000000" w:rsidRPr="00000000" w14:paraId="00000044">
      <w:pPr>
        <w:spacing w:after="240" w:before="240" w:lineRule="auto"/>
        <w:rPr>
          <w:color w:val="00175c"/>
        </w:rPr>
      </w:pPr>
      <w:r w:rsidDel="00000000" w:rsidR="00000000" w:rsidRPr="00000000">
        <w:rPr>
          <w:color w:val="00175c"/>
          <w:rtl w:val="0"/>
        </w:rPr>
        <w:t xml:space="preserve">¿Cuál es tu historia con Israel? ¿Naciste aquí? ¿Y tus padres?¿Cuándo llegó tu familia a Israel?</w:t>
      </w:r>
    </w:p>
    <w:p w:rsidR="00000000" w:rsidDel="00000000" w:rsidP="00000000" w:rsidRDefault="00000000" w:rsidRPr="00000000" w14:paraId="00000045">
      <w:pPr>
        <w:spacing w:after="240" w:before="240" w:lineRule="auto"/>
        <w:rPr>
          <w:color w:val="00175c"/>
        </w:rPr>
      </w:pPr>
      <w:r w:rsidDel="00000000" w:rsidR="00000000" w:rsidRPr="00000000">
        <w:rPr>
          <w:color w:val="00175c"/>
          <w:rtl w:val="0"/>
        </w:rPr>
        <w:t xml:space="preserve">¿Cuál es tu cosa favorita de Israel? ¿Y tu lugar favorito?</w:t>
      </w:r>
    </w:p>
    <w:p w:rsidR="00000000" w:rsidDel="00000000" w:rsidP="00000000" w:rsidRDefault="00000000" w:rsidRPr="00000000" w14:paraId="00000046">
      <w:pPr>
        <w:spacing w:after="240" w:before="240" w:lineRule="auto"/>
        <w:rPr>
          <w:color w:val="00175c"/>
        </w:rPr>
      </w:pPr>
      <w:r w:rsidDel="00000000" w:rsidR="00000000" w:rsidRPr="00000000">
        <w:rPr>
          <w:color w:val="00175c"/>
          <w:rtl w:val="0"/>
        </w:rPr>
        <w:t xml:space="preserve"> </w:t>
      </w:r>
    </w:p>
    <w:p w:rsidR="00000000" w:rsidDel="00000000" w:rsidP="00000000" w:rsidRDefault="00000000" w:rsidRPr="00000000" w14:paraId="00000047">
      <w:pPr>
        <w:spacing w:after="240" w:before="240" w:lineRule="auto"/>
        <w:rPr>
          <w:color w:val="00175c"/>
        </w:rPr>
      </w:pPr>
      <w:r w:rsidDel="00000000" w:rsidR="00000000" w:rsidRPr="00000000">
        <w:rPr>
          <w:b w:val="1"/>
          <w:rtl w:val="0"/>
        </w:rPr>
        <w:t xml:space="preserve">Transparencias 8 y 9</w:t>
      </w:r>
      <w:r w:rsidDel="00000000" w:rsidR="00000000" w:rsidRPr="00000000">
        <w:rPr>
          <w:color w:val="00175c"/>
          <w:rtl w:val="0"/>
        </w:rPr>
        <w:t xml:space="preserve">. Himno de Israel en español y hebreo.</w:t>
      </w:r>
    </w:p>
    <w:p w:rsidR="00000000" w:rsidDel="00000000" w:rsidP="00000000" w:rsidRDefault="00000000" w:rsidRPr="00000000" w14:paraId="00000048">
      <w:pPr>
        <w:spacing w:after="240" w:before="240" w:lineRule="auto"/>
        <w:ind w:left="360" w:firstLine="0"/>
        <w:rPr>
          <w:i w:val="1"/>
        </w:rPr>
      </w:pPr>
      <w:r w:rsidDel="00000000" w:rsidR="00000000" w:rsidRPr="00000000">
        <w:rPr>
          <w:i w:val="1"/>
          <w:rtl w:val="0"/>
        </w:rPr>
        <w:t xml:space="preserve">Kol od balevav penima</w:t>
      </w:r>
    </w:p>
    <w:p w:rsidR="00000000" w:rsidDel="00000000" w:rsidP="00000000" w:rsidRDefault="00000000" w:rsidRPr="00000000" w14:paraId="00000049">
      <w:pPr>
        <w:spacing w:after="240" w:before="240" w:lineRule="auto"/>
        <w:ind w:left="360" w:firstLine="0"/>
        <w:rPr>
          <w:i w:val="1"/>
        </w:rPr>
      </w:pPr>
      <w:r w:rsidDel="00000000" w:rsidR="00000000" w:rsidRPr="00000000">
        <w:rPr>
          <w:i w:val="1"/>
          <w:rtl w:val="0"/>
        </w:rPr>
        <w:t xml:space="preserve"> </w:t>
      </w:r>
    </w:p>
    <w:p w:rsidR="00000000" w:rsidDel="00000000" w:rsidP="00000000" w:rsidRDefault="00000000" w:rsidRPr="00000000" w14:paraId="0000004A">
      <w:pPr>
        <w:spacing w:after="240" w:before="240" w:lineRule="auto"/>
        <w:ind w:left="360" w:firstLine="0"/>
        <w:rPr>
          <w:i w:val="1"/>
        </w:rPr>
      </w:pPr>
      <w:r w:rsidDel="00000000" w:rsidR="00000000" w:rsidRPr="00000000">
        <w:rPr>
          <w:i w:val="1"/>
          <w:rtl w:val="0"/>
        </w:rPr>
        <w:t xml:space="preserve">Mientras dentro del corazón</w:t>
      </w:r>
    </w:p>
    <w:p w:rsidR="00000000" w:rsidDel="00000000" w:rsidP="00000000" w:rsidRDefault="00000000" w:rsidRPr="00000000" w14:paraId="0000004B">
      <w:pPr>
        <w:spacing w:after="240" w:before="240" w:lineRule="auto"/>
        <w:ind w:left="360" w:firstLine="0"/>
        <w:rPr>
          <w:i w:val="1"/>
        </w:rPr>
      </w:pPr>
      <w:r w:rsidDel="00000000" w:rsidR="00000000" w:rsidRPr="00000000">
        <w:rPr>
          <w:i w:val="1"/>
          <w:rtl w:val="0"/>
        </w:rPr>
        <w:t xml:space="preserve"> </w:t>
      </w:r>
    </w:p>
    <w:p w:rsidR="00000000" w:rsidDel="00000000" w:rsidP="00000000" w:rsidRDefault="00000000" w:rsidRPr="00000000" w14:paraId="0000004C">
      <w:pPr>
        <w:spacing w:after="240" w:before="240" w:lineRule="auto"/>
        <w:ind w:left="360" w:firstLine="0"/>
        <w:rPr>
          <w:i w:val="1"/>
        </w:rPr>
      </w:pPr>
      <w:r w:rsidDel="00000000" w:rsidR="00000000" w:rsidRPr="00000000">
        <w:rPr>
          <w:i w:val="1"/>
          <w:rtl w:val="0"/>
        </w:rPr>
        <w:t xml:space="preserve">Nefesh yehudi homiya</w:t>
      </w:r>
    </w:p>
    <w:p w:rsidR="00000000" w:rsidDel="00000000" w:rsidP="00000000" w:rsidRDefault="00000000" w:rsidRPr="00000000" w14:paraId="0000004D">
      <w:pPr>
        <w:spacing w:after="240" w:before="240" w:lineRule="auto"/>
        <w:ind w:left="360" w:firstLine="0"/>
        <w:rPr>
          <w:i w:val="1"/>
        </w:rPr>
      </w:pPr>
      <w:r w:rsidDel="00000000" w:rsidR="00000000" w:rsidRPr="00000000">
        <w:rPr>
          <w:i w:val="1"/>
          <w:rtl w:val="0"/>
        </w:rPr>
        <w:t xml:space="preserve"> </w:t>
      </w:r>
    </w:p>
    <w:p w:rsidR="00000000" w:rsidDel="00000000" w:rsidP="00000000" w:rsidRDefault="00000000" w:rsidRPr="00000000" w14:paraId="0000004E">
      <w:pPr>
        <w:spacing w:after="240" w:before="240" w:lineRule="auto"/>
        <w:ind w:left="360" w:firstLine="0"/>
        <w:rPr>
          <w:i w:val="1"/>
        </w:rPr>
      </w:pPr>
      <w:r w:rsidDel="00000000" w:rsidR="00000000" w:rsidRPr="00000000">
        <w:rPr>
          <w:i w:val="1"/>
          <w:rtl w:val="0"/>
        </w:rPr>
        <w:t xml:space="preserve">palpite un alma judía,</w:t>
      </w:r>
    </w:p>
    <w:p w:rsidR="00000000" w:rsidDel="00000000" w:rsidP="00000000" w:rsidRDefault="00000000" w:rsidRPr="00000000" w14:paraId="0000004F">
      <w:pPr>
        <w:spacing w:after="240" w:before="240" w:lineRule="auto"/>
        <w:ind w:left="360" w:firstLine="0"/>
        <w:rPr>
          <w:i w:val="1"/>
        </w:rPr>
      </w:pPr>
      <w:r w:rsidDel="00000000" w:rsidR="00000000" w:rsidRPr="00000000">
        <w:rPr>
          <w:i w:val="1"/>
          <w:rtl w:val="0"/>
        </w:rPr>
        <w:t xml:space="preserve"> </w:t>
      </w:r>
    </w:p>
    <w:p w:rsidR="00000000" w:rsidDel="00000000" w:rsidP="00000000" w:rsidRDefault="00000000" w:rsidRPr="00000000" w14:paraId="00000050">
      <w:pPr>
        <w:spacing w:after="240" w:before="240" w:lineRule="auto"/>
        <w:ind w:left="360" w:firstLine="0"/>
        <w:rPr>
          <w:i w:val="1"/>
        </w:rPr>
      </w:pPr>
      <w:r w:rsidDel="00000000" w:rsidR="00000000" w:rsidRPr="00000000">
        <w:rPr>
          <w:i w:val="1"/>
          <w:rtl w:val="0"/>
        </w:rPr>
        <w:t xml:space="preserve">Ul’ faaté mizraj kadima</w:t>
      </w:r>
    </w:p>
    <w:p w:rsidR="00000000" w:rsidDel="00000000" w:rsidP="00000000" w:rsidRDefault="00000000" w:rsidRPr="00000000" w14:paraId="00000051">
      <w:pPr>
        <w:spacing w:after="240" w:before="240" w:lineRule="auto"/>
        <w:ind w:left="360" w:firstLine="0"/>
        <w:rPr>
          <w:i w:val="1"/>
        </w:rPr>
      </w:pPr>
      <w:r w:rsidDel="00000000" w:rsidR="00000000" w:rsidRPr="00000000">
        <w:rPr>
          <w:i w:val="1"/>
          <w:rtl w:val="0"/>
        </w:rPr>
        <w:t xml:space="preserve"> </w:t>
      </w:r>
    </w:p>
    <w:p w:rsidR="00000000" w:rsidDel="00000000" w:rsidP="00000000" w:rsidRDefault="00000000" w:rsidRPr="00000000" w14:paraId="00000052">
      <w:pPr>
        <w:spacing w:after="240" w:before="240" w:lineRule="auto"/>
        <w:ind w:left="360" w:firstLine="0"/>
        <w:rPr>
          <w:i w:val="1"/>
        </w:rPr>
      </w:pPr>
      <w:r w:rsidDel="00000000" w:rsidR="00000000" w:rsidRPr="00000000">
        <w:rPr>
          <w:i w:val="1"/>
          <w:rtl w:val="0"/>
        </w:rPr>
        <w:t xml:space="preserve"> y en dirección a Oriente</w:t>
      </w:r>
    </w:p>
    <w:p w:rsidR="00000000" w:rsidDel="00000000" w:rsidP="00000000" w:rsidRDefault="00000000" w:rsidRPr="00000000" w14:paraId="00000053">
      <w:pPr>
        <w:spacing w:after="240" w:before="240" w:lineRule="auto"/>
        <w:ind w:left="360" w:firstLine="0"/>
        <w:rPr>
          <w:i w:val="1"/>
        </w:rPr>
      </w:pPr>
      <w:r w:rsidDel="00000000" w:rsidR="00000000" w:rsidRPr="00000000">
        <w:rPr>
          <w:i w:val="1"/>
          <w:rtl w:val="0"/>
        </w:rPr>
        <w:t xml:space="preserve"> </w:t>
      </w:r>
    </w:p>
    <w:p w:rsidR="00000000" w:rsidDel="00000000" w:rsidP="00000000" w:rsidRDefault="00000000" w:rsidRPr="00000000" w14:paraId="00000054">
      <w:pPr>
        <w:spacing w:after="240" w:before="240" w:lineRule="auto"/>
        <w:ind w:left="360" w:firstLine="0"/>
        <w:rPr>
          <w:i w:val="1"/>
        </w:rPr>
      </w:pPr>
      <w:r w:rsidDel="00000000" w:rsidR="00000000" w:rsidRPr="00000000">
        <w:rPr>
          <w:i w:val="1"/>
          <w:rtl w:val="0"/>
        </w:rPr>
        <w:t xml:space="preserve">Ayin l’tziyon tzofiya</w:t>
      </w:r>
    </w:p>
    <w:p w:rsidR="00000000" w:rsidDel="00000000" w:rsidP="00000000" w:rsidRDefault="00000000" w:rsidRPr="00000000" w14:paraId="00000055">
      <w:pPr>
        <w:spacing w:after="240" w:before="240" w:lineRule="auto"/>
        <w:ind w:left="360" w:firstLine="0"/>
        <w:rPr>
          <w:i w:val="1"/>
        </w:rPr>
      </w:pPr>
      <w:r w:rsidDel="00000000" w:rsidR="00000000" w:rsidRPr="00000000">
        <w:rPr>
          <w:i w:val="1"/>
          <w:rtl w:val="0"/>
        </w:rPr>
        <w:t xml:space="preserve"> </w:t>
      </w:r>
    </w:p>
    <w:p w:rsidR="00000000" w:rsidDel="00000000" w:rsidP="00000000" w:rsidRDefault="00000000" w:rsidRPr="00000000" w14:paraId="00000056">
      <w:pPr>
        <w:spacing w:after="240" w:before="240" w:lineRule="auto"/>
        <w:ind w:left="360" w:firstLine="0"/>
        <w:rPr/>
      </w:pPr>
      <w:r w:rsidDel="00000000" w:rsidR="00000000" w:rsidRPr="00000000">
        <w:rPr>
          <w:i w:val="1"/>
          <w:rtl w:val="0"/>
        </w:rPr>
        <w:t xml:space="preserve">la mirada se encamine a Zion.</w:t>
      </w:r>
      <w:r w:rsidDel="00000000" w:rsidR="00000000" w:rsidRPr="00000000">
        <w:rPr>
          <w:rtl w:val="0"/>
        </w:rPr>
        <w:t xml:space="preserve">Od lo a’vda tikvaténu</w:t>
      </w:r>
    </w:p>
    <w:p w:rsidR="00000000" w:rsidDel="00000000" w:rsidP="00000000" w:rsidRDefault="00000000" w:rsidRPr="00000000" w14:paraId="00000057">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58">
      <w:pPr>
        <w:spacing w:after="240" w:before="240" w:lineRule="auto"/>
        <w:ind w:left="360" w:firstLine="0"/>
        <w:rPr/>
      </w:pPr>
      <w:r w:rsidDel="00000000" w:rsidR="00000000" w:rsidRPr="00000000">
        <w:rPr>
          <w:rtl w:val="0"/>
        </w:rPr>
        <w:t xml:space="preserve">No se ha perdido nuestra esperanza,</w:t>
      </w:r>
    </w:p>
    <w:p w:rsidR="00000000" w:rsidDel="00000000" w:rsidP="00000000" w:rsidRDefault="00000000" w:rsidRPr="00000000" w14:paraId="00000059">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5A">
      <w:pPr>
        <w:spacing w:after="240" w:before="240" w:lineRule="auto"/>
        <w:ind w:left="360" w:firstLine="0"/>
        <w:rPr/>
      </w:pPr>
      <w:r w:rsidDel="00000000" w:rsidR="00000000" w:rsidRPr="00000000">
        <w:rPr>
          <w:rtl w:val="0"/>
        </w:rPr>
        <w:t xml:space="preserve">Hatikva bat shnot alpayim</w:t>
      </w:r>
    </w:p>
    <w:p w:rsidR="00000000" w:rsidDel="00000000" w:rsidP="00000000" w:rsidRDefault="00000000" w:rsidRPr="00000000" w14:paraId="0000005B">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5C">
      <w:pPr>
        <w:spacing w:after="240" w:before="240" w:lineRule="auto"/>
        <w:ind w:left="360" w:firstLine="0"/>
        <w:rPr/>
      </w:pPr>
      <w:r w:rsidDel="00000000" w:rsidR="00000000" w:rsidRPr="00000000">
        <w:rPr>
          <w:rtl w:val="0"/>
        </w:rPr>
        <w:t xml:space="preserve">la esperanza de dos mil años</w:t>
      </w:r>
    </w:p>
    <w:p w:rsidR="00000000" w:rsidDel="00000000" w:rsidP="00000000" w:rsidRDefault="00000000" w:rsidRPr="00000000" w14:paraId="0000005D">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5E">
      <w:pPr>
        <w:spacing w:after="240" w:before="240" w:lineRule="auto"/>
        <w:ind w:left="360" w:firstLine="0"/>
        <w:rPr/>
      </w:pPr>
      <w:r w:rsidDel="00000000" w:rsidR="00000000" w:rsidRPr="00000000">
        <w:rPr>
          <w:rtl w:val="0"/>
        </w:rPr>
        <w:t xml:space="preserve">Lihiot am jofshi beartzenu</w:t>
      </w:r>
    </w:p>
    <w:p w:rsidR="00000000" w:rsidDel="00000000" w:rsidP="00000000" w:rsidRDefault="00000000" w:rsidRPr="00000000" w14:paraId="0000005F">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60">
      <w:pPr>
        <w:spacing w:after="240" w:before="240" w:lineRule="auto"/>
        <w:ind w:left="360" w:firstLine="0"/>
        <w:rPr/>
      </w:pPr>
      <w:r w:rsidDel="00000000" w:rsidR="00000000" w:rsidRPr="00000000">
        <w:rPr>
          <w:rtl w:val="0"/>
        </w:rPr>
        <w:t xml:space="preserve">de ser un pueblo libre en nuestra tierra</w:t>
      </w:r>
    </w:p>
    <w:p w:rsidR="00000000" w:rsidDel="00000000" w:rsidP="00000000" w:rsidRDefault="00000000" w:rsidRPr="00000000" w14:paraId="00000061">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62">
      <w:pPr>
        <w:spacing w:after="240" w:before="240" w:lineRule="auto"/>
        <w:ind w:left="360" w:firstLine="0"/>
        <w:rPr/>
      </w:pPr>
      <w:r w:rsidDel="00000000" w:rsidR="00000000" w:rsidRPr="00000000">
        <w:rPr>
          <w:rtl w:val="0"/>
        </w:rPr>
        <w:t xml:space="preserve">Eretz tziyon viyerushalayim</w:t>
      </w:r>
    </w:p>
    <w:p w:rsidR="00000000" w:rsidDel="00000000" w:rsidP="00000000" w:rsidRDefault="00000000" w:rsidRPr="00000000" w14:paraId="00000063">
      <w:pPr>
        <w:spacing w:after="240" w:before="240" w:lineRule="auto"/>
        <w:ind w:left="360" w:firstLine="0"/>
        <w:rPr/>
      </w:pPr>
      <w:r w:rsidDel="00000000" w:rsidR="00000000" w:rsidRPr="00000000">
        <w:rPr>
          <w:rtl w:val="0"/>
        </w:rPr>
        <w:t xml:space="preserve">en la tierra de Zion y Jerusalem.</w:t>
      </w:r>
    </w:p>
    <w:p w:rsidR="00000000" w:rsidDel="00000000" w:rsidP="00000000" w:rsidRDefault="00000000" w:rsidRPr="00000000" w14:paraId="00000064">
      <w:pPr>
        <w:spacing w:after="240" w:before="240" w:lineRule="auto"/>
        <w:rPr>
          <w:color w:val="00175c"/>
        </w:rPr>
      </w:pPr>
      <w:r w:rsidDel="00000000" w:rsidR="00000000" w:rsidRPr="00000000">
        <w:rPr>
          <w:b w:val="1"/>
          <w:rtl w:val="0"/>
        </w:rPr>
        <w:t xml:space="preserve">Transparencia 10   </w:t>
      </w:r>
      <w:r w:rsidDel="00000000" w:rsidR="00000000" w:rsidRPr="00000000">
        <w:rPr>
          <w:color w:val="00175c"/>
          <w:rtl w:val="0"/>
        </w:rPr>
        <w:t xml:space="preserve">Sopa de letras:</w:t>
      </w:r>
    </w:p>
    <w:p w:rsidR="00000000" w:rsidDel="00000000" w:rsidP="00000000" w:rsidRDefault="00000000" w:rsidRPr="00000000" w14:paraId="00000065">
      <w:pPr>
        <w:spacing w:after="240" w:before="240" w:lineRule="auto"/>
        <w:rPr>
          <w:color w:val="00175c"/>
        </w:rPr>
      </w:pPr>
      <w:r w:rsidDel="00000000" w:rsidR="00000000" w:rsidRPr="00000000">
        <w:rPr>
          <w:color w:val="00175c"/>
          <w:rtl w:val="0"/>
        </w:rPr>
        <w:t xml:space="preserve">Bandera, ejército, héroe, independencia, sirena, ceremonia, fiesta, himno, minutosilencio, soldado.</w:t>
      </w:r>
    </w:p>
    <w:p w:rsidR="00000000" w:rsidDel="00000000" w:rsidP="00000000" w:rsidRDefault="00000000" w:rsidRPr="00000000" w14:paraId="00000066">
      <w:pPr>
        <w:spacing w:after="240" w:before="240" w:lineRule="auto"/>
        <w:rPr>
          <w:color w:val="00175c"/>
        </w:rPr>
      </w:pPr>
      <w:r w:rsidDel="00000000" w:rsidR="00000000" w:rsidRPr="00000000">
        <w:rPr>
          <w:color w:val="00175c"/>
          <w:rtl w:val="0"/>
        </w:rPr>
        <w:t xml:space="preserve"> </w:t>
      </w:r>
    </w:p>
    <w:p w:rsidR="00000000" w:rsidDel="00000000" w:rsidP="00000000" w:rsidRDefault="00000000" w:rsidRPr="00000000" w14:paraId="00000067">
      <w:pPr>
        <w:spacing w:after="240" w:before="240" w:lineRule="auto"/>
        <w:rPr>
          <w:color w:val="00175c"/>
        </w:rPr>
      </w:pPr>
      <w:r w:rsidDel="00000000" w:rsidR="00000000" w:rsidRPr="00000000">
        <w:rPr>
          <w:b w:val="1"/>
          <w:rtl w:val="0"/>
        </w:rPr>
        <w:t xml:space="preserve">Transparencia 11</w:t>
      </w:r>
      <w:r w:rsidDel="00000000" w:rsidR="00000000" w:rsidRPr="00000000">
        <w:rPr>
          <w:color w:val="00175c"/>
          <w:rtl w:val="0"/>
        </w:rPr>
        <w:t xml:space="preserve">    Mezcla de letras:</w:t>
      </w:r>
    </w:p>
    <w:p w:rsidR="00000000" w:rsidDel="00000000" w:rsidP="00000000" w:rsidRDefault="00000000" w:rsidRPr="00000000" w14:paraId="00000068">
      <w:pPr>
        <w:spacing w:after="240" w:before="240" w:lineRule="auto"/>
        <w:rPr>
          <w:color w:val="00175c"/>
        </w:rPr>
      </w:pPr>
      <w:r w:rsidDel="00000000" w:rsidR="00000000" w:rsidRPr="00000000">
        <w:rPr>
          <w:color w:val="00175c"/>
          <w:rtl w:val="0"/>
        </w:rPr>
        <w:t xml:space="preserve">Nombre     </w:t>
        <w:tab/>
        <w:t xml:space="preserve">Apellido</w:t>
      </w:r>
    </w:p>
    <w:p w:rsidR="00000000" w:rsidDel="00000000" w:rsidP="00000000" w:rsidRDefault="00000000" w:rsidRPr="00000000" w14:paraId="00000069">
      <w:pPr>
        <w:spacing w:after="240" w:before="240" w:lineRule="auto"/>
        <w:rPr>
          <w:color w:val="00175c"/>
        </w:rPr>
      </w:pPr>
      <w:r w:rsidDel="00000000" w:rsidR="00000000" w:rsidRPr="00000000">
        <w:rPr>
          <w:color w:val="00175c"/>
          <w:rtl w:val="0"/>
        </w:rPr>
        <w:t xml:space="preserve">Curso          </w:t>
        <w:tab/>
        <w:t xml:space="preserve">Fecha</w:t>
      </w:r>
    </w:p>
    <w:tbl>
      <w:tblPr>
        <w:tblStyle w:val="Table1"/>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95"/>
        <w:gridCol w:w="4050"/>
        <w:tblGridChange w:id="0">
          <w:tblGrid>
            <w:gridCol w:w="4095"/>
            <w:gridCol w:w="4050"/>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A">
            <w:pPr>
              <w:ind w:left="720" w:firstLine="0"/>
              <w:rPr>
                <w:color w:val="00175c"/>
              </w:rPr>
            </w:pPr>
            <w:r w:rsidDel="00000000" w:rsidR="00000000" w:rsidRPr="00000000">
              <w:rPr>
                <w:color w:val="00175c"/>
                <w:rtl w:val="0"/>
              </w:rPr>
              <w:t xml:space="preserve">darneab</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B">
            <w:pPr>
              <w:ind w:left="720" w:firstLine="0"/>
              <w:rPr>
                <w:color w:val="00175c"/>
              </w:rPr>
            </w:pPr>
            <w:r w:rsidDel="00000000" w:rsidR="00000000" w:rsidRPr="00000000">
              <w:rPr>
                <w:color w:val="00175c"/>
                <w:rtl w:val="0"/>
              </w:rPr>
              <w:t xml:space="preserve">nihom</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C">
            <w:pPr>
              <w:ind w:left="720" w:firstLine="0"/>
              <w:rPr>
                <w:color w:val="00175c"/>
              </w:rPr>
            </w:pPr>
            <w:r w:rsidDel="00000000" w:rsidR="00000000" w:rsidRPr="00000000">
              <w:rPr>
                <w:color w:val="00175c"/>
                <w:rtl w:val="0"/>
              </w:rPr>
              <w:t xml:space="preserve">réheo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D">
            <w:pPr>
              <w:ind w:left="720" w:firstLine="0"/>
              <w:rPr>
                <w:color w:val="00175c"/>
              </w:rPr>
            </w:pPr>
            <w:r w:rsidDel="00000000" w:rsidR="00000000" w:rsidRPr="00000000">
              <w:rPr>
                <w:color w:val="00175c"/>
                <w:rtl w:val="0"/>
              </w:rPr>
              <w:t xml:space="preserve">niraes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E">
            <w:pPr>
              <w:ind w:left="720" w:firstLine="0"/>
              <w:rPr>
                <w:color w:val="00175c"/>
              </w:rPr>
            </w:pPr>
            <w:r w:rsidDel="00000000" w:rsidR="00000000" w:rsidRPr="00000000">
              <w:rPr>
                <w:color w:val="00175c"/>
                <w:rtl w:val="0"/>
              </w:rPr>
              <w:t xml:space="preserve">dolodas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F">
            <w:pPr>
              <w:ind w:left="720" w:firstLine="0"/>
              <w:rPr>
                <w:color w:val="00175c"/>
              </w:rPr>
            </w:pPr>
            <w:r w:rsidDel="00000000" w:rsidR="00000000" w:rsidRPr="00000000">
              <w:rPr>
                <w:color w:val="00175c"/>
                <w:rtl w:val="0"/>
              </w:rPr>
              <w:t xml:space="preserve">coselini</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0">
            <w:pPr>
              <w:ind w:left="720" w:firstLine="0"/>
              <w:rPr>
                <w:color w:val="00175c"/>
              </w:rPr>
            </w:pPr>
            <w:r w:rsidDel="00000000" w:rsidR="00000000" w:rsidRPr="00000000">
              <w:rPr>
                <w:color w:val="00175c"/>
                <w:rtl w:val="0"/>
              </w:rPr>
              <w:t xml:space="preserve">raeminoce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1">
            <w:pPr>
              <w:ind w:left="720" w:firstLine="0"/>
              <w:rPr>
                <w:color w:val="00175c"/>
              </w:rPr>
            </w:pPr>
            <w:r w:rsidDel="00000000" w:rsidR="00000000" w:rsidRPr="00000000">
              <w:rPr>
                <w:color w:val="00175c"/>
                <w:rtl w:val="0"/>
              </w:rPr>
              <w:t xml:space="preserve">tesaif</w:t>
            </w:r>
          </w:p>
        </w:tc>
      </w:tr>
    </w:tbl>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ejwM1sJZR0g" TargetMode="External"/><Relationship Id="rId7" Type="http://schemas.openxmlformats.org/officeDocument/2006/relationships/hyperlink" Target="https://youtu.be/qWY0YISRZ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