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AB4A" w14:textId="7E199005" w:rsidR="006A475B" w:rsidRPr="001C0652" w:rsidRDefault="002C004A" w:rsidP="006A475B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fldChar w:fldCharType="begin"/>
      </w:r>
      <w:r w:rsidR="00622151">
        <w:rPr>
          <w:rFonts w:asciiTheme="majorBidi" w:hAnsiTheme="majorBidi" w:cstheme="majorBidi"/>
          <w:b/>
          <w:bCs/>
          <w:sz w:val="40"/>
          <w:szCs w:val="40"/>
        </w:rPr>
        <w:instrText>HYPERLINK "https://artzi-y.lms.education.gov.il/course/view.php?id=630&amp;section=4"</w:instrText>
      </w:r>
      <w:r w:rsidR="00622151">
        <w:rPr>
          <w:rFonts w:asciiTheme="majorBidi" w:hAnsiTheme="majorBidi" w:cstheme="majorBidi"/>
          <w:b/>
          <w:bCs/>
          <w:sz w:val="40"/>
          <w:szCs w:val="40"/>
          <w:rtl/>
        </w:rPr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fldChar w:fldCharType="separate"/>
      </w:r>
      <w:r w:rsidR="006A475B" w:rsidRPr="002C004A">
        <w:rPr>
          <w:rStyle w:val="Hyperlink"/>
          <w:rFonts w:asciiTheme="majorBidi" w:hAnsiTheme="majorBidi" w:cstheme="majorBidi"/>
          <w:b/>
          <w:bCs/>
          <w:sz w:val="40"/>
          <w:szCs w:val="40"/>
          <w:rtl/>
        </w:rPr>
        <w:t>הטלפון ה</w:t>
      </w:r>
      <w:r w:rsidR="006A475B" w:rsidRPr="002C004A">
        <w:rPr>
          <w:rStyle w:val="Hyperlink"/>
          <w:rFonts w:asciiTheme="majorBidi" w:hAnsiTheme="majorBidi" w:cstheme="majorBidi"/>
          <w:b/>
          <w:bCs/>
          <w:sz w:val="40"/>
          <w:szCs w:val="40"/>
          <w:rtl/>
        </w:rPr>
        <w:t xml:space="preserve">חכם – מחומר </w:t>
      </w:r>
      <w:r w:rsidR="006A475B" w:rsidRPr="002C004A">
        <w:rPr>
          <w:rStyle w:val="Hyperlink"/>
          <w:rFonts w:asciiTheme="majorBidi" w:hAnsiTheme="majorBidi" w:cstheme="majorBidi"/>
          <w:b/>
          <w:bCs/>
          <w:sz w:val="40"/>
          <w:szCs w:val="40"/>
          <w:rtl/>
        </w:rPr>
        <w:t>גלם למוצר</w:t>
      </w:r>
      <w:r w:rsidR="006A475B" w:rsidRPr="002C004A">
        <w:rPr>
          <w:rStyle w:val="Hyperlink"/>
          <w:rFonts w:asciiTheme="majorBidi" w:hAnsiTheme="majorBidi" w:cstheme="majorBidi"/>
          <w:b/>
          <w:bCs/>
          <w:sz w:val="40"/>
          <w:szCs w:val="40"/>
          <w:rtl/>
        </w:rPr>
        <w:t xml:space="preserve"> ועד לפסולת</w:t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fldChar w:fldCharType="end"/>
      </w:r>
      <w:r w:rsidR="00337583" w:rsidRPr="001C0652">
        <w:rPr>
          <w:rFonts w:asciiTheme="majorBidi" w:hAnsiTheme="majorBidi" w:cstheme="majorBidi"/>
          <w:sz w:val="44"/>
          <w:szCs w:val="44"/>
          <w:rtl/>
        </w:rPr>
        <w:t xml:space="preserve">/ </w:t>
      </w:r>
      <w:r w:rsidR="00ED2228">
        <w:rPr>
          <w:rFonts w:asciiTheme="majorBidi" w:hAnsiTheme="majorBidi" w:cstheme="majorBidi"/>
          <w:sz w:val="44"/>
          <w:szCs w:val="44"/>
          <w:rtl/>
        </w:rPr>
        <w:br/>
      </w:r>
      <w:r w:rsidR="00337583" w:rsidRPr="001C0652">
        <w:rPr>
          <w:rFonts w:asciiTheme="majorBidi" w:hAnsiTheme="majorBidi" w:cstheme="majorBidi"/>
          <w:sz w:val="28"/>
          <w:szCs w:val="28"/>
          <w:rtl/>
        </w:rPr>
        <w:t xml:space="preserve">דגנית אוחיון </w:t>
      </w:r>
      <w:proofErr w:type="spellStart"/>
      <w:r w:rsidR="00337583" w:rsidRPr="001C0652">
        <w:rPr>
          <w:rFonts w:asciiTheme="majorBidi" w:hAnsiTheme="majorBidi" w:cstheme="majorBidi"/>
          <w:sz w:val="28"/>
          <w:szCs w:val="28"/>
          <w:rtl/>
        </w:rPr>
        <w:t>ונעמית</w:t>
      </w:r>
      <w:proofErr w:type="spellEnd"/>
      <w:r w:rsidR="00337583" w:rsidRPr="001C0652">
        <w:rPr>
          <w:rFonts w:asciiTheme="majorBidi" w:hAnsiTheme="majorBidi" w:cstheme="majorBidi"/>
          <w:sz w:val="28"/>
          <w:szCs w:val="28"/>
          <w:rtl/>
        </w:rPr>
        <w:t xml:space="preserve"> קאופמן מדריכות לקיימות</w:t>
      </w:r>
    </w:p>
    <w:p w14:paraId="2C909C15" w14:textId="439182D1" w:rsidR="006A475B" w:rsidRPr="00E54FDC" w:rsidRDefault="006A475B" w:rsidP="006A475B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54FDC">
        <w:rPr>
          <w:rFonts w:asciiTheme="majorBidi" w:hAnsiTheme="majorBidi" w:cstheme="majorBidi"/>
          <w:b/>
          <w:bCs/>
          <w:sz w:val="32"/>
          <w:szCs w:val="32"/>
          <w:rtl/>
        </w:rPr>
        <w:t>דף הכנה למורה</w:t>
      </w:r>
    </w:p>
    <w:p w14:paraId="22EC78CC" w14:textId="4A2DFBF6" w:rsidR="005F7188" w:rsidRPr="00ED2228" w:rsidRDefault="005F7188" w:rsidP="006A475B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1C0652">
        <w:rPr>
          <w:rFonts w:asciiTheme="majorBidi" w:hAnsiTheme="majorBidi" w:cstheme="majorBidi"/>
          <w:sz w:val="28"/>
          <w:szCs w:val="28"/>
          <w:rtl/>
        </w:rPr>
        <w:t>מיועד לכיתות ד'- ו' מכל תחום דעת</w:t>
      </w:r>
      <w:r w:rsidR="00ED2228">
        <w:rPr>
          <w:rFonts w:asciiTheme="majorBidi" w:hAnsiTheme="majorBidi" w:cstheme="majorBidi"/>
          <w:sz w:val="28"/>
          <w:szCs w:val="28"/>
          <w:rtl/>
        </w:rPr>
        <w:br/>
      </w:r>
    </w:p>
    <w:p w14:paraId="518704EE" w14:textId="64D6DD5B" w:rsidR="006A475B" w:rsidRPr="00ED2228" w:rsidRDefault="002A3975" w:rsidP="00E67D0E">
      <w:pPr>
        <w:spacing w:after="160" w:line="27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D222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1. </w:t>
      </w:r>
      <w:r w:rsidR="006A475B" w:rsidRPr="00ED2228">
        <w:rPr>
          <w:rFonts w:asciiTheme="majorBidi" w:hAnsiTheme="majorBidi" w:cstheme="majorBidi"/>
          <w:b/>
          <w:bCs/>
          <w:sz w:val="28"/>
          <w:szCs w:val="28"/>
          <w:rtl/>
        </w:rPr>
        <w:t>מבוא ורציונל היחידה</w:t>
      </w:r>
    </w:p>
    <w:p w14:paraId="74C987FF" w14:textId="2E800C2E" w:rsidR="00607716" w:rsidRPr="00ED2228" w:rsidRDefault="006A475B" w:rsidP="00E67D0E">
      <w:p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יחידת ההוראה עוסקת באחד המוצרים הקרובים ביותר לליבם (ולידם) של התלמידים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>: הטל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פון החכם. 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היחידה מזמנת היכרות עם תהליך הייצור של </w:t>
      </w:r>
      <w:proofErr w:type="spellStart"/>
      <w:r w:rsidR="00607716">
        <w:rPr>
          <w:rFonts w:asciiTheme="majorBidi" w:hAnsiTheme="majorBidi" w:cstheme="majorBidi" w:hint="cs"/>
          <w:sz w:val="24"/>
          <w:szCs w:val="24"/>
          <w:rtl/>
        </w:rPr>
        <w:t>הסמארטפונים</w:t>
      </w:r>
      <w:proofErr w:type="spellEnd"/>
      <w:r w:rsidR="00607716">
        <w:rPr>
          <w:rFonts w:asciiTheme="majorBidi" w:hAnsiTheme="majorBidi" w:cstheme="majorBidi" w:hint="cs"/>
          <w:sz w:val="24"/>
          <w:szCs w:val="24"/>
          <w:rtl/>
        </w:rPr>
        <w:t>. ד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רך ניתוח מחזור החיים של המכשיר, התלמידים נחשפים למורכבות הטכנולוגית, למחיר הסביבתי של תרבות הצריכה 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430CC6">
        <w:rPr>
          <w:rFonts w:asciiTheme="majorBidi" w:hAnsiTheme="majorBidi" w:cstheme="majorBidi" w:hint="cs"/>
          <w:sz w:val="24"/>
          <w:szCs w:val="24"/>
          <w:rtl/>
        </w:rPr>
        <w:t>תוך הבנת ה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אחריות האישית של כל אחד) </w:t>
      </w:r>
      <w:r w:rsidRPr="00ED2228">
        <w:rPr>
          <w:rFonts w:asciiTheme="majorBidi" w:hAnsiTheme="majorBidi" w:cstheme="majorBidi"/>
          <w:sz w:val="24"/>
          <w:szCs w:val="24"/>
          <w:rtl/>
        </w:rPr>
        <w:t>ולחשיבות של כלכלה מעגלית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0660A8A" w14:textId="1216D522" w:rsidR="001C0652" w:rsidRPr="00ED2228" w:rsidRDefault="006A475B" w:rsidP="00E67D0E">
      <w:pPr>
        <w:spacing w:after="160" w:line="278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/>
          <w:b/>
          <w:bCs/>
          <w:sz w:val="28"/>
          <w:szCs w:val="28"/>
          <w:rtl/>
        </w:rPr>
        <w:t>המטרה המרכזית</w:t>
      </w:r>
      <w:r w:rsidR="001C0652" w:rsidRPr="00ED222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1C0652"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פיתוח חשיבה ביקורתית כלפי מוצרי צריכה והבנת הקשר שבין המשאבים הטבעיים לבין המוצר המוגמר 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תוך הבנת </w:t>
      </w:r>
      <w:r w:rsidRPr="00ED2228">
        <w:rPr>
          <w:rFonts w:asciiTheme="majorBidi" w:hAnsiTheme="majorBidi" w:cstheme="majorBidi"/>
          <w:sz w:val="24"/>
          <w:szCs w:val="24"/>
          <w:rtl/>
        </w:rPr>
        <w:t>השפעתו על הסביבה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059A8FD1" w14:textId="254B8722" w:rsidR="001C0652" w:rsidRPr="00ED2228" w:rsidRDefault="001C0652" w:rsidP="002A3975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2228">
        <w:rPr>
          <w:rFonts w:asciiTheme="majorBidi" w:hAnsiTheme="majorBidi" w:cstheme="majorBidi"/>
          <w:b/>
          <w:bCs/>
          <w:sz w:val="28"/>
          <w:szCs w:val="28"/>
          <w:rtl/>
        </w:rPr>
        <w:t>כרטיס כניסה לשיעור:</w:t>
      </w:r>
    </w:p>
    <w:p w14:paraId="5AF67B14" w14:textId="756C3D6F" w:rsidR="001C0652" w:rsidRPr="00ED2228" w:rsidRDefault="001C0652" w:rsidP="002A3975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מומלץ לפתוח בשאל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>ות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כמה פעמים החלפתם טלפון בחמש השנים האחרונות? 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D2228">
        <w:rPr>
          <w:rFonts w:asciiTheme="majorBidi" w:hAnsiTheme="majorBidi" w:cstheme="majorBidi"/>
          <w:sz w:val="24"/>
          <w:szCs w:val="24"/>
          <w:rtl/>
        </w:rPr>
        <w:t>מה עשיתם עם המכשירים הישנים</w:t>
      </w:r>
      <w:r w:rsidRPr="00ED2228">
        <w:rPr>
          <w:rFonts w:asciiTheme="majorBidi" w:hAnsiTheme="majorBidi" w:cstheme="majorBidi"/>
          <w:sz w:val="24"/>
          <w:szCs w:val="24"/>
        </w:rPr>
        <w:t>?</w:t>
      </w:r>
    </w:p>
    <w:p w14:paraId="18A5BD06" w14:textId="49625B11" w:rsidR="006A475B" w:rsidRPr="00ED2228" w:rsidRDefault="002D58E9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2.</w:t>
      </w:r>
      <w:r w:rsidR="006A475B" w:rsidRPr="00ED222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475B" w:rsidRPr="00ED2228">
        <w:rPr>
          <w:rFonts w:asciiTheme="majorBidi" w:hAnsiTheme="majorBidi" w:cstheme="majorBidi"/>
          <w:b/>
          <w:bCs/>
          <w:sz w:val="28"/>
          <w:szCs w:val="28"/>
          <w:rtl/>
        </w:rPr>
        <w:t>ידע מדעי ומושגי יסוד ביחידה</w:t>
      </w:r>
      <w:r w:rsidR="001C0652" w:rsidRPr="00ED2228">
        <w:rPr>
          <w:rFonts w:asciiTheme="majorBidi" w:hAnsiTheme="majorBidi" w:cstheme="majorBidi"/>
          <w:sz w:val="28"/>
          <w:szCs w:val="28"/>
          <w:rtl/>
        </w:rPr>
        <w:t>:</w:t>
      </w:r>
    </w:p>
    <w:p w14:paraId="29515BD5" w14:textId="77777777" w:rsidR="006A475B" w:rsidRPr="00ED2228" w:rsidRDefault="006A475B" w:rsidP="002A3975">
      <w:pPr>
        <w:spacing w:after="16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א. חומרי גלם וכרייה</w:t>
      </w:r>
    </w:p>
    <w:p w14:paraId="313CCD40" w14:textId="7E5A1F1D" w:rsidR="006A475B" w:rsidRPr="00ED2228" w:rsidRDefault="006A475B" w:rsidP="002A3975">
      <w:pPr>
        <w:numPr>
          <w:ilvl w:val="0"/>
          <w:numId w:val="5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מתכות נדיר</w:t>
      </w:r>
      <w:r w:rsidR="0060771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ות: </w:t>
      </w:r>
      <w:r w:rsidR="00607716" w:rsidRPr="00607716">
        <w:rPr>
          <w:rFonts w:asciiTheme="majorBidi" w:hAnsiTheme="majorBidi" w:cstheme="majorBidi" w:hint="cs"/>
          <w:sz w:val="24"/>
          <w:szCs w:val="24"/>
          <w:rtl/>
        </w:rPr>
        <w:t>טל</w:t>
      </w:r>
      <w:r w:rsidRPr="00607716">
        <w:rPr>
          <w:rFonts w:asciiTheme="majorBidi" w:hAnsiTheme="majorBidi" w:cstheme="majorBidi"/>
          <w:sz w:val="24"/>
          <w:szCs w:val="24"/>
          <w:rtl/>
        </w:rPr>
        <w:t>פון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ממוצע מכיל</w:t>
      </w:r>
      <w:r w:rsidR="001C0652" w:rsidRPr="00ED2228">
        <w:rPr>
          <w:rFonts w:asciiTheme="majorBidi" w:hAnsiTheme="majorBidi" w:cstheme="majorBidi"/>
          <w:sz w:val="24"/>
          <w:szCs w:val="24"/>
          <w:rtl/>
        </w:rPr>
        <w:t xml:space="preserve"> עשרות </w:t>
      </w:r>
      <w:r w:rsidRPr="00ED2228">
        <w:rPr>
          <w:rFonts w:asciiTheme="majorBidi" w:hAnsiTheme="majorBidi" w:cstheme="majorBidi"/>
          <w:sz w:val="24"/>
          <w:szCs w:val="24"/>
          <w:rtl/>
        </w:rPr>
        <w:t>מתכות שונ</w:t>
      </w:r>
      <w:r w:rsidR="001C0652" w:rsidRPr="00ED2228">
        <w:rPr>
          <w:rFonts w:asciiTheme="majorBidi" w:hAnsiTheme="majorBidi" w:cstheme="majorBidi"/>
          <w:sz w:val="24"/>
          <w:szCs w:val="24"/>
          <w:rtl/>
        </w:rPr>
        <w:t xml:space="preserve">ות </w:t>
      </w:r>
      <w:r w:rsidRPr="00ED2228">
        <w:rPr>
          <w:rFonts w:asciiTheme="majorBidi" w:hAnsiTheme="majorBidi" w:cstheme="majorBidi"/>
          <w:sz w:val="24"/>
          <w:szCs w:val="24"/>
          <w:rtl/>
        </w:rPr>
        <w:t>(קובלט, ליתיום, זהב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 וכו'</w:t>
      </w:r>
      <w:r w:rsidRPr="00ED2228">
        <w:rPr>
          <w:rFonts w:asciiTheme="majorBidi" w:hAnsiTheme="majorBidi" w:cstheme="majorBidi"/>
          <w:sz w:val="24"/>
          <w:szCs w:val="24"/>
          <w:rtl/>
        </w:rPr>
        <w:t>)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049AE60C" w14:textId="45B95FDA" w:rsidR="006A475B" w:rsidRPr="00ED2228" w:rsidRDefault="006A475B" w:rsidP="002A3975">
      <w:pPr>
        <w:numPr>
          <w:ilvl w:val="0"/>
          <w:numId w:val="5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היבט אתי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0771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כרייה בתנאי עבודה קשים במדינות מתפתחות (למשל קונגו)</w:t>
      </w:r>
      <w:r w:rsidRPr="00ED2228">
        <w:rPr>
          <w:rFonts w:asciiTheme="majorBidi" w:hAnsiTheme="majorBidi" w:cstheme="majorBidi"/>
          <w:sz w:val="24"/>
          <w:szCs w:val="24"/>
        </w:rPr>
        <w:t>.</w:t>
      </w:r>
      <w:r w:rsidR="00430CC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5780D03" w14:textId="4D319BB4" w:rsidR="006A475B" w:rsidRPr="00ED2228" w:rsidRDefault="006A475B" w:rsidP="002A3975">
      <w:pPr>
        <w:spacing w:after="16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ב. מחזור החיים של 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מוצר</w:t>
      </w:r>
    </w:p>
    <w:p w14:paraId="2997FDD7" w14:textId="102432CB" w:rsidR="006A475B" w:rsidRPr="00ED2228" w:rsidRDefault="006A475B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התהליך כולל</w:t>
      </w:r>
      <w:r w:rsidR="002D58E9"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</w:rPr>
        <w:t xml:space="preserve">: 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הפקה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  <w:rtl/>
        </w:rPr>
        <w:t>(</w:t>
      </w:r>
      <w:r w:rsidRPr="00ED2228">
        <w:rPr>
          <w:rFonts w:asciiTheme="majorBidi" w:hAnsiTheme="majorBidi" w:cstheme="majorBidi"/>
          <w:sz w:val="24"/>
          <w:szCs w:val="24"/>
          <w:rtl/>
        </w:rPr>
        <w:t>כרייה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</w:rPr>
        <w:t>&lt;</w:t>
      </w:r>
      <w:r w:rsidRPr="00ED2228">
        <w:rPr>
          <w:rFonts w:asciiTheme="majorBidi" w:hAnsiTheme="majorBidi" w:cstheme="majorBidi"/>
          <w:sz w:val="24"/>
          <w:szCs w:val="24"/>
        </w:rPr>
        <w:t>-</w:t>
      </w:r>
      <w:r w:rsidR="002D58E9" w:rsidRPr="00ED2228">
        <w:rPr>
          <w:rFonts w:asciiTheme="majorBidi" w:hAnsiTheme="majorBidi" w:cstheme="majorBidi"/>
          <w:sz w:val="24"/>
          <w:szCs w:val="24"/>
        </w:rPr>
        <w:t xml:space="preserve"> (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ייצור</w:t>
      </w:r>
      <w:r w:rsidR="002D58E9" w:rsidRPr="00ED2228">
        <w:rPr>
          <w:rFonts w:asciiTheme="majorBidi" w:hAnsiTheme="majorBidi" w:cstheme="majorBidi"/>
          <w:sz w:val="24"/>
          <w:szCs w:val="24"/>
        </w:rPr>
        <w:t>)</w:t>
      </w:r>
      <w:r w:rsidRPr="00ED2228">
        <w:rPr>
          <w:rFonts w:asciiTheme="majorBidi" w:hAnsiTheme="majorBidi" w:cstheme="majorBidi"/>
          <w:sz w:val="24"/>
          <w:szCs w:val="24"/>
          <w:rtl/>
        </w:rPr>
        <w:t>עיבוד</w:t>
      </w:r>
      <w:r w:rsidR="002D58E9" w:rsidRPr="00ED2228">
        <w:rPr>
          <w:rFonts w:asciiTheme="majorBidi" w:hAnsiTheme="majorBidi" w:cstheme="majorBidi"/>
          <w:sz w:val="24"/>
          <w:szCs w:val="24"/>
        </w:rPr>
        <w:t>&lt;</w:t>
      </w:r>
      <w:r w:rsidRPr="00ED2228">
        <w:rPr>
          <w:rFonts w:asciiTheme="majorBidi" w:hAnsiTheme="majorBidi" w:cstheme="majorBidi"/>
          <w:sz w:val="24"/>
          <w:szCs w:val="24"/>
        </w:rPr>
        <w:t xml:space="preserve"> -</w:t>
      </w:r>
      <w:r w:rsidR="002D58E9" w:rsidRPr="00ED2228">
        <w:rPr>
          <w:rFonts w:asciiTheme="majorBidi" w:hAnsiTheme="majorBidi" w:cstheme="majorBidi"/>
          <w:sz w:val="24"/>
          <w:szCs w:val="24"/>
        </w:rPr>
        <w:t xml:space="preserve"> (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שינוע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</w:rPr>
        <w:t>)</w:t>
      </w:r>
      <w:r w:rsidRPr="00ED2228">
        <w:rPr>
          <w:rFonts w:asciiTheme="majorBidi" w:hAnsiTheme="majorBidi" w:cstheme="majorBidi"/>
          <w:sz w:val="24"/>
          <w:szCs w:val="24"/>
          <w:rtl/>
        </w:rPr>
        <w:t>הובלה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</w:rPr>
        <w:t>&lt;</w:t>
      </w:r>
      <w:r w:rsidRPr="00ED2228">
        <w:rPr>
          <w:rFonts w:asciiTheme="majorBidi" w:hAnsiTheme="majorBidi" w:cstheme="majorBidi"/>
          <w:sz w:val="24"/>
          <w:szCs w:val="24"/>
        </w:rPr>
        <w:t>-</w:t>
      </w:r>
      <w:r w:rsidR="002D58E9" w:rsidRPr="00ED2228">
        <w:rPr>
          <w:rFonts w:asciiTheme="majorBidi" w:hAnsiTheme="majorBidi" w:cstheme="majorBidi"/>
          <w:sz w:val="24"/>
          <w:szCs w:val="24"/>
        </w:rPr>
        <w:t xml:space="preserve"> (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שימוש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</w:rPr>
        <w:t>)</w:t>
      </w:r>
      <w:r w:rsidRPr="00ED2228">
        <w:rPr>
          <w:rFonts w:asciiTheme="majorBidi" w:hAnsiTheme="majorBidi" w:cstheme="majorBidi"/>
          <w:sz w:val="24"/>
          <w:szCs w:val="24"/>
          <w:rtl/>
        </w:rPr>
        <w:t>צריכת אנרגיה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</w:rPr>
        <w:t>&lt;</w:t>
      </w:r>
      <w:r w:rsidRPr="00ED2228">
        <w:rPr>
          <w:rFonts w:asciiTheme="majorBidi" w:hAnsiTheme="majorBidi" w:cstheme="majorBidi"/>
          <w:sz w:val="24"/>
          <w:szCs w:val="24"/>
        </w:rPr>
        <w:t>-</w:t>
      </w:r>
      <w:r w:rsidR="002D58E9" w:rsidRPr="00ED2228">
        <w:rPr>
          <w:rFonts w:asciiTheme="majorBidi" w:hAnsiTheme="majorBidi" w:cstheme="majorBidi"/>
          <w:sz w:val="24"/>
          <w:szCs w:val="24"/>
        </w:rPr>
        <w:t xml:space="preserve"> (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סוף 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שימוש במוצר-&gt;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  <w:rtl/>
        </w:rPr>
        <w:t>(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פסולת או </w:t>
      </w:r>
      <w:proofErr w:type="spellStart"/>
      <w:r w:rsidRPr="00ED2228">
        <w:rPr>
          <w:rFonts w:asciiTheme="majorBidi" w:hAnsiTheme="majorBidi" w:cstheme="majorBidi"/>
          <w:sz w:val="24"/>
          <w:szCs w:val="24"/>
          <w:rtl/>
        </w:rPr>
        <w:t>מיח</w:t>
      </w:r>
      <w:r w:rsidR="002D58E9" w:rsidRPr="00ED2228">
        <w:rPr>
          <w:rFonts w:asciiTheme="majorBidi" w:hAnsiTheme="majorBidi" w:cstheme="majorBidi"/>
          <w:sz w:val="24"/>
          <w:szCs w:val="24"/>
          <w:rtl/>
        </w:rPr>
        <w:t>זור</w:t>
      </w:r>
      <w:proofErr w:type="spellEnd"/>
      <w:r w:rsidR="002D58E9" w:rsidRPr="00ED2228">
        <w:rPr>
          <w:rFonts w:asciiTheme="majorBidi" w:hAnsiTheme="majorBidi" w:cstheme="majorBidi"/>
          <w:sz w:val="24"/>
          <w:szCs w:val="24"/>
          <w:rtl/>
        </w:rPr>
        <w:t>).</w:t>
      </w:r>
    </w:p>
    <w:p w14:paraId="00D6C530" w14:textId="28E9E114" w:rsidR="000766A2" w:rsidRPr="003715CE" w:rsidRDefault="000766A2" w:rsidP="002D58E9">
      <w:pPr>
        <w:spacing w:after="160" w:line="278" w:lineRule="auto"/>
        <w:rPr>
          <w:rFonts w:asciiTheme="majorBidi" w:hAnsiTheme="majorBidi" w:cstheme="majorBidi"/>
          <w:sz w:val="28"/>
          <w:szCs w:val="28"/>
          <w:rtl/>
        </w:rPr>
      </w:pPr>
      <w:r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3715CE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552C25"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חלקים </w:t>
      </w:r>
      <w:r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ה</w:t>
      </w:r>
      <w:r w:rsidR="00552C25"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כלולים ביחידה:</w:t>
      </w:r>
    </w:p>
    <w:p w14:paraId="03D221E8" w14:textId="4EBD24B5" w:rsidR="00552C25" w:rsidRPr="00ED2228" w:rsidRDefault="007D1135" w:rsidP="00430CC6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>א.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למוצר-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מבוא: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52C25" w:rsidRPr="00ED2228">
        <w:rPr>
          <w:rFonts w:asciiTheme="majorBidi" w:hAnsiTheme="majorBidi" w:cstheme="majorBidi"/>
          <w:sz w:val="24"/>
          <w:szCs w:val="24"/>
          <w:rtl/>
        </w:rPr>
        <w:t xml:space="preserve"> ביחידה זו נעסוק בחיי הטלפון החכם </w:t>
      </w:r>
      <w:r w:rsidR="00430CC6">
        <w:rPr>
          <w:rFonts w:asciiTheme="majorBidi" w:hAnsiTheme="majorBidi" w:cstheme="majorBidi" w:hint="cs"/>
          <w:sz w:val="24"/>
          <w:szCs w:val="24"/>
          <w:rtl/>
        </w:rPr>
        <w:t>-</w:t>
      </w:r>
      <w:r w:rsidR="00552C25" w:rsidRPr="00ED2228">
        <w:rPr>
          <w:rFonts w:asciiTheme="majorBidi" w:hAnsiTheme="majorBidi" w:cstheme="majorBidi"/>
          <w:sz w:val="24"/>
          <w:szCs w:val="24"/>
          <w:rtl/>
        </w:rPr>
        <w:t xml:space="preserve"> מהשלב של כריית החומרים עד להחלפתו לדגם חדש יותר.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תוך אזכור החומרים ממנו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בנוי.</w:t>
      </w:r>
      <w:r w:rsidRPr="00ED2228">
        <w:rPr>
          <w:rFonts w:ascii="Assistant" w:hAnsi="Assistant" w:cs="Assistant" w:hint="cs"/>
          <w:color w:val="000D0F"/>
          <w:sz w:val="24"/>
          <w:szCs w:val="24"/>
          <w:shd w:val="clear" w:color="auto" w:fill="FFFFFF"/>
          <w:rtl/>
        </w:rPr>
        <w:t xml:space="preserve"> </w:t>
      </w:r>
    </w:p>
    <w:p w14:paraId="05A7589E" w14:textId="259BA727" w:rsidR="002D2025" w:rsidRPr="007714AF" w:rsidRDefault="007D1135" w:rsidP="007714AF">
      <w:pPr>
        <w:spacing w:after="160" w:line="278" w:lineRule="auto"/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>ב.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D20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</w:t>
      </w:r>
      <w:r w:rsid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</w:t>
      </w:r>
      <w:r w:rsidR="002D20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כריית חומרים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: התלמידים ילמדו </w:t>
      </w:r>
      <w:r w:rsidRPr="00ED2228"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  <w:t xml:space="preserve">מֵאַין מגיעים חומרי הגלם המשמשים לייצור הטלפון ומהו המחיר הסביבתי של הפקתם. </w:t>
      </w:r>
      <w:r w:rsidR="007714AF"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  <w:br/>
      </w:r>
      <w:r w:rsidRPr="00ED2228"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  <w:t xml:space="preserve">במהלך היחידה יתנסו </w:t>
      </w:r>
      <w:r w:rsidR="007714AF">
        <w:rPr>
          <w:rFonts w:asciiTheme="majorBidi" w:hAnsiTheme="majorBidi" w:cstheme="majorBidi" w:hint="cs"/>
          <w:color w:val="000D0F"/>
          <w:sz w:val="24"/>
          <w:szCs w:val="24"/>
          <w:shd w:val="clear" w:color="auto" w:fill="FFFFFF"/>
          <w:rtl/>
        </w:rPr>
        <w:t xml:space="preserve">התלמידים </w:t>
      </w:r>
      <w:r w:rsidRPr="00ED2228"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  <w:t>בניסוח שאלת חקר, העלאת השערה וביצוע ניסוי קטן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6BC372D" w14:textId="0DF28DB2" w:rsidR="00552C25" w:rsidRPr="00ED2228" w:rsidRDefault="007D1135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ג.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</w:t>
      </w:r>
      <w:r w:rsid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ייצור במפעל</w:t>
      </w: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התלמידים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 xml:space="preserve">יתנסו 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בקריאת גרפים </w:t>
      </w:r>
      <w:r w:rsidR="00F7630F" w:rsidRPr="00ED2228">
        <w:rPr>
          <w:rFonts w:asciiTheme="majorBidi" w:hAnsiTheme="majorBidi" w:cstheme="majorBidi" w:hint="cs"/>
          <w:sz w:val="24"/>
          <w:szCs w:val="24"/>
          <w:rtl/>
        </w:rPr>
        <w:t>ו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ב</w:t>
      </w:r>
      <w:r w:rsidR="00F7630F" w:rsidRPr="00ED2228">
        <w:rPr>
          <w:rFonts w:asciiTheme="majorBidi" w:hAnsiTheme="majorBidi" w:cstheme="majorBidi" w:hint="cs"/>
          <w:sz w:val="24"/>
          <w:szCs w:val="24"/>
          <w:rtl/>
        </w:rPr>
        <w:t>ניתוח נתונים.</w:t>
      </w:r>
    </w:p>
    <w:p w14:paraId="40AF8EBB" w14:textId="456989FA" w:rsidR="00552C25" w:rsidRPr="00ED2228" w:rsidRDefault="00F7630F" w:rsidP="007714AF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ד.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למוצר- אריזה</w:t>
      </w: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נוסף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על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החומרים</w:t>
      </w:r>
      <w:r w:rsidR="007714AF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מהם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עשויים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הטלפונים</w:t>
      </w:r>
      <w:r w:rsidR="007714AF">
        <w:rPr>
          <w:rFonts w:asciiTheme="majorBidi" w:hAnsiTheme="majorBidi" w:cs="Times New Roman" w:hint="cs"/>
          <w:sz w:val="24"/>
          <w:szCs w:val="24"/>
          <w:rtl/>
        </w:rPr>
        <w:t xml:space="preserve"> אותם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הכרנו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בתחנה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הראשונה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7714AF">
        <w:rPr>
          <w:rFonts w:asciiTheme="majorBidi" w:hAnsiTheme="majorBidi" w:cs="Times New Roman" w:hint="cs"/>
          <w:sz w:val="24"/>
          <w:szCs w:val="24"/>
          <w:rtl/>
        </w:rPr>
        <w:t xml:space="preserve">ישנן אריזות: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כל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טלפון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חדש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מגיע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באריזת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קרטון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ומצורפת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אליו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חוברת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הדרכה</w:t>
      </w:r>
      <w:r w:rsidR="001A7846">
        <w:rPr>
          <w:rFonts w:asciiTheme="majorBidi" w:hAnsiTheme="majorBidi" w:cs="Times New Roman" w:hint="cs"/>
          <w:sz w:val="24"/>
          <w:szCs w:val="24"/>
          <w:rtl/>
        </w:rPr>
        <w:t>.</w:t>
      </w:r>
      <w:r w:rsidRPr="00ED2228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בכל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שנה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lastRenderedPageBreak/>
        <w:t>מיוצרות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יותר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ממיליארד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אריזות</w:t>
      </w:r>
      <w:r w:rsidR="007714AF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לטלפונים</w:t>
      </w:r>
      <w:r w:rsidRPr="00ED2228">
        <w:rPr>
          <w:rFonts w:asciiTheme="majorBidi" w:hAnsiTheme="majorBidi" w:cs="Times New Roman"/>
          <w:sz w:val="24"/>
          <w:szCs w:val="24"/>
          <w:rtl/>
        </w:rPr>
        <w:t>.</w:t>
      </w:r>
      <w:r w:rsidRPr="00ED2228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7714AF">
        <w:rPr>
          <w:rFonts w:asciiTheme="majorBidi" w:hAnsiTheme="majorBidi" w:cstheme="majorBidi"/>
          <w:sz w:val="24"/>
          <w:szCs w:val="24"/>
          <w:rtl/>
        </w:rPr>
        <w:br/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התלמידים יתוודעו לכמות הפסולת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ויציעו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דרכים לשימוש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מקיים (מחזור או שימוש חוזר).</w:t>
      </w:r>
    </w:p>
    <w:p w14:paraId="21AB0AF9" w14:textId="2F730695" w:rsidR="00F7630F" w:rsidRPr="007714AF" w:rsidRDefault="00F7630F" w:rsidP="00F7630F">
      <w:pPr>
        <w:pStyle w:val="NormalWeb"/>
        <w:shd w:val="clear" w:color="auto" w:fill="FFFFFF"/>
        <w:spacing w:after="120"/>
        <w:rPr>
          <w:rFonts w:ascii="Assistant" w:eastAsia="Times New Roman" w:hAnsi="Assistant" w:cs="Assistant"/>
          <w:color w:val="000D0F"/>
        </w:rPr>
      </w:pPr>
      <w:r w:rsidRPr="00ED2228">
        <w:rPr>
          <w:rFonts w:asciiTheme="majorBidi" w:hAnsiTheme="majorBidi" w:cstheme="majorBidi" w:hint="cs"/>
          <w:b/>
          <w:bCs/>
          <w:rtl/>
        </w:rPr>
        <w:t xml:space="preserve">ה. </w:t>
      </w:r>
      <w:r w:rsidR="00552C25" w:rsidRPr="00ED2228">
        <w:rPr>
          <w:rFonts w:asciiTheme="majorBidi" w:hAnsiTheme="majorBidi" w:cstheme="majorBidi"/>
          <w:b/>
          <w:bCs/>
          <w:rtl/>
        </w:rPr>
        <w:t>מחומר גלם למוצר</w:t>
      </w:r>
      <w:r w:rsidR="007714AF">
        <w:rPr>
          <w:rFonts w:asciiTheme="majorBidi" w:hAnsiTheme="majorBidi" w:cstheme="majorBidi" w:hint="cs"/>
          <w:b/>
          <w:bCs/>
          <w:rtl/>
        </w:rPr>
        <w:t xml:space="preserve"> - </w:t>
      </w:r>
      <w:r w:rsidR="00552C25" w:rsidRPr="00ED2228">
        <w:rPr>
          <w:rFonts w:asciiTheme="majorBidi" w:hAnsiTheme="majorBidi" w:cstheme="majorBidi"/>
          <w:b/>
          <w:bCs/>
          <w:rtl/>
        </w:rPr>
        <w:t>הובלה</w:t>
      </w:r>
      <w:r w:rsidRPr="00ED2228">
        <w:rPr>
          <w:rFonts w:asciiTheme="majorBidi" w:hAnsiTheme="majorBidi" w:cstheme="majorBidi" w:hint="cs"/>
          <w:b/>
          <w:bCs/>
          <w:rtl/>
        </w:rPr>
        <w:t xml:space="preserve">: </w:t>
      </w:r>
      <w:r w:rsidRPr="007714AF">
        <w:rPr>
          <w:rFonts w:asciiTheme="majorBidi" w:hAnsiTheme="majorBidi" w:cstheme="majorBidi" w:hint="cs"/>
          <w:rtl/>
        </w:rPr>
        <w:t xml:space="preserve">התלמידים ילמדו על המחיר הסביבתי הנלווה </w:t>
      </w:r>
      <w:r w:rsidRPr="007714AF">
        <w:rPr>
          <w:rFonts w:asciiTheme="majorBidi" w:hAnsiTheme="majorBidi" w:cstheme="majorBidi"/>
          <w:rtl/>
        </w:rPr>
        <w:t xml:space="preserve">להובלה </w:t>
      </w:r>
      <w:r w:rsidRPr="007714AF">
        <w:rPr>
          <w:rFonts w:asciiTheme="majorBidi" w:eastAsia="Times New Roman" w:hAnsiTheme="majorBidi" w:cstheme="majorBidi"/>
          <w:color w:val="000D0F"/>
          <w:rtl/>
        </w:rPr>
        <w:t>עד שהטלפון מגיע לידינו :פליטת גזי חממה, זיהום אוויר וזיהום הים.</w:t>
      </w:r>
    </w:p>
    <w:p w14:paraId="02617882" w14:textId="76ECE83F" w:rsidR="00552C25" w:rsidRPr="007714AF" w:rsidRDefault="00805496" w:rsidP="007714AF">
      <w:pPr>
        <w:spacing w:after="160" w:line="278" w:lineRule="auto"/>
        <w:rPr>
          <w:rFonts w:asciiTheme="majorBidi" w:hAnsiTheme="majorBidi" w:cstheme="majorBidi"/>
          <w:sz w:val="24"/>
          <w:szCs w:val="24"/>
          <w:rtl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ו.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</w:t>
      </w:r>
      <w:r w:rsid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</w:t>
      </w:r>
      <w:r w:rsidR="00552C25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שימוש במוצר</w:t>
      </w:r>
      <w:r w:rsid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התלמידים יכירו את המצב הקיים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 xml:space="preserve">בו 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50% מהמשתמשים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מחליפים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את המכשיר שלהם אחת לשנתיים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ואף </w:t>
      </w:r>
      <w:r w:rsidRPr="00ED2228">
        <w:rPr>
          <w:rFonts w:asciiTheme="majorBidi" w:hAnsiTheme="majorBidi" w:cstheme="majorBidi"/>
          <w:sz w:val="24"/>
          <w:szCs w:val="24"/>
          <w:rtl/>
        </w:rPr>
        <w:t>עוד קודם לכן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,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וחלק מהשיקולים הנלווים לכך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 xml:space="preserve"> הם 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בעיות טכניות לצד רצון </w:t>
      </w:r>
      <w:r w:rsidR="007714AF">
        <w:rPr>
          <w:rFonts w:asciiTheme="majorBidi" w:hAnsiTheme="majorBidi" w:cstheme="majorBidi" w:hint="cs"/>
          <w:sz w:val="24"/>
          <w:szCs w:val="24"/>
          <w:rtl/>
        </w:rPr>
        <w:t>ב</w:t>
      </w:r>
      <w:r w:rsidRPr="00ED2228">
        <w:rPr>
          <w:rFonts w:asciiTheme="majorBidi" w:hAnsiTheme="majorBidi" w:cstheme="majorBidi"/>
          <w:sz w:val="24"/>
          <w:szCs w:val="24"/>
          <w:rtl/>
        </w:rPr>
        <w:t>מכשיר המתקדם ביותר בשוק, גם אם המכשיר הנוכחי שלהם מתפקד היטב.</w:t>
      </w:r>
    </w:p>
    <w:p w14:paraId="10E56C89" w14:textId="5C21EEAC" w:rsidR="00805496" w:rsidRPr="003715CE" w:rsidRDefault="00805496" w:rsidP="001A7846">
      <w:pPr>
        <w:spacing w:after="160" w:line="278" w:lineRule="auto"/>
        <w:jc w:val="both"/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</w:pP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ז. </w:t>
      </w:r>
      <w:r w:rsidR="00552C25" w:rsidRPr="007714AF">
        <w:rPr>
          <w:rFonts w:asciiTheme="majorBidi" w:hAnsiTheme="majorBidi" w:cstheme="majorBidi"/>
          <w:b/>
          <w:bCs/>
          <w:sz w:val="24"/>
          <w:szCs w:val="24"/>
          <w:rtl/>
        </w:rPr>
        <w:t>מחומר גלם למוצר</w:t>
      </w:r>
      <w:r w:rsid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</w:t>
      </w:r>
      <w:r w:rsidR="00552C25" w:rsidRPr="007714AF">
        <w:rPr>
          <w:rFonts w:asciiTheme="majorBidi" w:hAnsiTheme="majorBidi" w:cstheme="majorBidi"/>
          <w:b/>
          <w:bCs/>
          <w:sz w:val="24"/>
          <w:szCs w:val="24"/>
          <w:rtl/>
        </w:rPr>
        <w:t>הטמנה</w:t>
      </w:r>
      <w:r w:rsidRPr="007714AF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ED2228">
        <w:rPr>
          <w:rFonts w:ascii="Assistant" w:eastAsia="Times New Roman" w:hAnsi="Assistant" w:cs="Assistant" w:hint="cs"/>
          <w:color w:val="000D0F"/>
          <w:sz w:val="24"/>
          <w:szCs w:val="24"/>
          <w:rtl/>
        </w:rPr>
        <w:t xml:space="preserve"> </w:t>
      </w:r>
      <w:r w:rsidRPr="00ED2228">
        <w:rPr>
          <w:rFonts w:asciiTheme="majorBidi" w:eastAsia="Times New Roman" w:hAnsiTheme="majorBidi" w:cstheme="majorBidi"/>
          <w:color w:val="000D0F"/>
          <w:sz w:val="24"/>
          <w:szCs w:val="24"/>
          <w:rtl/>
        </w:rPr>
        <w:t xml:space="preserve">התלמידים יכירו </w:t>
      </w:r>
      <w:r w:rsidRPr="00ED2228">
        <w:rPr>
          <w:rFonts w:asciiTheme="majorBidi" w:hAnsiTheme="majorBidi" w:cstheme="majorBidi"/>
          <w:color w:val="000D0F"/>
          <w:sz w:val="24"/>
          <w:szCs w:val="24"/>
          <w:shd w:val="clear" w:color="auto" w:fill="FFFFFF"/>
          <w:rtl/>
        </w:rPr>
        <w:t>מהם הנזקים לסביבה שנגרמים במהלך חיי הטלפון, משלב חומר הגלם ועד לסיום השימוש בו</w:t>
      </w:r>
      <w:r w:rsidRPr="00ED2228">
        <w:rPr>
          <w:rFonts w:asciiTheme="majorBidi" w:hAnsiTheme="majorBidi" w:cstheme="majorBidi" w:hint="cs"/>
          <w:color w:val="000D0F"/>
          <w:sz w:val="24"/>
          <w:szCs w:val="24"/>
          <w:shd w:val="clear" w:color="auto" w:fill="FFFFFF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הפקת חומרי הגלם לייצור טלפון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פוגעת בסביבה וגורמת לפגיעה בסלעים ובאדמה. בתהליך כולו משלב הפקת חומרי הגלם ועד ההובלה לצרכן נפלט פחמן </w:t>
      </w:r>
      <w:proofErr w:type="spellStart"/>
      <w:r w:rsidRPr="00ED2228">
        <w:rPr>
          <w:rFonts w:asciiTheme="majorBidi" w:hAnsiTheme="majorBidi" w:cstheme="majorBidi" w:hint="cs"/>
          <w:sz w:val="24"/>
          <w:szCs w:val="24"/>
          <w:rtl/>
        </w:rPr>
        <w:t>דו־חמצני</w:t>
      </w:r>
      <w:proofErr w:type="spellEnd"/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(גז חממה) הגורם להתחממות ולמשבר האקלים. בסיום השימוש בהם, הופכים הטלפונים לפסולת אלקטרונית המכילה 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>מ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תכות יקרות, 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תופסים מקום במטמנות 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>הגורמות</w:t>
      </w: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 לזיהום קרקע ואוויר.</w:t>
      </w:r>
    </w:p>
    <w:p w14:paraId="734BC10A" w14:textId="07EA602E" w:rsidR="00552C25" w:rsidRPr="003715CE" w:rsidRDefault="00805496" w:rsidP="003715CE">
      <w:pPr>
        <w:spacing w:after="160" w:line="278" w:lineRule="auto"/>
        <w:rPr>
          <w:rFonts w:asciiTheme="majorBidi" w:hAnsiTheme="majorBidi" w:cs="Times New Roman"/>
          <w:sz w:val="24"/>
          <w:szCs w:val="24"/>
        </w:rPr>
      </w:pPr>
      <w:r w:rsidRPr="00ED2228">
        <w:rPr>
          <w:rFonts w:asciiTheme="majorBidi" w:hAnsiTheme="majorBidi" w:cstheme="majorBidi" w:hint="cs"/>
          <w:sz w:val="24"/>
          <w:szCs w:val="24"/>
          <w:rtl/>
        </w:rPr>
        <w:t xml:space="preserve">ח. </w:t>
      </w:r>
      <w:r w:rsidRPr="003715CE">
        <w:rPr>
          <w:rFonts w:asciiTheme="majorBidi" w:hAnsiTheme="majorBidi" w:cstheme="majorBidi" w:hint="cs"/>
          <w:b/>
          <w:bCs/>
          <w:sz w:val="24"/>
          <w:szCs w:val="24"/>
          <w:rtl/>
        </w:rPr>
        <w:t>מחומר גלם למוצר</w:t>
      </w:r>
      <w:r w:rsidR="003715C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</w:t>
      </w:r>
      <w:r w:rsidRPr="003715C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סיכום:</w:t>
      </w:r>
      <w:r w:rsidRPr="00ED2228">
        <w:rPr>
          <w:rFonts w:hint="eastAsia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לסיכום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הנושא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נלמד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על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כלכלה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מעגלית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לעומת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כלכלה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ED2228">
        <w:rPr>
          <w:rFonts w:asciiTheme="majorBidi" w:hAnsiTheme="majorBidi" w:cs="Times New Roman" w:hint="eastAsia"/>
          <w:sz w:val="24"/>
          <w:szCs w:val="24"/>
          <w:rtl/>
        </w:rPr>
        <w:t>קווית</w:t>
      </w:r>
      <w:r w:rsidRPr="00ED2228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="003715CE">
        <w:rPr>
          <w:rFonts w:asciiTheme="majorBidi" w:hAnsiTheme="majorBidi" w:cs="Times New Roman"/>
          <w:sz w:val="24"/>
          <w:szCs w:val="24"/>
          <w:rtl/>
        </w:rPr>
        <w:br/>
      </w:r>
      <w:r w:rsidRPr="00ED2228">
        <w:rPr>
          <w:rFonts w:asciiTheme="majorBidi" w:hAnsiTheme="majorBidi" w:cs="Times New Roman" w:hint="cs"/>
          <w:sz w:val="24"/>
          <w:szCs w:val="24"/>
          <w:rtl/>
        </w:rPr>
        <w:t>התלמידים יציעו הצעות פרואקטיביות לצמצום הנזק הסביבתי.</w:t>
      </w:r>
    </w:p>
    <w:p w14:paraId="11BF735A" w14:textId="32A3B63C" w:rsidR="006A475B" w:rsidRPr="003715CE" w:rsidRDefault="00805496" w:rsidP="002A3975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2D58E9" w:rsidRPr="003715CE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6A475B" w:rsidRPr="003715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475B" w:rsidRPr="003715CE">
        <w:rPr>
          <w:rFonts w:asciiTheme="majorBidi" w:hAnsiTheme="majorBidi" w:cstheme="majorBidi"/>
          <w:b/>
          <w:bCs/>
          <w:sz w:val="28"/>
          <w:szCs w:val="28"/>
          <w:rtl/>
        </w:rPr>
        <w:t>מידע כללי ועובדות "מעוררות מחשבה" לדיון</w:t>
      </w:r>
    </w:p>
    <w:p w14:paraId="78B90C26" w14:textId="17F2D034" w:rsidR="006A475B" w:rsidRPr="00ED2228" w:rsidRDefault="006A475B" w:rsidP="002A3975">
      <w:pPr>
        <w:numPr>
          <w:ilvl w:val="0"/>
          <w:numId w:val="6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משקל המשאבים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ED2228">
        <w:rPr>
          <w:rFonts w:asciiTheme="majorBidi" w:hAnsiTheme="majorBidi" w:cstheme="majorBidi"/>
          <w:sz w:val="24"/>
          <w:szCs w:val="24"/>
          <w:rtl/>
        </w:rPr>
        <w:t>לייצור טלפון אחד (170 גרם) נדרש לעבד כ-30 ק"ג של חומרי גלם מהאדמה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1061EBF6" w14:textId="484A047D" w:rsidR="006A475B" w:rsidRPr="00ED2228" w:rsidRDefault="006A475B" w:rsidP="000766A2">
      <w:pPr>
        <w:numPr>
          <w:ilvl w:val="0"/>
          <w:numId w:val="6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התיישנות מתוכננת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תכנון מוצרים עם אורך חיים מוגבל כדי לעודד רכישת דגמים חדשים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083D6BC1" w14:textId="4D92F3C3" w:rsidR="002D58E9" w:rsidRPr="003715CE" w:rsidRDefault="00805496" w:rsidP="002D58E9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2D58E9" w:rsidRPr="003715CE">
        <w:rPr>
          <w:rFonts w:asciiTheme="majorBidi" w:hAnsiTheme="majorBidi" w:cstheme="majorBidi"/>
          <w:b/>
          <w:bCs/>
          <w:sz w:val="28"/>
          <w:szCs w:val="28"/>
          <w:rtl/>
        </w:rPr>
        <w:t>. מיומנויות מדעיות וטכנולוגיות הנדרשות מהתלמיד</w:t>
      </w:r>
    </w:p>
    <w:p w14:paraId="375B735A" w14:textId="77777777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במהלך היחידה, התלמידים נדרשים להפעיל ולתרגל מספר מיומנויות ליבה על פי תוכנית הלימודים</w:t>
      </w:r>
      <w:r w:rsidRPr="00ED2228">
        <w:rPr>
          <w:rFonts w:asciiTheme="majorBidi" w:hAnsiTheme="majorBidi" w:cstheme="majorBidi"/>
          <w:sz w:val="24"/>
          <w:szCs w:val="24"/>
        </w:rPr>
        <w:t>:</w:t>
      </w:r>
    </w:p>
    <w:p w14:paraId="4A650BED" w14:textId="17F2E8F1" w:rsidR="002D58E9" w:rsidRPr="00ED2228" w:rsidRDefault="002D58E9" w:rsidP="00E67D0E">
      <w:pPr>
        <w:numPr>
          <w:ilvl w:val="0"/>
          <w:numId w:val="1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הבנה והמשגה</w:t>
      </w:r>
      <w:r w:rsidRPr="00ED2228">
        <w:rPr>
          <w:rFonts w:asciiTheme="majorBidi" w:hAnsiTheme="majorBidi" w:cstheme="majorBidi"/>
          <w:sz w:val="24"/>
          <w:szCs w:val="24"/>
          <w:rtl/>
        </w:rPr>
        <w:t>: זיהוי של מושגים (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 xml:space="preserve">כמו: </w:t>
      </w:r>
      <w:r w:rsidRPr="00ED2228">
        <w:rPr>
          <w:rFonts w:asciiTheme="majorBidi" w:hAnsiTheme="majorBidi" w:cstheme="majorBidi"/>
          <w:sz w:val="24"/>
          <w:szCs w:val="24"/>
          <w:rtl/>
        </w:rPr>
        <w:t>חומרים, אנרגיה, מוצר</w:t>
      </w:r>
      <w:r w:rsidR="003715CE">
        <w:rPr>
          <w:rFonts w:asciiTheme="majorBidi" w:hAnsiTheme="majorBidi" w:cstheme="majorBidi" w:hint="cs"/>
          <w:sz w:val="24"/>
          <w:szCs w:val="24"/>
          <w:rtl/>
        </w:rPr>
        <w:t>, חומר גלם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) והבנת ההקשרים ביניהם. </w:t>
      </w:r>
    </w:p>
    <w:p w14:paraId="218760D6" w14:textId="77777777" w:rsidR="002D58E9" w:rsidRPr="00ED2228" w:rsidRDefault="002D58E9" w:rsidP="00E67D0E">
      <w:pPr>
        <w:numPr>
          <w:ilvl w:val="0"/>
          <w:numId w:val="1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הערכת השפעות טכנולוגיות: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ניתוח היתרונות של הטכנולוגיה מול המחיר הסביבתי והחברתי ("עלות מול תועלת")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619AAE22" w14:textId="77777777" w:rsidR="002D58E9" w:rsidRPr="00ED2228" w:rsidRDefault="002D58E9" w:rsidP="00E67D0E">
      <w:pPr>
        <w:numPr>
          <w:ilvl w:val="0"/>
          <w:numId w:val="1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ייצוג נתונים ופרשנות: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קריאת גרפים והסקת מסקנות.</w:t>
      </w:r>
    </w:p>
    <w:p w14:paraId="061737A1" w14:textId="770C24FC" w:rsidR="002D58E9" w:rsidRPr="00ED2228" w:rsidRDefault="002D58E9" w:rsidP="00E67D0E">
      <w:pPr>
        <w:numPr>
          <w:ilvl w:val="0"/>
          <w:numId w:val="1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אוריינות </w:t>
      </w:r>
      <w:proofErr w:type="spellStart"/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מידעית</w:t>
      </w:r>
      <w:proofErr w:type="spellEnd"/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יכולת לדלות מידע על הרכב חומרים ושיטות </w:t>
      </w:r>
      <w:r w:rsidR="003715CE" w:rsidRPr="00ED2228">
        <w:rPr>
          <w:rFonts w:asciiTheme="majorBidi" w:hAnsiTheme="majorBidi" w:cstheme="majorBidi" w:hint="cs"/>
          <w:sz w:val="24"/>
          <w:szCs w:val="24"/>
          <w:rtl/>
        </w:rPr>
        <w:t>מחזור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מתוך מקורות מידע מגוונים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43BDD6D5" w14:textId="6C4D6996" w:rsidR="002D58E9" w:rsidRPr="003715CE" w:rsidRDefault="00805496" w:rsidP="002D58E9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715CE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2D58E9" w:rsidRPr="003715CE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2D58E9" w:rsidRPr="003715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D58E9" w:rsidRPr="003715C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כלכלה קווית מול כלכלה מעגלית בייצור </w:t>
      </w:r>
      <w:proofErr w:type="spellStart"/>
      <w:r w:rsidR="002D58E9" w:rsidRPr="003715CE">
        <w:rPr>
          <w:rFonts w:asciiTheme="majorBidi" w:hAnsiTheme="majorBidi" w:cstheme="majorBidi"/>
          <w:b/>
          <w:bCs/>
          <w:sz w:val="28"/>
          <w:szCs w:val="28"/>
          <w:rtl/>
        </w:rPr>
        <w:t>סמארטפונים</w:t>
      </w:r>
      <w:proofErr w:type="spellEnd"/>
    </w:p>
    <w:p w14:paraId="64E77DD2" w14:textId="77777777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כדי להבין את הפתרונות הסביבתיים, חשוב להבחין בין שני המודלים הכלכליים</w:t>
      </w:r>
      <w:r w:rsidRPr="00ED2228">
        <w:rPr>
          <w:rFonts w:asciiTheme="majorBidi" w:hAnsiTheme="majorBidi" w:cstheme="majorBidi"/>
          <w:sz w:val="24"/>
          <w:szCs w:val="24"/>
        </w:rPr>
        <w:t>:</w:t>
      </w:r>
    </w:p>
    <w:p w14:paraId="1FD2D654" w14:textId="77777777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א. כלכלה קווית: "קח-ייצר-זרוק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"</w:t>
      </w:r>
    </w:p>
    <w:p w14:paraId="767523B6" w14:textId="77777777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 xml:space="preserve">זהו המודל השולט כיום ברוב תעשיית </w:t>
      </w:r>
      <w:proofErr w:type="spellStart"/>
      <w:r w:rsidRPr="00ED2228">
        <w:rPr>
          <w:rFonts w:asciiTheme="majorBidi" w:hAnsiTheme="majorBidi" w:cstheme="majorBidi"/>
          <w:sz w:val="24"/>
          <w:szCs w:val="24"/>
          <w:rtl/>
        </w:rPr>
        <w:t>הסמארטפונים</w:t>
      </w:r>
      <w:proofErr w:type="spellEnd"/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7EA7BE0B" w14:textId="77777777" w:rsidR="003715CE" w:rsidRPr="003715CE" w:rsidRDefault="002D58E9" w:rsidP="002D58E9">
      <w:pPr>
        <w:numPr>
          <w:ilvl w:val="0"/>
          <w:numId w:val="2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3715CE">
        <w:rPr>
          <w:rFonts w:asciiTheme="majorBidi" w:hAnsiTheme="majorBidi" w:cstheme="majorBidi"/>
          <w:b/>
          <w:bCs/>
          <w:sz w:val="24"/>
          <w:szCs w:val="24"/>
          <w:rtl/>
        </w:rPr>
        <w:t>התהליך:</w:t>
      </w:r>
      <w:r w:rsidRPr="003715CE">
        <w:rPr>
          <w:rFonts w:asciiTheme="majorBidi" w:hAnsiTheme="majorBidi" w:cstheme="majorBidi"/>
          <w:sz w:val="24"/>
          <w:szCs w:val="24"/>
        </w:rPr>
        <w:t xml:space="preserve"> </w:t>
      </w:r>
      <w:r w:rsidRPr="003715CE">
        <w:rPr>
          <w:rFonts w:asciiTheme="majorBidi" w:hAnsiTheme="majorBidi" w:cstheme="majorBidi"/>
          <w:sz w:val="24"/>
          <w:szCs w:val="24"/>
          <w:rtl/>
        </w:rPr>
        <w:t>לוקחים משאבים מהטבע, מייצרים מוצר, משתמשים בו זמן קצר (לרוב שנתיים-שלוש) ומשליכים אותו לפסולת</w:t>
      </w:r>
      <w:r w:rsidRPr="003715CE">
        <w:rPr>
          <w:rFonts w:asciiTheme="majorBidi" w:hAnsiTheme="majorBidi" w:cstheme="majorBidi"/>
          <w:sz w:val="24"/>
          <w:szCs w:val="24"/>
        </w:rPr>
        <w:t>.</w:t>
      </w:r>
    </w:p>
    <w:p w14:paraId="0CE564DA" w14:textId="587AEB75" w:rsidR="002D58E9" w:rsidRPr="003715CE" w:rsidRDefault="002D58E9" w:rsidP="002D58E9">
      <w:pPr>
        <w:numPr>
          <w:ilvl w:val="0"/>
          <w:numId w:val="2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3715CE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התוצאה:</w:t>
      </w:r>
      <w:r w:rsidRPr="003715CE">
        <w:rPr>
          <w:rFonts w:asciiTheme="majorBidi" w:hAnsiTheme="majorBidi" w:cstheme="majorBidi"/>
          <w:sz w:val="24"/>
          <w:szCs w:val="24"/>
        </w:rPr>
        <w:t xml:space="preserve"> </w:t>
      </w:r>
      <w:r w:rsidRPr="003715CE">
        <w:rPr>
          <w:rFonts w:asciiTheme="majorBidi" w:hAnsiTheme="majorBidi" w:cstheme="majorBidi"/>
          <w:sz w:val="24"/>
          <w:szCs w:val="24"/>
          <w:rtl/>
        </w:rPr>
        <w:t>בזבוז אדיר של חומרים יקרים ויצירת כמויות גדולות של פסולת אלקטרונית</w:t>
      </w:r>
      <w:r w:rsidRPr="003715CE">
        <w:rPr>
          <w:rFonts w:asciiTheme="majorBidi" w:hAnsiTheme="majorBidi" w:cstheme="majorBidi"/>
          <w:sz w:val="24"/>
          <w:szCs w:val="24"/>
        </w:rPr>
        <w:t>.</w:t>
      </w:r>
    </w:p>
    <w:p w14:paraId="575ABE95" w14:textId="77777777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ב. כלכלה מעגלית: "עיצוב מחדש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"</w:t>
      </w:r>
    </w:p>
    <w:p w14:paraId="4F4E4D98" w14:textId="0432A456" w:rsidR="002D58E9" w:rsidRPr="00ED2228" w:rsidRDefault="002D58E9" w:rsidP="002D58E9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מודל השואף לחקות את הטבע, שבו אין "פסולת" אלא רק משאבים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0A03968A" w14:textId="77777777" w:rsidR="002D58E9" w:rsidRPr="00ED2228" w:rsidRDefault="002D58E9" w:rsidP="002D58E9">
      <w:pPr>
        <w:numPr>
          <w:ilvl w:val="0"/>
          <w:numId w:val="3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התהליך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תכנון המוצר כך שיהיה קל לתיקון, לשדרוג ולפירוק בסוף השימוש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46B2E933" w14:textId="0BF280F8" w:rsidR="002D58E9" w:rsidRPr="00ED2228" w:rsidRDefault="002D58E9" w:rsidP="002D58E9">
      <w:pPr>
        <w:numPr>
          <w:ilvl w:val="0"/>
          <w:numId w:val="3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התוצאה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C4A48">
        <w:rPr>
          <w:rFonts w:asciiTheme="majorBidi" w:hAnsiTheme="majorBidi" w:cstheme="majorBidi" w:hint="cs"/>
          <w:sz w:val="24"/>
          <w:szCs w:val="24"/>
          <w:rtl/>
        </w:rPr>
        <w:t xml:space="preserve"> צמצום </w:t>
      </w:r>
      <w:r w:rsidRPr="00ED2228">
        <w:rPr>
          <w:rFonts w:asciiTheme="majorBidi" w:hAnsiTheme="majorBidi" w:cstheme="majorBidi"/>
          <w:sz w:val="24"/>
          <w:szCs w:val="24"/>
          <w:rtl/>
        </w:rPr>
        <w:t>הצורך בכרייה חדשה ומניעת זיהום סביבתי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58A924CA" w14:textId="1759DC70" w:rsidR="002D58E9" w:rsidRPr="00EC4A48" w:rsidRDefault="007B3398" w:rsidP="002D58E9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C4A48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2D58E9" w:rsidRPr="00EC4A48">
        <w:rPr>
          <w:rFonts w:asciiTheme="majorBidi" w:hAnsiTheme="majorBidi" w:cstheme="majorBidi"/>
          <w:b/>
          <w:bCs/>
          <w:sz w:val="28"/>
          <w:szCs w:val="28"/>
          <w:rtl/>
        </w:rPr>
        <w:t>.  הדוגמה האקולוגית (</w:t>
      </w:r>
      <w:proofErr w:type="spellStart"/>
      <w:r w:rsidR="002D58E9" w:rsidRPr="00EC4A48">
        <w:rPr>
          <w:rFonts w:asciiTheme="majorBidi" w:hAnsiTheme="majorBidi" w:cstheme="majorBidi"/>
          <w:b/>
          <w:bCs/>
          <w:sz w:val="28"/>
          <w:szCs w:val="28"/>
          <w:rtl/>
        </w:rPr>
        <w:t>פיירפון</w:t>
      </w:r>
      <w:proofErr w:type="spellEnd"/>
      <w:r w:rsidR="002D58E9" w:rsidRPr="00EC4A48">
        <w:rPr>
          <w:rFonts w:asciiTheme="majorBidi" w:hAnsiTheme="majorBidi" w:cstheme="majorBidi"/>
          <w:b/>
          <w:bCs/>
          <w:sz w:val="28"/>
          <w:szCs w:val="28"/>
          <w:rtl/>
        </w:rPr>
        <w:t>) – הטלפון המודולרי</w:t>
      </w:r>
    </w:p>
    <w:p w14:paraId="6BF53C5C" w14:textId="77777777" w:rsidR="002D58E9" w:rsidRPr="00ED2228" w:rsidRDefault="002D58E9" w:rsidP="00E67D0E">
      <w:p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 xml:space="preserve">התלמידים יכירו את </w:t>
      </w:r>
      <w:proofErr w:type="spellStart"/>
      <w:r w:rsidRPr="00ED2228">
        <w:rPr>
          <w:rFonts w:asciiTheme="majorBidi" w:hAnsiTheme="majorBidi" w:cstheme="majorBidi"/>
          <w:sz w:val="24"/>
          <w:szCs w:val="24"/>
          <w:rtl/>
        </w:rPr>
        <w:t>הסמארטפון</w:t>
      </w:r>
      <w:proofErr w:type="spellEnd"/>
      <w:r w:rsidRPr="00ED2228">
        <w:rPr>
          <w:rFonts w:asciiTheme="majorBidi" w:hAnsiTheme="majorBidi" w:cstheme="majorBidi"/>
          <w:sz w:val="24"/>
          <w:szCs w:val="24"/>
          <w:rtl/>
        </w:rPr>
        <w:t xml:space="preserve"> ההולנדי </w:t>
      </w:r>
      <w:proofErr w:type="spellStart"/>
      <w:r w:rsidRPr="00ED2228">
        <w:rPr>
          <w:rFonts w:asciiTheme="majorBidi" w:hAnsiTheme="majorBidi" w:cstheme="majorBidi"/>
          <w:sz w:val="24"/>
          <w:szCs w:val="24"/>
          <w:rtl/>
        </w:rPr>
        <w:t>ה"פיירפון</w:t>
      </w:r>
      <w:proofErr w:type="spellEnd"/>
      <w:r w:rsidRPr="00ED2228">
        <w:rPr>
          <w:rFonts w:asciiTheme="majorBidi" w:hAnsiTheme="majorBidi" w:cstheme="majorBidi"/>
          <w:sz w:val="24"/>
          <w:szCs w:val="24"/>
          <w:rtl/>
        </w:rPr>
        <w:t>" - כדוגמה מובילה ליישום עקרונות הכלכלה המעגלית והקיימות</w:t>
      </w:r>
      <w:r w:rsidRPr="00ED2228">
        <w:rPr>
          <w:rFonts w:asciiTheme="majorBidi" w:hAnsiTheme="majorBidi" w:cstheme="majorBidi"/>
          <w:sz w:val="24"/>
          <w:szCs w:val="24"/>
        </w:rPr>
        <w:t>:</w:t>
      </w:r>
    </w:p>
    <w:p w14:paraId="3A19939A" w14:textId="70B395CF" w:rsidR="002D58E9" w:rsidRPr="00ED2228" w:rsidRDefault="002D58E9" w:rsidP="002D58E9">
      <w:pPr>
        <w:numPr>
          <w:ilvl w:val="0"/>
          <w:numId w:val="4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המכשיר בנוי מחלקים שניתן להחליף בקלות בעזרת מברג פשוט. אם המסך נשבר מחליפים רק אותו ולא את כל המכשיר</w:t>
      </w:r>
      <w:r w:rsidRPr="00ED2228">
        <w:rPr>
          <w:rFonts w:asciiTheme="majorBidi" w:hAnsiTheme="majorBidi" w:cstheme="majorBidi"/>
          <w:sz w:val="24"/>
          <w:szCs w:val="24"/>
        </w:rPr>
        <w:t>.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ניתן להשתמש במכשיר 5 שנים ויותר דרך תמיכה ארוכת טווח בחלפים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17A5E80E" w14:textId="24E8F36B" w:rsidR="006A475B" w:rsidRPr="00EC4A48" w:rsidRDefault="007B3398" w:rsidP="002A3975">
      <w:pPr>
        <w:spacing w:after="160" w:line="278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D2228">
        <w:rPr>
          <w:rFonts w:asciiTheme="majorBidi" w:hAnsiTheme="majorBidi" w:cstheme="majorBidi" w:hint="cs"/>
          <w:b/>
          <w:bCs/>
          <w:sz w:val="24"/>
          <w:szCs w:val="24"/>
          <w:rtl/>
        </w:rPr>
        <w:t>8</w:t>
      </w:r>
      <w:r w:rsidR="002D58E9" w:rsidRPr="00EC4A4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="006A475B" w:rsidRPr="00EC4A48">
        <w:rPr>
          <w:rFonts w:asciiTheme="majorBidi" w:hAnsiTheme="majorBidi" w:cstheme="majorBidi"/>
          <w:b/>
          <w:bCs/>
          <w:sz w:val="28"/>
          <w:szCs w:val="28"/>
          <w:rtl/>
        </w:rPr>
        <w:t>הצעות ליישום פ</w:t>
      </w:r>
      <w:r w:rsidR="002D58E9" w:rsidRPr="00EC4A48">
        <w:rPr>
          <w:rFonts w:asciiTheme="majorBidi" w:hAnsiTheme="majorBidi" w:cstheme="majorBidi"/>
          <w:b/>
          <w:bCs/>
          <w:sz w:val="28"/>
          <w:szCs w:val="28"/>
          <w:rtl/>
        </w:rPr>
        <w:t>עלתני</w:t>
      </w:r>
      <w:r w:rsidR="006A475B" w:rsidRPr="00EC4A4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בסיום היחידה</w:t>
      </w:r>
    </w:p>
    <w:p w14:paraId="52C41097" w14:textId="5648E80F" w:rsidR="006A475B" w:rsidRPr="00ED2228" w:rsidRDefault="006A475B" w:rsidP="002A3975">
      <w:p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sz w:val="24"/>
          <w:szCs w:val="24"/>
          <w:rtl/>
        </w:rPr>
        <w:t>כדי להפוך את הלמידה לעשייה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="002D58E9" w:rsidRPr="00ED2228">
        <w:rPr>
          <w:rFonts w:asciiTheme="majorBidi" w:hAnsiTheme="majorBidi" w:cstheme="majorBidi"/>
          <w:sz w:val="24"/>
          <w:szCs w:val="24"/>
          <w:rtl/>
        </w:rPr>
        <w:t>:</w:t>
      </w:r>
    </w:p>
    <w:p w14:paraId="46BD50D7" w14:textId="327E351D" w:rsidR="006A475B" w:rsidRPr="00ED2228" w:rsidRDefault="006A475B" w:rsidP="002A3975">
      <w:pPr>
        <w:numPr>
          <w:ilvl w:val="0"/>
          <w:numId w:val="7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קמפיין "תנו לנייד חיים חדשים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"</w:t>
      </w:r>
      <w:r w:rsidR="00EC4A48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הקמת עמדת איסוף בבית הספר למכשירים ישנים והעברתם למפעל </w:t>
      </w:r>
      <w:r w:rsidR="00EC4A48" w:rsidRPr="00ED2228">
        <w:rPr>
          <w:rFonts w:asciiTheme="majorBidi" w:hAnsiTheme="majorBidi" w:cstheme="majorBidi" w:hint="cs"/>
          <w:sz w:val="24"/>
          <w:szCs w:val="24"/>
          <w:rtl/>
        </w:rPr>
        <w:t>מחזור</w:t>
      </w:r>
      <w:r w:rsidRPr="00ED2228">
        <w:rPr>
          <w:rFonts w:asciiTheme="majorBidi" w:hAnsiTheme="majorBidi" w:cstheme="majorBidi"/>
          <w:sz w:val="24"/>
          <w:szCs w:val="24"/>
          <w:rtl/>
        </w:rPr>
        <w:t xml:space="preserve"> מורשה או לעמותות המחדשות מכשירים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67D315BB" w14:textId="5BB13387" w:rsidR="006A475B" w:rsidRPr="00ED2228" w:rsidRDefault="006A475B" w:rsidP="002A3975">
      <w:pPr>
        <w:numPr>
          <w:ilvl w:val="0"/>
          <w:numId w:val="7"/>
        </w:numPr>
        <w:spacing w:after="160" w:line="278" w:lineRule="auto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מדריך הצרכנות הנבונה</w:t>
      </w:r>
      <w:r w:rsidRPr="00ED222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C4A4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יצירת כרזות או סרטונים הממליצים על דרכים להארכת חיי הסוללה והמכשיר (תחזוקה מונעת)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27F587AB" w14:textId="67902EF3" w:rsidR="006A475B" w:rsidRPr="00ED2228" w:rsidRDefault="006A475B" w:rsidP="006A475B">
      <w:pPr>
        <w:numPr>
          <w:ilvl w:val="0"/>
          <w:numId w:val="7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פ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>א</w:t>
      </w: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נל מומחים / משפט ציבור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י: </w:t>
      </w:r>
      <w:r w:rsidRPr="00ED2228">
        <w:rPr>
          <w:rFonts w:asciiTheme="majorBidi" w:hAnsiTheme="majorBidi" w:cstheme="majorBidi"/>
          <w:sz w:val="24"/>
          <w:szCs w:val="24"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דיון שבו התלמידים מייצגים צדדים שונים: כורים, מנכלי</w:t>
      </w:r>
      <w:r w:rsidR="002D58E9" w:rsidRPr="00ED222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D2228">
        <w:rPr>
          <w:rFonts w:asciiTheme="majorBidi" w:hAnsiTheme="majorBidi" w:cstheme="majorBidi"/>
          <w:sz w:val="24"/>
          <w:szCs w:val="24"/>
          <w:rtl/>
        </w:rPr>
        <w:t>חברות טכנולוגיה, פעילי סביבה וצרכנים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01EE02A2" w14:textId="77777777" w:rsidR="002D58E9" w:rsidRPr="00ED2228" w:rsidRDefault="006A475B" w:rsidP="002D58E9">
      <w:pPr>
        <w:numPr>
          <w:ilvl w:val="0"/>
          <w:numId w:val="7"/>
        </w:num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מפת נקודות </w:t>
      </w:r>
      <w:proofErr w:type="spellStart"/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>המיחזור</w:t>
      </w:r>
      <w:proofErr w:type="spellEnd"/>
      <w:r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השכונתית</w:t>
      </w:r>
      <w:r w:rsidR="002D58E9" w:rsidRPr="00ED22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Pr="00ED2228">
        <w:rPr>
          <w:rFonts w:asciiTheme="majorBidi" w:hAnsiTheme="majorBidi" w:cstheme="majorBidi"/>
          <w:sz w:val="24"/>
          <w:szCs w:val="24"/>
          <w:rtl/>
        </w:rPr>
        <w:t>מיפוי דיגיטלי</w:t>
      </w:r>
      <w:r w:rsidRPr="00ED2228">
        <w:rPr>
          <w:rFonts w:asciiTheme="majorBidi" w:hAnsiTheme="majorBidi" w:cstheme="majorBidi"/>
          <w:sz w:val="24"/>
          <w:szCs w:val="24"/>
        </w:rPr>
        <w:t xml:space="preserve"> (Google Maps) </w:t>
      </w:r>
      <w:r w:rsidRPr="00ED2228">
        <w:rPr>
          <w:rFonts w:asciiTheme="majorBidi" w:hAnsiTheme="majorBidi" w:cstheme="majorBidi"/>
          <w:sz w:val="24"/>
          <w:szCs w:val="24"/>
          <w:rtl/>
        </w:rPr>
        <w:t>של נקודות איסוף פסולת אלקטרונית באזור המגורים</w:t>
      </w:r>
      <w:r w:rsidRPr="00ED2228">
        <w:rPr>
          <w:rFonts w:asciiTheme="majorBidi" w:hAnsiTheme="majorBidi" w:cstheme="majorBidi"/>
          <w:sz w:val="24"/>
          <w:szCs w:val="24"/>
        </w:rPr>
        <w:t>.</w:t>
      </w:r>
    </w:p>
    <w:p w14:paraId="741F804A" w14:textId="30E13398" w:rsidR="006A475B" w:rsidRPr="00ED2228" w:rsidRDefault="006A475B" w:rsidP="00805496">
      <w:pPr>
        <w:spacing w:after="160" w:line="278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DC8542" w14:textId="77777777" w:rsidR="006A475B" w:rsidRPr="00ED2228" w:rsidRDefault="006A475B" w:rsidP="006A475B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A475B" w:rsidRPr="00ED2228" w:rsidSect="001C4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7249" w14:textId="77777777" w:rsidR="00741E32" w:rsidRDefault="00741E32" w:rsidP="00622151">
      <w:pPr>
        <w:spacing w:after="0" w:line="240" w:lineRule="auto"/>
      </w:pPr>
      <w:r>
        <w:separator/>
      </w:r>
    </w:p>
  </w:endnote>
  <w:endnote w:type="continuationSeparator" w:id="0">
    <w:p w14:paraId="5DB0BF4B" w14:textId="77777777" w:rsidR="00741E32" w:rsidRDefault="00741E32" w:rsidP="0062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CD8C" w14:textId="77777777" w:rsidR="00622151" w:rsidRDefault="0062215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10C5" w14:textId="77777777" w:rsidR="00622151" w:rsidRDefault="00622151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7A5E" w14:textId="77777777" w:rsidR="00622151" w:rsidRDefault="006221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BAAE" w14:textId="77777777" w:rsidR="00741E32" w:rsidRDefault="00741E32" w:rsidP="00622151">
      <w:pPr>
        <w:spacing w:after="0" w:line="240" w:lineRule="auto"/>
      </w:pPr>
      <w:r>
        <w:separator/>
      </w:r>
    </w:p>
  </w:footnote>
  <w:footnote w:type="continuationSeparator" w:id="0">
    <w:p w14:paraId="770C5847" w14:textId="77777777" w:rsidR="00741E32" w:rsidRDefault="00741E32" w:rsidP="0062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493B" w14:textId="77777777" w:rsidR="00622151" w:rsidRDefault="0062215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0A13" w14:textId="1573E63F" w:rsidR="00622151" w:rsidRDefault="00622151" w:rsidP="00622151">
    <w:pPr>
      <w:pStyle w:val="af7"/>
      <w:jc w:val="center"/>
    </w:pPr>
    <w:r>
      <w:rPr>
        <w:noProof/>
      </w:rPr>
      <w:drawing>
        <wp:inline distT="0" distB="0" distL="0" distR="0" wp14:anchorId="6EE642A2" wp14:editId="129724A9">
          <wp:extent cx="1328088" cy="499524"/>
          <wp:effectExtent l="0" t="0" r="571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3" t="8960" r="4348" b="11264"/>
                  <a:stretch>
                    <a:fillRect/>
                  </a:stretch>
                </pic:blipFill>
                <pic:spPr bwMode="auto">
                  <a:xfrm>
                    <a:off x="0" y="0"/>
                    <a:ext cx="1357672" cy="51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EC60" w14:textId="77777777" w:rsidR="00622151" w:rsidRDefault="006221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66E"/>
    <w:multiLevelType w:val="multilevel"/>
    <w:tmpl w:val="AC2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A5EA6"/>
    <w:multiLevelType w:val="multilevel"/>
    <w:tmpl w:val="8992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45060"/>
    <w:multiLevelType w:val="multilevel"/>
    <w:tmpl w:val="850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81692"/>
    <w:multiLevelType w:val="multilevel"/>
    <w:tmpl w:val="46F6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E6D96"/>
    <w:multiLevelType w:val="multilevel"/>
    <w:tmpl w:val="A04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C0B30"/>
    <w:multiLevelType w:val="multilevel"/>
    <w:tmpl w:val="CF0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8250F"/>
    <w:multiLevelType w:val="multilevel"/>
    <w:tmpl w:val="BB6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40E12"/>
    <w:multiLevelType w:val="multilevel"/>
    <w:tmpl w:val="FEA2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507AA"/>
    <w:multiLevelType w:val="multilevel"/>
    <w:tmpl w:val="65E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056519">
    <w:abstractNumId w:val="1"/>
  </w:num>
  <w:num w:numId="2" w16cid:durableId="1906917328">
    <w:abstractNumId w:val="5"/>
  </w:num>
  <w:num w:numId="3" w16cid:durableId="227110370">
    <w:abstractNumId w:val="4"/>
  </w:num>
  <w:num w:numId="4" w16cid:durableId="947277460">
    <w:abstractNumId w:val="8"/>
  </w:num>
  <w:num w:numId="5" w16cid:durableId="1896618005">
    <w:abstractNumId w:val="2"/>
  </w:num>
  <w:num w:numId="6" w16cid:durableId="364330336">
    <w:abstractNumId w:val="0"/>
  </w:num>
  <w:num w:numId="7" w16cid:durableId="1064644769">
    <w:abstractNumId w:val="7"/>
  </w:num>
  <w:num w:numId="8" w16cid:durableId="376704891">
    <w:abstractNumId w:val="6"/>
  </w:num>
  <w:num w:numId="9" w16cid:durableId="187993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B"/>
    <w:rsid w:val="00026D8D"/>
    <w:rsid w:val="000766A2"/>
    <w:rsid w:val="00077796"/>
    <w:rsid w:val="00100DF2"/>
    <w:rsid w:val="001A7846"/>
    <w:rsid w:val="001C0652"/>
    <w:rsid w:val="001C4B1B"/>
    <w:rsid w:val="002A3975"/>
    <w:rsid w:val="002C004A"/>
    <w:rsid w:val="002D2025"/>
    <w:rsid w:val="002D58E9"/>
    <w:rsid w:val="00337583"/>
    <w:rsid w:val="003715CE"/>
    <w:rsid w:val="00386373"/>
    <w:rsid w:val="00430CC6"/>
    <w:rsid w:val="004C1B42"/>
    <w:rsid w:val="00512A29"/>
    <w:rsid w:val="00552C25"/>
    <w:rsid w:val="005F7188"/>
    <w:rsid w:val="00607716"/>
    <w:rsid w:val="00622151"/>
    <w:rsid w:val="006A475B"/>
    <w:rsid w:val="00741E32"/>
    <w:rsid w:val="007714AF"/>
    <w:rsid w:val="007B3398"/>
    <w:rsid w:val="007D1135"/>
    <w:rsid w:val="007E2183"/>
    <w:rsid w:val="00805496"/>
    <w:rsid w:val="00936007"/>
    <w:rsid w:val="00A73E3B"/>
    <w:rsid w:val="00A865F2"/>
    <w:rsid w:val="00E26DEB"/>
    <w:rsid w:val="00E44849"/>
    <w:rsid w:val="00E54FDC"/>
    <w:rsid w:val="00E67D0E"/>
    <w:rsid w:val="00EC4A48"/>
    <w:rsid w:val="00ED2228"/>
    <w:rsid w:val="00F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F869"/>
  <w15:chartTrackingRefBased/>
  <w15:docId w15:val="{4BA5BEB5-F554-45D2-A1C1-CD586481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88"/>
  </w:style>
  <w:style w:type="paragraph" w:styleId="1">
    <w:name w:val="heading 1"/>
    <w:basedOn w:val="a"/>
    <w:next w:val="a"/>
    <w:link w:val="10"/>
    <w:uiPriority w:val="9"/>
    <w:qFormat/>
    <w:rsid w:val="005F7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1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1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1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1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1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1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F7188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5F718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5F718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5F718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5F718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5F718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5F7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5F7188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5F7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F7188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5F7188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F7188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5F7188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5F7188"/>
    <w:rPr>
      <w:i/>
      <w:iCs/>
      <w:color w:val="000000" w:themeColor="text1"/>
    </w:rPr>
  </w:style>
  <w:style w:type="character" w:customStyle="1" w:styleId="a8">
    <w:name w:val="ציטוט תו"/>
    <w:basedOn w:val="a0"/>
    <w:link w:val="a7"/>
    <w:uiPriority w:val="29"/>
    <w:rsid w:val="005F7188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5F7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188"/>
    <w:rPr>
      <w:b/>
      <w:bCs/>
      <w:i/>
      <w:iCs/>
      <w:color w:val="156082" w:themeColor="accent1"/>
    </w:rPr>
  </w:style>
  <w:style w:type="paragraph" w:styleId="ab">
    <w:name w:val="Intense Quote"/>
    <w:basedOn w:val="a"/>
    <w:next w:val="a"/>
    <w:link w:val="ac"/>
    <w:uiPriority w:val="30"/>
    <w:qFormat/>
    <w:rsid w:val="005F7188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ac">
    <w:name w:val="ציטוט חזק תו"/>
    <w:basedOn w:val="a0"/>
    <w:link w:val="ab"/>
    <w:uiPriority w:val="30"/>
    <w:rsid w:val="005F7188"/>
    <w:rPr>
      <w:b/>
      <w:bCs/>
      <w:i/>
      <w:iCs/>
      <w:color w:val="156082" w:themeColor="accent1"/>
    </w:rPr>
  </w:style>
  <w:style w:type="character" w:styleId="ad">
    <w:name w:val="Intense Reference"/>
    <w:basedOn w:val="a0"/>
    <w:uiPriority w:val="32"/>
    <w:qFormat/>
    <w:rsid w:val="005F7188"/>
    <w:rPr>
      <w:b/>
      <w:bCs/>
      <w:smallCaps/>
      <w:color w:val="E97132" w:themeColor="accent2"/>
      <w:spacing w:val="5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5F7188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">
    <w:name w:val="Strong"/>
    <w:basedOn w:val="a0"/>
    <w:uiPriority w:val="22"/>
    <w:qFormat/>
    <w:rsid w:val="005F7188"/>
    <w:rPr>
      <w:b/>
      <w:bCs/>
    </w:rPr>
  </w:style>
  <w:style w:type="character" w:styleId="af0">
    <w:name w:val="Emphasis"/>
    <w:basedOn w:val="a0"/>
    <w:uiPriority w:val="20"/>
    <w:qFormat/>
    <w:rsid w:val="005F7188"/>
    <w:rPr>
      <w:i/>
      <w:iCs/>
    </w:rPr>
  </w:style>
  <w:style w:type="paragraph" w:styleId="af1">
    <w:name w:val="No Spacing"/>
    <w:uiPriority w:val="1"/>
    <w:qFormat/>
    <w:rsid w:val="005F7188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5F7188"/>
    <w:rPr>
      <w:i/>
      <w:iCs/>
      <w:color w:val="808080" w:themeColor="text1" w:themeTint="7F"/>
    </w:rPr>
  </w:style>
  <w:style w:type="character" w:styleId="af3">
    <w:name w:val="Subtle Reference"/>
    <w:basedOn w:val="a0"/>
    <w:uiPriority w:val="31"/>
    <w:qFormat/>
    <w:rsid w:val="005F7188"/>
    <w:rPr>
      <w:smallCaps/>
      <w:color w:val="E97132" w:themeColor="accent2"/>
      <w:u w:val="single"/>
    </w:rPr>
  </w:style>
  <w:style w:type="character" w:styleId="af4">
    <w:name w:val="Book Title"/>
    <w:basedOn w:val="a0"/>
    <w:uiPriority w:val="33"/>
    <w:qFormat/>
    <w:rsid w:val="005F718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F7188"/>
    <w:pPr>
      <w:outlineLvl w:val="9"/>
    </w:pPr>
  </w:style>
  <w:style w:type="paragraph" w:styleId="NormalWeb">
    <w:name w:val="Normal (Web)"/>
    <w:basedOn w:val="a"/>
    <w:uiPriority w:val="99"/>
    <w:unhideWhenUsed/>
    <w:rsid w:val="00F76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2C004A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004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622151"/>
    <w:rPr>
      <w:color w:val="96607D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622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0"/>
    <w:link w:val="af7"/>
    <w:uiPriority w:val="99"/>
    <w:rsid w:val="00622151"/>
  </w:style>
  <w:style w:type="paragraph" w:styleId="af9">
    <w:name w:val="footer"/>
    <w:basedOn w:val="a"/>
    <w:link w:val="afa"/>
    <w:uiPriority w:val="99"/>
    <w:unhideWhenUsed/>
    <w:rsid w:val="00622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0"/>
    <w:link w:val="af9"/>
    <w:uiPriority w:val="99"/>
    <w:rsid w:val="0062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נעמית נוית קאופמן</dc:creator>
  <cp:keywords/>
  <dc:description/>
  <cp:lastModifiedBy>דנית אוליאש</cp:lastModifiedBy>
  <cp:revision>4</cp:revision>
  <dcterms:created xsi:type="dcterms:W3CDTF">2026-03-08T10:43:00Z</dcterms:created>
  <dcterms:modified xsi:type="dcterms:W3CDTF">2026-03-10T15:24:00Z</dcterms:modified>
</cp:coreProperties>
</file>