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319" w:rsidRPr="00101319" w:rsidRDefault="00101319" w:rsidP="00101319">
      <w:pPr>
        <w:jc w:val="center"/>
        <w:rPr>
          <w:rFonts w:ascii="David" w:eastAsia="Times New Roman" w:hAnsi="David" w:cs="David"/>
          <w:b/>
          <w:bCs/>
          <w:sz w:val="28"/>
          <w:szCs w:val="28"/>
          <w:rtl/>
        </w:rPr>
      </w:pPr>
      <w:r w:rsidRPr="00101319">
        <w:rPr>
          <w:rFonts w:ascii="David" w:eastAsia="Times New Roman" w:hAnsi="David" w:cs="David" w:hint="cs"/>
          <w:b/>
          <w:bCs/>
          <w:sz w:val="28"/>
          <w:szCs w:val="28"/>
          <w:rtl/>
        </w:rPr>
        <w:t xml:space="preserve">פעולת הפקה- דיבור (בע"פ) בהתאם לרמה </w:t>
      </w:r>
      <w:r w:rsidRPr="00101319">
        <w:rPr>
          <w:rFonts w:ascii="David" w:eastAsia="Times New Roman" w:hAnsi="David" w:cs="David" w:hint="cs"/>
          <w:b/>
          <w:bCs/>
          <w:sz w:val="28"/>
          <w:szCs w:val="28"/>
        </w:rPr>
        <w:t>A</w:t>
      </w:r>
      <w:r w:rsidRPr="00101319">
        <w:rPr>
          <w:rFonts w:ascii="David" w:eastAsia="Times New Roman" w:hAnsi="David" w:cs="David"/>
          <w:b/>
          <w:bCs/>
          <w:sz w:val="28"/>
          <w:szCs w:val="28"/>
        </w:rPr>
        <w:t>2</w:t>
      </w:r>
    </w:p>
    <w:p w:rsidR="00101319" w:rsidRDefault="00101319" w:rsidP="00101319">
      <w:pPr>
        <w:rPr>
          <w:rFonts w:ascii="David" w:eastAsia="Times New Roman" w:hAnsi="David" w:cs="David"/>
          <w:sz w:val="28"/>
          <w:szCs w:val="28"/>
          <w:rtl/>
        </w:rPr>
      </w:pPr>
    </w:p>
    <w:p w:rsidR="00101319" w:rsidRPr="007E5560" w:rsidRDefault="00101319" w:rsidP="00101319">
      <w:pPr>
        <w:rPr>
          <w:rFonts w:ascii="David" w:eastAsia="Times New Roman" w:hAnsi="David" w:cs="David"/>
          <w:sz w:val="28"/>
          <w:szCs w:val="28"/>
          <w:rtl/>
        </w:rPr>
      </w:pPr>
      <w:r w:rsidRPr="003F3DE3">
        <w:rPr>
          <w:rFonts w:ascii="David" w:eastAsia="Times New Roman" w:hAnsi="David" w:cs="David"/>
          <w:b/>
          <w:bCs/>
          <w:noProof/>
          <w:sz w:val="36"/>
          <w:szCs w:val="36"/>
          <w:rtl/>
        </w:rPr>
        <mc:AlternateContent>
          <mc:Choice Requires="wps">
            <w:drawing>
              <wp:anchor distT="0" distB="0" distL="114300" distR="114300" simplePos="0" relativeHeight="251659264" behindDoc="0" locked="0" layoutInCell="1" allowOverlap="1" wp14:anchorId="02A1DD07" wp14:editId="16A8F6D0">
                <wp:simplePos x="0" y="0"/>
                <wp:positionH relativeFrom="column">
                  <wp:posOffset>4741689</wp:posOffset>
                </wp:positionH>
                <wp:positionV relativeFrom="paragraph">
                  <wp:posOffset>-334035</wp:posOffset>
                </wp:positionV>
                <wp:extent cx="1877241" cy="538843"/>
                <wp:effectExtent l="57150" t="38100" r="85090" b="90170"/>
                <wp:wrapNone/>
                <wp:docPr id="19" name="תרשים זרימה: מסיים 19"/>
                <wp:cNvGraphicFramePr/>
                <a:graphic xmlns:a="http://schemas.openxmlformats.org/drawingml/2006/main">
                  <a:graphicData uri="http://schemas.microsoft.com/office/word/2010/wordprocessingShape">
                    <wps:wsp>
                      <wps:cNvSpPr/>
                      <wps:spPr>
                        <a:xfrm>
                          <a:off x="0" y="0"/>
                          <a:ext cx="1877241" cy="538843"/>
                        </a:xfrm>
                        <a:prstGeom prst="flowChartTerminator">
                          <a:avLst/>
                        </a:prstGeom>
                        <a:ln/>
                      </wps:spPr>
                      <wps:style>
                        <a:lnRef idx="1">
                          <a:schemeClr val="accent2"/>
                        </a:lnRef>
                        <a:fillRef idx="2">
                          <a:schemeClr val="accent2"/>
                        </a:fillRef>
                        <a:effectRef idx="1">
                          <a:schemeClr val="accent2"/>
                        </a:effectRef>
                        <a:fontRef idx="minor">
                          <a:schemeClr val="dk1"/>
                        </a:fontRef>
                      </wps:style>
                      <wps:txbx>
                        <w:txbxContent>
                          <w:p w:rsidR="00101319" w:rsidRPr="00711E3B" w:rsidRDefault="00101319" w:rsidP="00101319">
                            <w:pPr>
                              <w:jc w:val="center"/>
                              <w:rPr>
                                <w:b/>
                                <w:bCs/>
                                <w:color w:val="000000" w:themeColor="text1"/>
                                <w:sz w:val="32"/>
                                <w:szCs w:val="32"/>
                              </w:rPr>
                            </w:pPr>
                            <w:r>
                              <w:rPr>
                                <w:rFonts w:cs="Times New Roman" w:hint="cs"/>
                                <w:b/>
                                <w:bCs/>
                                <w:color w:val="000000" w:themeColor="text1"/>
                                <w:sz w:val="32"/>
                                <w:szCs w:val="32"/>
                                <w:rtl/>
                              </w:rPr>
                              <w:t>סולם</w:t>
                            </w:r>
                            <w:r w:rsidRPr="00711E3B">
                              <w:rPr>
                                <w:rFonts w:hint="cs"/>
                                <w:b/>
                                <w:bCs/>
                                <w:color w:val="000000" w:themeColor="text1"/>
                                <w:sz w:val="32"/>
                                <w:szCs w:val="32"/>
                                <w:rtl/>
                              </w:rPr>
                              <w:t xml:space="preserve"> </w:t>
                            </w:r>
                            <w:r>
                              <w:rPr>
                                <w:rFonts w:hint="cs"/>
                                <w:b/>
                                <w:bCs/>
                                <w:color w:val="000000" w:themeColor="text1"/>
                                <w:sz w:val="32"/>
                                <w:szCs w:val="32"/>
                                <w:rtl/>
                              </w:rPr>
                              <w:t>5</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2A1DD07" id="_x0000_t116" coordsize="21600,21600" o:spt="116" path="m3475,qx,10800,3475,21600l18125,21600qx21600,10800,18125,xe">
                <v:stroke joinstyle="miter"/>
                <v:path gradientshapeok="t" o:connecttype="rect" textboxrect="1018,3163,20582,18437"/>
              </v:shapetype>
              <v:shape id="תרשים זרימה: מסיים 19" o:spid="_x0000_s1026" type="#_x0000_t116" style="position:absolute;left:0;text-align:left;margin-left:373.35pt;margin-top:-26.3pt;width:147.8pt;height:42.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" fillcolor="#dfa7a6 [1621]" strokecolor="#bc4542 [3045]">
                <v:fill color2="#f5e4e4 [501]" rotate="t" angle="180" colors="0 #ffa2a1;22938f #ffbebd;1 #ffe5e5" focus="100%" type="gradient"/>
                <v:shadow on="t" color="black" opacity="24903f" origin=",.5" offset="0,.55556mm"/>
                <v:textbox>
                  <w:txbxContent>
                    <w:p w:rsidR="00101319" w:rsidRPr="00711E3B" w:rsidRDefault="00101319" w:rsidP="00101319">
                      <w:pPr>
                        <w:jc w:val="center"/>
                        <w:rPr>
                          <w:b/>
                          <w:bCs/>
                          <w:color w:val="000000" w:themeColor="text1"/>
                          <w:sz w:val="32"/>
                          <w:szCs w:val="32"/>
                        </w:rPr>
                      </w:pPr>
                      <w:r>
                        <w:rPr>
                          <w:rFonts w:cs="Times New Roman" w:hint="cs"/>
                          <w:b/>
                          <w:bCs/>
                          <w:color w:val="000000" w:themeColor="text1"/>
                          <w:sz w:val="32"/>
                          <w:szCs w:val="32"/>
                          <w:rtl/>
                        </w:rPr>
                        <w:t>סולם</w:t>
                      </w:r>
                      <w:r w:rsidRPr="00711E3B">
                        <w:rPr>
                          <w:rFonts w:hint="cs"/>
                          <w:b/>
                          <w:bCs/>
                          <w:color w:val="000000" w:themeColor="text1"/>
                          <w:sz w:val="32"/>
                          <w:szCs w:val="32"/>
                          <w:rtl/>
                        </w:rPr>
                        <w:t xml:space="preserve"> </w:t>
                      </w:r>
                      <w:r>
                        <w:rPr>
                          <w:rFonts w:hint="cs"/>
                          <w:b/>
                          <w:bCs/>
                          <w:color w:val="000000" w:themeColor="text1"/>
                          <w:sz w:val="32"/>
                          <w:szCs w:val="32"/>
                          <w:rtl/>
                        </w:rPr>
                        <w:t>5</w:t>
                      </w:r>
                    </w:p>
                  </w:txbxContent>
                </v:textbox>
              </v:shape>
            </w:pict>
          </mc:Fallback>
        </mc:AlternateContent>
      </w:r>
    </w:p>
    <w:p w:rsidR="00101319" w:rsidRPr="005B4058" w:rsidRDefault="00101319" w:rsidP="00101319">
      <w:pPr>
        <w:tabs>
          <w:tab w:val="left" w:pos="13576"/>
        </w:tabs>
        <w:spacing w:line="360" w:lineRule="auto"/>
        <w:rPr>
          <w:rFonts w:ascii="David" w:eastAsia="David" w:hAnsi="David" w:cs="David"/>
          <w:sz w:val="28"/>
          <w:szCs w:val="28"/>
          <w:rtl/>
        </w:rPr>
      </w:pPr>
      <w:r w:rsidRPr="005B4058">
        <w:rPr>
          <w:rFonts w:ascii="David" w:eastAsia="David" w:hAnsi="David" w:cs="David"/>
          <w:b/>
          <w:bCs/>
          <w:sz w:val="28"/>
          <w:szCs w:val="28"/>
          <w:rtl/>
        </w:rPr>
        <w:t>דיבור בפני קהל</w:t>
      </w:r>
      <w:r w:rsidRPr="005B4058">
        <w:rPr>
          <w:rFonts w:ascii="David" w:eastAsia="David" w:hAnsi="David" w:cs="David"/>
          <w:sz w:val="28"/>
          <w:szCs w:val="28"/>
          <w:rtl/>
        </w:rPr>
        <w:t xml:space="preserve">: סולם זה מתייחס </w:t>
      </w:r>
      <w:r w:rsidRPr="00686385">
        <w:rPr>
          <w:rFonts w:ascii="David" w:eastAsia="David" w:hAnsi="David" w:cs="David"/>
          <w:sz w:val="28"/>
          <w:szCs w:val="28"/>
          <w:rtl/>
        </w:rPr>
        <w:t>לפרזנט</w:t>
      </w:r>
      <w:bookmarkStart w:id="0" w:name="_GoBack"/>
      <w:bookmarkEnd w:id="0"/>
      <w:r w:rsidRPr="00686385">
        <w:rPr>
          <w:rFonts w:ascii="David" w:eastAsia="David" w:hAnsi="David" w:cs="David"/>
          <w:sz w:val="28"/>
          <w:szCs w:val="28"/>
          <w:rtl/>
        </w:rPr>
        <w:t>ציה</w:t>
      </w:r>
      <w:r w:rsidRPr="005B4058">
        <w:rPr>
          <w:rFonts w:ascii="David" w:eastAsia="David" w:hAnsi="David" w:cs="David"/>
          <w:sz w:val="28"/>
          <w:szCs w:val="28"/>
          <w:rtl/>
        </w:rPr>
        <w:t xml:space="preserve"> בישיבה פורמלית, בהרצאה, באירוע ציבורי או בכיתה. הסולם כולל את התבחינים שלהלן:</w:t>
      </w:r>
    </w:p>
    <w:p w:rsidR="00101319" w:rsidRPr="005B4058" w:rsidRDefault="00101319" w:rsidP="00101319">
      <w:pPr>
        <w:tabs>
          <w:tab w:val="left" w:pos="13576"/>
        </w:tabs>
        <w:spacing w:after="0" w:line="360" w:lineRule="auto"/>
        <w:rPr>
          <w:rFonts w:ascii="David" w:eastAsia="David" w:hAnsi="David" w:cs="David"/>
          <w:color w:val="000000"/>
          <w:sz w:val="28"/>
          <w:szCs w:val="28"/>
          <w:rtl/>
        </w:rPr>
      </w:pPr>
      <w:r w:rsidRPr="005B4058">
        <w:rPr>
          <w:rFonts w:ascii="David" w:eastAsia="David" w:hAnsi="David" w:cs="David"/>
          <w:color w:val="000000"/>
          <w:sz w:val="28"/>
          <w:szCs w:val="28"/>
          <w:u w:val="single"/>
          <w:rtl/>
        </w:rPr>
        <w:t>מורכבות הדיבור</w:t>
      </w:r>
      <w:r w:rsidRPr="005B4058">
        <w:rPr>
          <w:rFonts w:ascii="David" w:eastAsia="David" w:hAnsi="David" w:cs="David"/>
          <w:color w:val="000000"/>
          <w:sz w:val="28"/>
          <w:szCs w:val="28"/>
          <w:rtl/>
        </w:rPr>
        <w:t>: החל ממשפטים קצרים שהוכנו מראש ועד פרזנטציה מפותחת בנושאים מגוונים ומורכבים.</w:t>
      </w:r>
    </w:p>
    <w:p w:rsidR="00101319" w:rsidRPr="005B4058" w:rsidRDefault="00101319" w:rsidP="00101319">
      <w:pPr>
        <w:tabs>
          <w:tab w:val="left" w:pos="13576"/>
        </w:tabs>
        <w:spacing w:line="360" w:lineRule="auto"/>
        <w:rPr>
          <w:rFonts w:ascii="David" w:eastAsia="David" w:hAnsi="David" w:cs="David"/>
          <w:sz w:val="28"/>
          <w:szCs w:val="28"/>
          <w:rtl/>
        </w:rPr>
      </w:pPr>
      <w:r w:rsidRPr="005B4058">
        <w:rPr>
          <w:rFonts w:ascii="David" w:eastAsia="David" w:hAnsi="David" w:cs="David"/>
          <w:color w:val="000000"/>
          <w:sz w:val="28"/>
          <w:szCs w:val="28"/>
          <w:u w:val="single"/>
          <w:rtl/>
        </w:rPr>
        <w:t>היכולת להשיב על שאלות</w:t>
      </w:r>
      <w:r w:rsidRPr="005B4058">
        <w:rPr>
          <w:rFonts w:ascii="David" w:eastAsia="David" w:hAnsi="David" w:cs="David"/>
          <w:color w:val="000000"/>
          <w:sz w:val="28"/>
          <w:szCs w:val="28"/>
          <w:rtl/>
        </w:rPr>
        <w:t>: החל ממתן תשובה לשאלות פשוטות ועד להתמודדות עם סדרה של שאלות באופן שוטף וספונטני.</w:t>
      </w:r>
    </w:p>
    <w:p w:rsidR="00101319" w:rsidRPr="005B4058" w:rsidRDefault="00101319" w:rsidP="00101319">
      <w:pPr>
        <w:tabs>
          <w:tab w:val="left" w:pos="13576"/>
        </w:tabs>
        <w:spacing w:line="360" w:lineRule="auto"/>
        <w:rPr>
          <w:rFonts w:ascii="David" w:eastAsia="David" w:hAnsi="David" w:cs="David"/>
          <w:sz w:val="28"/>
          <w:szCs w:val="28"/>
        </w:rPr>
      </w:pPr>
      <w:r w:rsidRPr="005B4058">
        <w:rPr>
          <w:rFonts w:ascii="David" w:eastAsia="David" w:hAnsi="David" w:cs="David"/>
          <w:b/>
          <w:bCs/>
          <w:sz w:val="28"/>
          <w:szCs w:val="28"/>
          <w:u w:val="single"/>
          <w:rtl/>
        </w:rPr>
        <w:t>התבחין</w:t>
      </w:r>
      <w:r w:rsidRPr="005B4058">
        <w:rPr>
          <w:rFonts w:ascii="David" w:eastAsia="David" w:hAnsi="David" w:cs="David"/>
          <w:sz w:val="28"/>
          <w:szCs w:val="28"/>
          <w:rtl/>
        </w:rPr>
        <w:t>: מסוגלים להציג פרזנטציה קצרה בנושא מוכר מחיי היום-יום, להסביר את תוכנה ולענות על שאלות פשוטות. במידת הצורך אפשר לבקש מן השואל לחזור על השאלה.</w:t>
      </w:r>
    </w:p>
    <w:p w:rsidR="00101319" w:rsidRPr="005B4058" w:rsidRDefault="00101319" w:rsidP="00101319">
      <w:pPr>
        <w:rPr>
          <w:rFonts w:ascii="David" w:eastAsia="Times New Roman" w:hAnsi="David" w:cs="David"/>
          <w:b/>
          <w:bCs/>
          <w:sz w:val="28"/>
          <w:szCs w:val="28"/>
          <w:rtl/>
        </w:rPr>
      </w:pPr>
      <w:r w:rsidRPr="0079428B">
        <w:rPr>
          <w:rFonts w:ascii="David" w:eastAsia="Times New Roman" w:hAnsi="David" w:cs="David"/>
          <w:b/>
          <w:bCs/>
          <w:color w:val="632423" w:themeColor="accent2" w:themeShade="80"/>
          <w:sz w:val="28"/>
          <w:szCs w:val="28"/>
          <w:rtl/>
        </w:rPr>
        <w:t>פעילויות:</w:t>
      </w:r>
    </w:p>
    <w:p w:rsidR="00101319" w:rsidRPr="005B4058" w:rsidRDefault="00101319" w:rsidP="00101319">
      <w:pPr>
        <w:pStyle w:val="NormalWeb"/>
        <w:bidi/>
        <w:spacing w:line="360" w:lineRule="auto"/>
        <w:rPr>
          <w:rFonts w:ascii="David" w:hAnsi="David" w:cs="David"/>
          <w:sz w:val="28"/>
          <w:szCs w:val="28"/>
        </w:rPr>
      </w:pPr>
      <w:r w:rsidRPr="004F1073">
        <w:rPr>
          <w:rStyle w:val="a3"/>
          <w:rFonts w:ascii="David" w:hAnsi="David" w:cs="David"/>
          <w:color w:val="632423" w:themeColor="accent2" w:themeShade="80"/>
          <w:sz w:val="28"/>
          <w:szCs w:val="28"/>
          <w:u w:val="single"/>
          <w:rtl/>
        </w:rPr>
        <w:t>פרזנטציה על חווית הקנייה בקניון</w:t>
      </w:r>
      <w:r>
        <w:rPr>
          <w:rFonts w:ascii="David" w:hAnsi="David" w:cs="David" w:hint="cs"/>
          <w:sz w:val="28"/>
          <w:szCs w:val="28"/>
          <w:rtl/>
        </w:rPr>
        <w:t xml:space="preserve">: </w:t>
      </w:r>
      <w:r w:rsidRPr="005B4058">
        <w:rPr>
          <w:rFonts w:ascii="David" w:hAnsi="David" w:cs="David"/>
          <w:sz w:val="28"/>
          <w:szCs w:val="28"/>
          <w:rtl/>
        </w:rPr>
        <w:t>התלמידים יתארו את חווית הקנייה האישית שלהם ויתייחסו לאווירה בקניון. הם ידברו על ריחות, צבעים, תחושות והחוויה הכוללת. לאחר מכן, התלמידים בכיתה ישאלו שאלות על הרגשות או על הפריטים שהם רכשו, והתלמידים יענו על שאלות של חבריהם</w:t>
      </w:r>
      <w:r w:rsidRPr="005B4058">
        <w:rPr>
          <w:rFonts w:ascii="David" w:hAnsi="David" w:cs="David"/>
          <w:sz w:val="28"/>
          <w:szCs w:val="28"/>
        </w:rPr>
        <w:t>.</w:t>
      </w:r>
    </w:p>
    <w:p w:rsidR="00101319" w:rsidRPr="005B4058" w:rsidRDefault="00101319" w:rsidP="00101319">
      <w:pPr>
        <w:pStyle w:val="NormalWeb"/>
        <w:bidi/>
        <w:spacing w:line="360" w:lineRule="auto"/>
        <w:rPr>
          <w:rFonts w:ascii="David" w:hAnsi="David" w:cs="David"/>
          <w:sz w:val="28"/>
          <w:szCs w:val="28"/>
        </w:rPr>
      </w:pPr>
      <w:r w:rsidRPr="004F1073">
        <w:rPr>
          <w:rStyle w:val="a3"/>
          <w:rFonts w:ascii="David" w:hAnsi="David" w:cs="David"/>
          <w:color w:val="632423" w:themeColor="accent2" w:themeShade="80"/>
          <w:sz w:val="28"/>
          <w:szCs w:val="28"/>
          <w:u w:val="single"/>
          <w:rtl/>
        </w:rPr>
        <w:t>הצגת "החנות האהובה עלי</w:t>
      </w:r>
      <w:r w:rsidRPr="004F1073">
        <w:rPr>
          <w:rStyle w:val="a3"/>
          <w:rFonts w:ascii="David" w:hAnsi="David" w:cs="David"/>
          <w:color w:val="632423" w:themeColor="accent2" w:themeShade="80"/>
          <w:sz w:val="28"/>
          <w:szCs w:val="28"/>
          <w:u w:val="single"/>
        </w:rPr>
        <w:t>"</w:t>
      </w:r>
      <w:r w:rsidRPr="004F1073">
        <w:rPr>
          <w:rFonts w:ascii="David" w:hAnsi="David" w:cs="David" w:hint="cs"/>
          <w:color w:val="632423" w:themeColor="accent2" w:themeShade="80"/>
          <w:sz w:val="28"/>
          <w:szCs w:val="28"/>
          <w:u w:val="single"/>
          <w:rtl/>
        </w:rPr>
        <w:t>:</w:t>
      </w:r>
      <w:r w:rsidRPr="004F1073">
        <w:rPr>
          <w:rFonts w:ascii="David" w:hAnsi="David" w:cs="David"/>
          <w:color w:val="632423" w:themeColor="accent2" w:themeShade="80"/>
          <w:sz w:val="28"/>
          <w:szCs w:val="28"/>
        </w:rPr>
        <w:t xml:space="preserve"> </w:t>
      </w:r>
      <w:r w:rsidRPr="005B4058">
        <w:rPr>
          <w:rFonts w:ascii="David" w:hAnsi="David" w:cs="David"/>
          <w:sz w:val="28"/>
          <w:szCs w:val="28"/>
          <w:rtl/>
        </w:rPr>
        <w:t>כל תלמיד יבחר חנות אחת מתוך התיאור בטקסט ויכין פרזנטציה קצרה שבה יתאר מה מושך אותו לחנות זו, אילו מוצרים מעניינים אותה, ומה לדעתו מיוחד בה. התלמידים בכיתה ישאלו שאלות על החנות ויבקשו פרטים נוספים על המוצרים שבה</w:t>
      </w:r>
      <w:r w:rsidRPr="005B4058">
        <w:rPr>
          <w:rFonts w:ascii="David" w:hAnsi="David" w:cs="David"/>
          <w:sz w:val="28"/>
          <w:szCs w:val="28"/>
        </w:rPr>
        <w:t>.</w:t>
      </w:r>
    </w:p>
    <w:p w:rsidR="00101319" w:rsidRPr="005B4058" w:rsidRDefault="00101319" w:rsidP="00101319">
      <w:pPr>
        <w:pStyle w:val="NormalWeb"/>
        <w:bidi/>
        <w:spacing w:line="360" w:lineRule="auto"/>
        <w:rPr>
          <w:rFonts w:ascii="David" w:hAnsi="David" w:cs="David"/>
          <w:sz w:val="28"/>
          <w:szCs w:val="28"/>
        </w:rPr>
      </w:pPr>
      <w:r w:rsidRPr="004F1073">
        <w:rPr>
          <w:rStyle w:val="a3"/>
          <w:rFonts w:ascii="David" w:hAnsi="David" w:cs="David"/>
          <w:color w:val="632423" w:themeColor="accent2" w:themeShade="80"/>
          <w:sz w:val="28"/>
          <w:szCs w:val="28"/>
          <w:u w:val="single"/>
          <w:rtl/>
        </w:rPr>
        <w:t>תיאור "טיול הקניות האידיאלי</w:t>
      </w:r>
      <w:r w:rsidRPr="004F1073">
        <w:rPr>
          <w:rStyle w:val="a3"/>
          <w:rFonts w:ascii="David" w:hAnsi="David" w:cs="David"/>
          <w:color w:val="632423" w:themeColor="accent2" w:themeShade="80"/>
          <w:sz w:val="28"/>
          <w:szCs w:val="28"/>
          <w:u w:val="single"/>
        </w:rPr>
        <w:t>"</w:t>
      </w:r>
      <w:r w:rsidRPr="004F1073">
        <w:rPr>
          <w:rFonts w:ascii="David" w:hAnsi="David" w:cs="David" w:hint="cs"/>
          <w:color w:val="632423" w:themeColor="accent2" w:themeShade="80"/>
          <w:sz w:val="28"/>
          <w:szCs w:val="28"/>
          <w:u w:val="single"/>
          <w:rtl/>
        </w:rPr>
        <w:t>:</w:t>
      </w:r>
      <w:r w:rsidRPr="005B4058">
        <w:rPr>
          <w:rFonts w:ascii="David" w:hAnsi="David" w:cs="David"/>
          <w:sz w:val="28"/>
          <w:szCs w:val="28"/>
          <w:rtl/>
        </w:rPr>
        <w:t>התלמידים יתארו טיול קניות חלומי בו הם מתכננים לעצמם "יום בקניון". הם יתארו את סדר הפעולות שלהם, האווירה, החנויות שיבקרו בהן והמוצרים שהם מחפשים. לאחר מכן התלמידים בכיתה ישאלו שאלות על ההעדפות שלהם במוצרים והם יענו בהתאם</w:t>
      </w:r>
      <w:r w:rsidRPr="005B4058">
        <w:rPr>
          <w:rFonts w:ascii="David" w:hAnsi="David" w:cs="David"/>
          <w:sz w:val="28"/>
          <w:szCs w:val="28"/>
        </w:rPr>
        <w:t>.</w:t>
      </w:r>
    </w:p>
    <w:p w:rsidR="00B0134C" w:rsidRPr="00101319" w:rsidRDefault="00101319" w:rsidP="00101319">
      <w:pPr>
        <w:pStyle w:val="NormalWeb"/>
        <w:bidi/>
        <w:spacing w:line="360" w:lineRule="auto"/>
        <w:rPr>
          <w:rFonts w:ascii="David" w:hAnsi="David" w:cs="David"/>
          <w:sz w:val="28"/>
          <w:szCs w:val="28"/>
        </w:rPr>
      </w:pPr>
      <w:r w:rsidRPr="004F1073">
        <w:rPr>
          <w:rStyle w:val="a3"/>
          <w:rFonts w:ascii="David" w:hAnsi="David" w:cs="David"/>
          <w:color w:val="632423" w:themeColor="accent2" w:themeShade="80"/>
          <w:sz w:val="28"/>
          <w:szCs w:val="28"/>
          <w:u w:val="single"/>
          <w:rtl/>
        </w:rPr>
        <w:t>פרזנטציה: "הבחירה האישית</w:t>
      </w:r>
      <w:r w:rsidRPr="004F1073">
        <w:rPr>
          <w:rStyle w:val="a3"/>
          <w:rFonts w:ascii="David" w:hAnsi="David" w:cs="David"/>
          <w:color w:val="632423" w:themeColor="accent2" w:themeShade="80"/>
          <w:sz w:val="28"/>
          <w:szCs w:val="28"/>
          <w:u w:val="single"/>
        </w:rPr>
        <w:t>"</w:t>
      </w:r>
      <w:r w:rsidRPr="004F1073">
        <w:rPr>
          <w:rFonts w:ascii="David" w:hAnsi="David" w:cs="David" w:hint="cs"/>
          <w:color w:val="632423" w:themeColor="accent2" w:themeShade="80"/>
          <w:sz w:val="28"/>
          <w:szCs w:val="28"/>
          <w:u w:val="single"/>
          <w:rtl/>
        </w:rPr>
        <w:t>:</w:t>
      </w:r>
      <w:r w:rsidRPr="004F1073">
        <w:rPr>
          <w:rFonts w:ascii="David" w:hAnsi="David" w:cs="David"/>
          <w:color w:val="632423" w:themeColor="accent2" w:themeShade="80"/>
          <w:sz w:val="28"/>
          <w:szCs w:val="28"/>
        </w:rPr>
        <w:t xml:space="preserve"> </w:t>
      </w:r>
      <w:r w:rsidRPr="005B4058">
        <w:rPr>
          <w:rFonts w:ascii="David" w:hAnsi="David" w:cs="David"/>
          <w:sz w:val="28"/>
          <w:szCs w:val="28"/>
          <w:rtl/>
        </w:rPr>
        <w:t>כל תלמיד יתאר את הפריט המועדף עליו מהקניון – כמו החולצה או הספר מהסיפור. עליו להסביר מדוע בחר דווקא בפריט זה, מה הוא אוהב בו, ומה הוא מחפש בדרך כלל כשהוא רוכש מוצרים דומים. הקהל ישאל שאלות על הסגנון, הצבע, השימוש בפריט או חווית המדידה</w:t>
      </w:r>
      <w:r w:rsidRPr="005B4058">
        <w:rPr>
          <w:rFonts w:ascii="David" w:hAnsi="David" w:cs="David"/>
          <w:sz w:val="28"/>
          <w:szCs w:val="28"/>
        </w:rPr>
        <w:t>.</w:t>
      </w:r>
    </w:p>
    <w:sectPr w:rsidR="00B0134C" w:rsidRPr="00101319" w:rsidSect="0070577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319"/>
    <w:rsid w:val="00101319"/>
    <w:rsid w:val="00686385"/>
    <w:rsid w:val="00705779"/>
    <w:rsid w:val="00887803"/>
    <w:rsid w:val="00B0134C"/>
    <w:rsid w:val="00C53B87"/>
    <w:rsid w:val="00DD7C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7B789-546C-4231-B481-C5BF6B83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he-IL"/>
      </w:rPr>
    </w:rPrDefault>
    <w:pPrDefault>
      <w:pPr>
        <w:bidi/>
        <w:spacing w:after="200" w:line="276" w:lineRule="auto"/>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0131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D7C6F"/>
    <w:rPr>
      <w:b/>
      <w:bCs/>
    </w:rPr>
  </w:style>
  <w:style w:type="paragraph" w:styleId="NormalWeb">
    <w:name w:val="Normal (Web)"/>
    <w:basedOn w:val="a"/>
    <w:uiPriority w:val="99"/>
    <w:unhideWhenUsed/>
    <w:rsid w:val="00101319"/>
    <w:pPr>
      <w:bidi w:val="0"/>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a0"/>
    <w:uiPriority w:val="99"/>
    <w:unhideWhenUsed/>
    <w:rsid w:val="001013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1269</Characters>
  <Application>Microsoft Office Word</Application>
  <DocSecurity>0</DocSecurity>
  <Lines>10</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אפרת דורות</cp:lastModifiedBy>
  <cp:revision>2</cp:revision>
  <dcterms:created xsi:type="dcterms:W3CDTF">2025-01-30T08:48:00Z</dcterms:created>
  <dcterms:modified xsi:type="dcterms:W3CDTF">2025-01-30T08:48:00Z</dcterms:modified>
</cp:coreProperties>
</file>