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BD15" w14:textId="77777777" w:rsidR="00AE5629" w:rsidRPr="00AE5629" w:rsidRDefault="00AE5629" w:rsidP="00AE5629">
      <w:pPr>
        <w:spacing w:line="240" w:lineRule="auto"/>
        <w:rPr>
          <w:rFonts w:ascii="Times New Roman" w:eastAsia="Times New Roman" w:hAnsi="Times New Roman" w:cs="Times New Roman"/>
          <w:sz w:val="24"/>
          <w:szCs w:val="24"/>
        </w:rPr>
      </w:pPr>
      <w:r w:rsidRPr="00AE5629">
        <w:rPr>
          <w:rFonts w:ascii="David" w:eastAsia="Times New Roman" w:hAnsi="David" w:cs="David"/>
          <w:color w:val="000000"/>
          <w:sz w:val="24"/>
          <w:szCs w:val="24"/>
          <w:rtl/>
        </w:rPr>
        <w:t>בס"ד</w:t>
      </w:r>
    </w:p>
    <w:p w14:paraId="538CAD6A" w14:textId="77777777" w:rsidR="00AE5629" w:rsidRPr="00AE5629" w:rsidRDefault="00AE5629" w:rsidP="00AE5629">
      <w:pPr>
        <w:spacing w:line="240" w:lineRule="auto"/>
        <w:jc w:val="center"/>
        <w:rPr>
          <w:rFonts w:ascii="Times New Roman" w:eastAsia="Times New Roman" w:hAnsi="Times New Roman" w:cs="Times New Roman"/>
          <w:sz w:val="24"/>
          <w:szCs w:val="24"/>
          <w:rtl/>
        </w:rPr>
      </w:pPr>
      <w:r w:rsidRPr="00AE5629">
        <w:rPr>
          <w:rFonts w:ascii="David" w:eastAsia="Times New Roman" w:hAnsi="David" w:cs="David"/>
          <w:color w:val="000000"/>
          <w:sz w:val="32"/>
          <w:szCs w:val="32"/>
          <w:rtl/>
        </w:rPr>
        <w:t>שאלות ותשובות לחוברת 'אמונה וגאולה' – חלק ז' – החיים והמוות</w:t>
      </w:r>
    </w:p>
    <w:p w14:paraId="56E58CBB" w14:textId="77777777" w:rsidR="00AE5629" w:rsidRPr="00AE5629" w:rsidRDefault="00AE5629" w:rsidP="00AE5629">
      <w:pPr>
        <w:spacing w:line="240" w:lineRule="auto"/>
        <w:rPr>
          <w:rFonts w:ascii="Times New Roman" w:eastAsia="Times New Roman" w:hAnsi="Times New Roman" w:cs="Times New Roman"/>
          <w:sz w:val="24"/>
          <w:szCs w:val="24"/>
          <w:rtl/>
        </w:rPr>
      </w:pPr>
      <w:r w:rsidRPr="00AE5629">
        <w:rPr>
          <w:rFonts w:ascii="David" w:eastAsia="Times New Roman" w:hAnsi="David" w:cs="David"/>
          <w:b/>
          <w:bCs/>
          <w:color w:val="000000"/>
          <w:sz w:val="28"/>
          <w:szCs w:val="28"/>
          <w:u w:val="single"/>
          <w:rtl/>
        </w:rPr>
        <w:br/>
        <w:t>עולם הבא</w:t>
      </w:r>
    </w:p>
    <w:p w14:paraId="3F54B7E0" w14:textId="77777777" w:rsidR="00AE5629" w:rsidRPr="00AE5629" w:rsidRDefault="00AE5629" w:rsidP="00AE5629">
      <w:pPr>
        <w:numPr>
          <w:ilvl w:val="0"/>
          <w:numId w:val="1"/>
        </w:numPr>
        <w:spacing w:line="240" w:lineRule="auto"/>
        <w:ind w:right="-360"/>
        <w:textAlignment w:val="baseline"/>
        <w:rPr>
          <w:rFonts w:ascii="David" w:eastAsia="Times New Roman" w:hAnsi="David" w:cs="David"/>
          <w:color w:val="000000"/>
          <w:sz w:val="24"/>
          <w:szCs w:val="24"/>
          <w:rtl/>
        </w:rPr>
      </w:pPr>
      <w:r w:rsidRPr="00AE5629">
        <w:rPr>
          <w:rFonts w:ascii="David" w:eastAsia="Times New Roman" w:hAnsi="David" w:cs="David"/>
          <w:color w:val="000000"/>
          <w:sz w:val="24"/>
          <w:szCs w:val="24"/>
          <w:rtl/>
        </w:rPr>
        <w:t xml:space="preserve">עיין בדברי </w:t>
      </w:r>
      <w:proofErr w:type="spellStart"/>
      <w:r w:rsidRPr="00AE5629">
        <w:rPr>
          <w:rFonts w:ascii="David" w:eastAsia="Times New Roman" w:hAnsi="David" w:cs="David"/>
          <w:color w:val="000000"/>
          <w:sz w:val="24"/>
          <w:szCs w:val="24"/>
          <w:rtl/>
        </w:rPr>
        <w:t>ריה"ל</w:t>
      </w:r>
      <w:proofErr w:type="spellEnd"/>
      <w:r w:rsidRPr="00AE5629">
        <w:rPr>
          <w:rFonts w:ascii="David" w:eastAsia="Times New Roman" w:hAnsi="David" w:cs="David"/>
          <w:color w:val="000000"/>
          <w:sz w:val="24"/>
          <w:szCs w:val="24"/>
          <w:rtl/>
        </w:rPr>
        <w:t xml:space="preserve"> בספר הכוזרי [225-227]:</w:t>
      </w:r>
      <w:r w:rsidRPr="00AE5629">
        <w:rPr>
          <w:rFonts w:ascii="David" w:eastAsia="Times New Roman" w:hAnsi="David" w:cs="David"/>
          <w:color w:val="000000"/>
          <w:sz w:val="24"/>
          <w:szCs w:val="24"/>
          <w:rtl/>
        </w:rPr>
        <w:br/>
        <w:t xml:space="preserve">א. ישנן דתות שונות שמבטיחות הנאות מרובות בעולם הבא. איזו קושיה מקשה עליהם מלך </w:t>
      </w:r>
      <w:proofErr w:type="spellStart"/>
      <w:r w:rsidRPr="00AE5629">
        <w:rPr>
          <w:rFonts w:ascii="David" w:eastAsia="Times New Roman" w:hAnsi="David" w:cs="David"/>
          <w:color w:val="000000"/>
          <w:sz w:val="24"/>
          <w:szCs w:val="24"/>
          <w:rtl/>
        </w:rPr>
        <w:t>כוזר</w:t>
      </w:r>
      <w:proofErr w:type="spellEnd"/>
      <w:r w:rsidRPr="00AE5629">
        <w:rPr>
          <w:rFonts w:ascii="David" w:eastAsia="Times New Roman" w:hAnsi="David" w:cs="David"/>
          <w:color w:val="000000"/>
          <w:sz w:val="24"/>
          <w:szCs w:val="24"/>
          <w:rtl/>
        </w:rPr>
        <w:t>?</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 xml:space="preserve">לפי התיאור החומרי של העולם הבא, לדבריהם – היה כל אדם צריך לרצות למות כמה שיותר מהר... ובפועל כולם מנסים לחיות כמה שיותר. </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 xml:space="preserve">ב. מלך </w:t>
      </w:r>
      <w:proofErr w:type="spellStart"/>
      <w:r w:rsidRPr="00AE5629">
        <w:rPr>
          <w:rFonts w:ascii="David" w:eastAsia="Times New Roman" w:hAnsi="David" w:cs="David"/>
          <w:color w:val="000000"/>
          <w:sz w:val="24"/>
          <w:szCs w:val="24"/>
          <w:rtl/>
        </w:rPr>
        <w:t>כוזר</w:t>
      </w:r>
      <w:proofErr w:type="spellEnd"/>
      <w:r w:rsidRPr="00AE5629">
        <w:rPr>
          <w:rFonts w:ascii="David" w:eastAsia="Times New Roman" w:hAnsi="David" w:cs="David"/>
          <w:color w:val="000000"/>
          <w:sz w:val="24"/>
          <w:szCs w:val="24"/>
          <w:rtl/>
        </w:rPr>
        <w:t xml:space="preserve"> חשב שמי שזוכה להאמין בחיי העולם הבא, למשל אדם שכבר קיבל נבואה בעולם הזה וראה את כבוד ה', </w:t>
      </w:r>
      <w:proofErr w:type="spellStart"/>
      <w:r w:rsidRPr="00AE5629">
        <w:rPr>
          <w:rFonts w:ascii="David" w:eastAsia="Times New Roman" w:hAnsi="David" w:cs="David"/>
          <w:color w:val="000000"/>
          <w:sz w:val="24"/>
          <w:szCs w:val="24"/>
          <w:rtl/>
        </w:rPr>
        <w:t>בודאי</w:t>
      </w:r>
      <w:proofErr w:type="spellEnd"/>
      <w:r w:rsidRPr="00AE5629">
        <w:rPr>
          <w:rFonts w:ascii="David" w:eastAsia="Times New Roman" w:hAnsi="David" w:cs="David"/>
          <w:color w:val="000000"/>
          <w:sz w:val="24"/>
          <w:szCs w:val="24"/>
          <w:rtl/>
        </w:rPr>
        <w:t xml:space="preserve"> משתוקק למות. מדוע החבר חולק על דעתו, וכיצד הוא מוכיח את דבריו?</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 xml:space="preserve">החבר מסביר שהייעוד שלנו הוא לחיות ולזכות לקדושה ולחיבור ל'עניין </w:t>
      </w:r>
      <w:proofErr w:type="spellStart"/>
      <w:r w:rsidRPr="00AE5629">
        <w:rPr>
          <w:rFonts w:ascii="David" w:eastAsia="Times New Roman" w:hAnsi="David" w:cs="David"/>
          <w:b/>
          <w:bCs/>
          <w:color w:val="000000"/>
          <w:sz w:val="24"/>
          <w:szCs w:val="24"/>
          <w:rtl/>
        </w:rPr>
        <w:t>האלקי</w:t>
      </w:r>
      <w:proofErr w:type="spellEnd"/>
      <w:r w:rsidRPr="00AE5629">
        <w:rPr>
          <w:rFonts w:ascii="David" w:eastAsia="Times New Roman" w:hAnsi="David" w:cs="David"/>
          <w:b/>
          <w:bCs/>
          <w:color w:val="000000"/>
          <w:sz w:val="24"/>
          <w:szCs w:val="24"/>
          <w:rtl/>
        </w:rPr>
        <w:t>' עוד בחיינו. אין צורך לרצות למות אם אפשר להגיע לדרגה נשגבה כבר בעולם הזה.</w:t>
      </w:r>
      <w:r w:rsidRPr="00AE5629">
        <w:rPr>
          <w:rFonts w:ascii="David" w:eastAsia="Times New Roman" w:hAnsi="David" w:cs="David"/>
          <w:b/>
          <w:bCs/>
          <w:color w:val="000000"/>
          <w:sz w:val="24"/>
          <w:szCs w:val="24"/>
          <w:rtl/>
        </w:rPr>
        <w:br/>
        <w:t>החבר מוכיח זאת מהבטחות הפסוקים, שאינן הבטחה למוות אלא הבטחה לחיים של קדושה. 'והייתם לי סגולה', תזכו להתגלויות אלוקיות, לראות מלאכים, תהיה לכם שמירה ותזכו לשפע כלכלי וחומרי ולגשמים בעיתם.</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ג. מהו היתרון הבולט בהבטחות של היהדות לעומת הדתות האחרות?</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היהדות מבטיחה דברים שאפשר לזכות ולראות בעולם הזה, ולכן היא ניתנת להוכחה. לעומת זאת דתות אחרות מבטיחות דברים רק לאחר המוות – ואת זה אי אפשר להוכיח.</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ד. החבר מבהיר את יתרון היהדות באמצעות משל מלך הודו. הסבר את המשל ואת הנמשל.</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 xml:space="preserve">המשל מספר על קבוצת חברים שאחד מהם הגיע אל מלך הודו, והתקבל שם באהבה וקיבל מתנות נפלאות וחזר עם שליחים מהמלך והמלך כרת </w:t>
      </w:r>
      <w:proofErr w:type="spellStart"/>
      <w:r w:rsidRPr="00AE5629">
        <w:rPr>
          <w:rFonts w:ascii="David" w:eastAsia="Times New Roman" w:hAnsi="David" w:cs="David"/>
          <w:b/>
          <w:bCs/>
          <w:color w:val="000000"/>
          <w:sz w:val="24"/>
          <w:szCs w:val="24"/>
          <w:rtl/>
        </w:rPr>
        <w:t>איתו</w:t>
      </w:r>
      <w:proofErr w:type="spellEnd"/>
      <w:r w:rsidRPr="00AE5629">
        <w:rPr>
          <w:rFonts w:ascii="David" w:eastAsia="Times New Roman" w:hAnsi="David" w:cs="David"/>
          <w:b/>
          <w:bCs/>
          <w:color w:val="000000"/>
          <w:sz w:val="24"/>
          <w:szCs w:val="24"/>
          <w:rtl/>
        </w:rPr>
        <w:t xml:space="preserve"> ברית מיוחדת. ברור שאנשי הקבוצה לא </w:t>
      </w:r>
      <w:proofErr w:type="spellStart"/>
      <w:r w:rsidRPr="00AE5629">
        <w:rPr>
          <w:rFonts w:ascii="David" w:eastAsia="Times New Roman" w:hAnsi="David" w:cs="David"/>
          <w:b/>
          <w:bCs/>
          <w:color w:val="000000"/>
          <w:sz w:val="24"/>
          <w:szCs w:val="24"/>
          <w:rtl/>
        </w:rPr>
        <w:t>פיקפקו</w:t>
      </w:r>
      <w:proofErr w:type="spellEnd"/>
      <w:r w:rsidRPr="00AE5629">
        <w:rPr>
          <w:rFonts w:ascii="David" w:eastAsia="Times New Roman" w:hAnsi="David" w:cs="David"/>
          <w:b/>
          <w:bCs/>
          <w:color w:val="000000"/>
          <w:sz w:val="24"/>
          <w:szCs w:val="24"/>
          <w:rtl/>
        </w:rPr>
        <w:t xml:space="preserve"> בכך שכדאי לקיים את הברית ולשמור על הקשר עם המלך – הרי הם ראו את מתנותיו הנפלאות ואת השליחים המיוחדים שלו.</w:t>
      </w:r>
      <w:r w:rsidRPr="00AE5629">
        <w:rPr>
          <w:rFonts w:ascii="David" w:eastAsia="Times New Roman" w:hAnsi="David" w:cs="David"/>
          <w:b/>
          <w:bCs/>
          <w:color w:val="000000"/>
          <w:sz w:val="24"/>
          <w:szCs w:val="24"/>
          <w:rtl/>
        </w:rPr>
        <w:br/>
        <w:t>הנמשל הוא לבני ישראל, שמתוכם עלה משה למרום לקבל תורה, וזכה לדרגת נבואה נשגבה וקיבל את התורה וקרן אור פניו – וכל ישראל ראו והבינו שכדאי לשמור על הקשר עם ה' – כיוון שהם יכולים לזכות בדרגה זו כאן ועכשיו ולא רק בעתיד הרחוק.</w:t>
      </w:r>
      <w:r w:rsidRPr="00AE5629">
        <w:rPr>
          <w:rFonts w:ascii="David" w:eastAsia="Times New Roman" w:hAnsi="David" w:cs="David"/>
          <w:b/>
          <w:bCs/>
          <w:color w:val="000000"/>
          <w:sz w:val="24"/>
          <w:szCs w:val="24"/>
          <w:rtl/>
        </w:rPr>
        <w:br/>
        <w:t>בניגוד לעם ישראל, בעלי הדתות האחרות לא זכו, ולא יכולים לזכות לקשר עמוק בעולם הזה, ולכן גם מי מהם שכן בוחר לקיים את מצוות הדת, מתוך הרגל חברתי, לא יעשה זאת בעצמה ובהתלהבות כמו מי שכבר חווה את האמת האלוקית בחייו.</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 xml:space="preserve">ה. מלך </w:t>
      </w:r>
      <w:proofErr w:type="spellStart"/>
      <w:r w:rsidRPr="00AE5629">
        <w:rPr>
          <w:rFonts w:ascii="David" w:eastAsia="Times New Roman" w:hAnsi="David" w:cs="David"/>
          <w:color w:val="000000"/>
          <w:sz w:val="24"/>
          <w:szCs w:val="24"/>
          <w:rtl/>
        </w:rPr>
        <w:t>כוזר</w:t>
      </w:r>
      <w:proofErr w:type="spellEnd"/>
      <w:r w:rsidRPr="00AE5629">
        <w:rPr>
          <w:rFonts w:ascii="David" w:eastAsia="Times New Roman" w:hAnsi="David" w:cs="David"/>
          <w:color w:val="000000"/>
          <w:sz w:val="24"/>
          <w:szCs w:val="24"/>
          <w:rtl/>
        </w:rPr>
        <w:t xml:space="preserve"> לועג לדתות האחרות. מי זוכה לחיי נצח לדעת הפילוסופים, ומי לדעת הנוצרים ומוסלמים?</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לפי הפילוסופים רק החכמים הגדולים שהעמיקו בתורת הפילוסופיה יזכו לחיי נצח. וזה לא הגיוני שכל שאר בני האדם ימותו ללא משמעות, כמו בהמות.</w:t>
      </w:r>
      <w:r w:rsidRPr="00AE5629">
        <w:rPr>
          <w:rFonts w:ascii="David" w:eastAsia="Times New Roman" w:hAnsi="David" w:cs="David"/>
          <w:b/>
          <w:bCs/>
          <w:color w:val="000000"/>
          <w:sz w:val="24"/>
          <w:szCs w:val="24"/>
          <w:rtl/>
        </w:rPr>
        <w:br/>
        <w:t>לפי הנוצרים והמוסלמים מספיק שאדם מקבל על עצמו בדיבור את עיקרי האמונה – והוא זוכה לחיי העולם הבא, גם אם אין בכך שום ביטוי מעשי. וזה ודאי לא יתכן שמי שיעבוד את הא-</w:t>
      </w:r>
      <w:proofErr w:type="spellStart"/>
      <w:r w:rsidRPr="00AE5629">
        <w:rPr>
          <w:rFonts w:ascii="David" w:eastAsia="Times New Roman" w:hAnsi="David" w:cs="David"/>
          <w:b/>
          <w:bCs/>
          <w:color w:val="000000"/>
          <w:sz w:val="24"/>
          <w:szCs w:val="24"/>
          <w:rtl/>
        </w:rPr>
        <w:t>לוה</w:t>
      </w:r>
      <w:proofErr w:type="spellEnd"/>
      <w:r w:rsidRPr="00AE5629">
        <w:rPr>
          <w:rFonts w:ascii="David" w:eastAsia="Times New Roman" w:hAnsi="David" w:cs="David"/>
          <w:b/>
          <w:bCs/>
          <w:color w:val="000000"/>
          <w:sz w:val="24"/>
          <w:szCs w:val="24"/>
          <w:rtl/>
        </w:rPr>
        <w:t xml:space="preserve"> כל חייו לא יזכה ומי שרק יאמר כמה מילים כן יזכה.</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ו. האם גם לגויים יש שכר לעולם הבא? האם יש הבדל בינם לבין עם ישראל?</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גם לגויים מגיע גמול על כל מעשה טוב שהם עושים.</w:t>
      </w:r>
      <w:r w:rsidRPr="00AE5629">
        <w:rPr>
          <w:rFonts w:ascii="David" w:eastAsia="Times New Roman" w:hAnsi="David" w:cs="David"/>
          <w:b/>
          <w:bCs/>
          <w:color w:val="000000"/>
          <w:sz w:val="24"/>
          <w:szCs w:val="24"/>
          <w:rtl/>
        </w:rPr>
        <w:br/>
        <w:t>מצד שני ברור שככל שאדם עלה לדרגה גבוהה יותר בחייו – הוא יוכל להגיע לדרגה עילאית יותר בעולם הבא. הדרגה בעולם הבא תלויה בדרגה שאליה האדם מגיע בעולם הזה, ודרגת ישראל גבוהה הרבה יותר מהדרגה של הגויים.</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 xml:space="preserve">ז. היכן מפורטים התיאורים הרבים של עולם הבא, גן עדן </w:t>
      </w:r>
      <w:proofErr w:type="spellStart"/>
      <w:r w:rsidRPr="00AE5629">
        <w:rPr>
          <w:rFonts w:ascii="David" w:eastAsia="Times New Roman" w:hAnsi="David" w:cs="David"/>
          <w:color w:val="000000"/>
          <w:sz w:val="24"/>
          <w:szCs w:val="24"/>
          <w:rtl/>
        </w:rPr>
        <w:t>וגיהנם</w:t>
      </w:r>
      <w:proofErr w:type="spellEnd"/>
      <w:r w:rsidRPr="00AE5629">
        <w:rPr>
          <w:rFonts w:ascii="David" w:eastAsia="Times New Roman" w:hAnsi="David" w:cs="David"/>
          <w:color w:val="000000"/>
          <w:sz w:val="24"/>
          <w:szCs w:val="24"/>
          <w:rtl/>
        </w:rPr>
        <w:t xml:space="preserve"> ותחיית המתים? האם יש לכך מקור במקרא?</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 xml:space="preserve">חז"ל פרטו באופן נרחב את פרטי העולם הבא, את השכר בגן עדן ואת העונש </w:t>
      </w:r>
      <w:proofErr w:type="spellStart"/>
      <w:r w:rsidRPr="00AE5629">
        <w:rPr>
          <w:rFonts w:ascii="David" w:eastAsia="Times New Roman" w:hAnsi="David" w:cs="David"/>
          <w:b/>
          <w:bCs/>
          <w:color w:val="000000"/>
          <w:sz w:val="24"/>
          <w:szCs w:val="24"/>
          <w:rtl/>
        </w:rPr>
        <w:t>בגיהנם</w:t>
      </w:r>
      <w:proofErr w:type="spellEnd"/>
      <w:r w:rsidRPr="00AE5629">
        <w:rPr>
          <w:rFonts w:ascii="David" w:eastAsia="Times New Roman" w:hAnsi="David" w:cs="David"/>
          <w:b/>
          <w:bCs/>
          <w:color w:val="000000"/>
          <w:sz w:val="24"/>
          <w:szCs w:val="24"/>
          <w:rtl/>
        </w:rPr>
        <w:t xml:space="preserve">. אבל למרות שהדבר אינו מפורט בתורה, יש הרבה מקומות במקרא בהם רואים בבירור שהאמונה </w:t>
      </w:r>
      <w:proofErr w:type="spellStart"/>
      <w:r w:rsidRPr="00AE5629">
        <w:rPr>
          <w:rFonts w:ascii="David" w:eastAsia="Times New Roman" w:hAnsi="David" w:cs="David"/>
          <w:b/>
          <w:bCs/>
          <w:color w:val="000000"/>
          <w:sz w:val="24"/>
          <w:szCs w:val="24"/>
          <w:rtl/>
        </w:rPr>
        <w:t>בהשארות</w:t>
      </w:r>
      <w:proofErr w:type="spellEnd"/>
      <w:r w:rsidRPr="00AE5629">
        <w:rPr>
          <w:rFonts w:ascii="David" w:eastAsia="Times New Roman" w:hAnsi="David" w:cs="David"/>
          <w:b/>
          <w:bCs/>
          <w:color w:val="000000"/>
          <w:sz w:val="24"/>
          <w:szCs w:val="24"/>
          <w:rtl/>
        </w:rPr>
        <w:t xml:space="preserve"> הנפש לאחר המוות היא מובנת מאליה. למשל: בקהלת מפורש ביחס לנשמה "וְיָשֹׁב הֶעָפָר עַל הָאָרֶץ כְּשֶׁהָיָה וְהָרוּחַ תָּשׁוּב אֶל </w:t>
      </w:r>
      <w:proofErr w:type="spellStart"/>
      <w:r w:rsidRPr="00AE5629">
        <w:rPr>
          <w:rFonts w:ascii="David" w:eastAsia="Times New Roman" w:hAnsi="David" w:cs="David"/>
          <w:b/>
          <w:bCs/>
          <w:color w:val="000000"/>
          <w:sz w:val="24"/>
          <w:szCs w:val="24"/>
          <w:rtl/>
        </w:rPr>
        <w:t>הָאֱלֹהִים</w:t>
      </w:r>
      <w:proofErr w:type="spellEnd"/>
      <w:r w:rsidRPr="00AE5629">
        <w:rPr>
          <w:rFonts w:ascii="David" w:eastAsia="Times New Roman" w:hAnsi="David" w:cs="David"/>
          <w:b/>
          <w:bCs/>
          <w:color w:val="000000"/>
          <w:sz w:val="24"/>
          <w:szCs w:val="24"/>
          <w:rtl/>
        </w:rPr>
        <w:t xml:space="preserve"> אֲשֶׁר נְתָנָהּ". ביחס לתחיית המתים נאמר שה' ישלח את אליהו, שלא מת אלא עלה השמימה. ובלעם אמר 'תמות נפשי מות </w:t>
      </w:r>
      <w:r w:rsidRPr="00AE5629">
        <w:rPr>
          <w:rFonts w:ascii="David" w:eastAsia="Times New Roman" w:hAnsi="David" w:cs="David"/>
          <w:b/>
          <w:bCs/>
          <w:color w:val="000000"/>
          <w:sz w:val="24"/>
          <w:szCs w:val="24"/>
          <w:rtl/>
        </w:rPr>
        <w:lastRenderedPageBreak/>
        <w:t xml:space="preserve">ישרים ותהי אחריתי כמוהו' – ברור שהוא הבין שהאבות הישרים עדיין קיימים לאחר מותם. וכן שאול העלה באוב [שזה אמנם אסור] את שמואל לאחר מותו. </w:t>
      </w:r>
      <w:r w:rsidRPr="00AE5629">
        <w:rPr>
          <w:rFonts w:ascii="David" w:eastAsia="Times New Roman" w:hAnsi="David" w:cs="David"/>
          <w:b/>
          <w:bCs/>
          <w:color w:val="000000"/>
          <w:sz w:val="24"/>
          <w:szCs w:val="24"/>
          <w:rtl/>
        </w:rPr>
        <w:br/>
        <w:t>וכך אנו אומרים בתפילת '</w:t>
      </w:r>
      <w:proofErr w:type="spellStart"/>
      <w:r w:rsidRPr="00AE5629">
        <w:rPr>
          <w:rFonts w:ascii="David" w:eastAsia="Times New Roman" w:hAnsi="David" w:cs="David"/>
          <w:b/>
          <w:bCs/>
          <w:color w:val="000000"/>
          <w:sz w:val="24"/>
          <w:szCs w:val="24"/>
          <w:rtl/>
        </w:rPr>
        <w:t>אלקי</w:t>
      </w:r>
      <w:proofErr w:type="spellEnd"/>
      <w:r w:rsidRPr="00AE5629">
        <w:rPr>
          <w:rFonts w:ascii="David" w:eastAsia="Times New Roman" w:hAnsi="David" w:cs="David"/>
          <w:b/>
          <w:bCs/>
          <w:color w:val="000000"/>
          <w:sz w:val="24"/>
          <w:szCs w:val="24"/>
          <w:rtl/>
        </w:rPr>
        <w:t xml:space="preserve"> נשמה' שהנשמה תחזור בתחיית המתים לעתיד לבוא.</w:t>
      </w:r>
    </w:p>
    <w:p w14:paraId="301EF354" w14:textId="77777777" w:rsidR="00AE5629" w:rsidRPr="00AE5629" w:rsidRDefault="00AE5629" w:rsidP="00AE5629">
      <w:pPr>
        <w:bidi w:val="0"/>
        <w:spacing w:after="0" w:line="240" w:lineRule="auto"/>
        <w:rPr>
          <w:rFonts w:ascii="Times New Roman" w:eastAsia="Times New Roman" w:hAnsi="Times New Roman" w:cs="Times New Roman"/>
          <w:sz w:val="24"/>
          <w:szCs w:val="24"/>
          <w:rtl/>
        </w:rPr>
      </w:pPr>
    </w:p>
    <w:p w14:paraId="2E69A706" w14:textId="77777777" w:rsidR="00AE5629" w:rsidRPr="00AE5629" w:rsidRDefault="00AE5629" w:rsidP="00AE5629">
      <w:pPr>
        <w:spacing w:line="240" w:lineRule="auto"/>
        <w:rPr>
          <w:rFonts w:ascii="Times New Roman" w:eastAsia="Times New Roman" w:hAnsi="Times New Roman" w:cs="Times New Roman"/>
          <w:sz w:val="24"/>
          <w:szCs w:val="24"/>
        </w:rPr>
      </w:pPr>
      <w:r w:rsidRPr="00AE5629">
        <w:rPr>
          <w:rFonts w:ascii="David" w:eastAsia="Times New Roman" w:hAnsi="David" w:cs="David"/>
          <w:b/>
          <w:bCs/>
          <w:color w:val="000000"/>
          <w:sz w:val="28"/>
          <w:szCs w:val="28"/>
          <w:u w:val="single"/>
          <w:rtl/>
        </w:rPr>
        <w:t>מהו עולם הבא</w:t>
      </w:r>
    </w:p>
    <w:p w14:paraId="26394BED" w14:textId="77777777" w:rsidR="00AE5629" w:rsidRPr="00AE5629" w:rsidRDefault="00AE5629" w:rsidP="00AE5629">
      <w:pPr>
        <w:numPr>
          <w:ilvl w:val="0"/>
          <w:numId w:val="2"/>
        </w:numPr>
        <w:spacing w:after="0" w:line="240" w:lineRule="auto"/>
        <w:textAlignment w:val="baseline"/>
        <w:rPr>
          <w:rFonts w:ascii="David" w:eastAsia="Times New Roman" w:hAnsi="David" w:cs="David"/>
          <w:color w:val="000000"/>
          <w:sz w:val="24"/>
          <w:szCs w:val="24"/>
          <w:rtl/>
        </w:rPr>
      </w:pPr>
      <w:r w:rsidRPr="00AE5629">
        <w:rPr>
          <w:rFonts w:ascii="David" w:eastAsia="Times New Roman" w:hAnsi="David" w:cs="David"/>
          <w:color w:val="000000"/>
          <w:sz w:val="24"/>
          <w:szCs w:val="24"/>
          <w:rtl/>
        </w:rPr>
        <w:t>עיין בדברי הרמח"ל בספרו דרך ה' [228-230].</w:t>
      </w:r>
      <w:r w:rsidRPr="00AE5629">
        <w:rPr>
          <w:rFonts w:ascii="David" w:eastAsia="Times New Roman" w:hAnsi="David" w:cs="David"/>
          <w:color w:val="000000"/>
          <w:sz w:val="28"/>
          <w:szCs w:val="28"/>
          <w:rtl/>
        </w:rPr>
        <w:br/>
      </w:r>
      <w:r w:rsidRPr="00AE5629">
        <w:rPr>
          <w:rFonts w:ascii="David" w:eastAsia="Times New Roman" w:hAnsi="David" w:cs="David"/>
          <w:color w:val="000000"/>
          <w:sz w:val="24"/>
          <w:szCs w:val="24"/>
          <w:rtl/>
        </w:rPr>
        <w:t>א. מה היו צריכים להיות השלבים של האדם, אילו לא חטא אדם הראשון, ומה השתנה בעקבות החטא?</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 xml:space="preserve">אילו לא חטא אדם הראשון, </w:t>
      </w:r>
      <w:proofErr w:type="spellStart"/>
      <w:r w:rsidRPr="00AE5629">
        <w:rPr>
          <w:rFonts w:ascii="David" w:eastAsia="Times New Roman" w:hAnsi="David" w:cs="David"/>
          <w:b/>
          <w:bCs/>
          <w:color w:val="000000"/>
          <w:sz w:val="24"/>
          <w:szCs w:val="24"/>
          <w:rtl/>
        </w:rPr>
        <w:t>היתה</w:t>
      </w:r>
      <w:proofErr w:type="spellEnd"/>
      <w:r w:rsidRPr="00AE5629">
        <w:rPr>
          <w:rFonts w:ascii="David" w:eastAsia="Times New Roman" w:hAnsi="David" w:cs="David"/>
          <w:b/>
          <w:bCs/>
          <w:color w:val="000000"/>
          <w:sz w:val="24"/>
          <w:szCs w:val="24"/>
          <w:rtl/>
        </w:rPr>
        <w:t xml:space="preserve"> הנשמה פועלת בגוף לרומם אותו ולעלות אותו, ואם האדם היה בוחר בטוב – הוא היה מגיע מיידית לדרגה שמבטלת את החסרונות שנובעים מהגשמיות של הבריאה, ומתעלה עילוי אחר עילוי של הגוף ושל הנשמה יחד.</w:t>
      </w:r>
      <w:r w:rsidRPr="00AE5629">
        <w:rPr>
          <w:rFonts w:ascii="David" w:eastAsia="Times New Roman" w:hAnsi="David" w:cs="David"/>
          <w:b/>
          <w:bCs/>
          <w:color w:val="000000"/>
          <w:sz w:val="24"/>
          <w:szCs w:val="24"/>
          <w:rtl/>
        </w:rPr>
        <w:br/>
        <w:t>בעקבות החטא, נוצר חסרון גדול נוסף באדם, וצריך מאמץ הרבה יותר גדול כדי להגיע לדרגה של השלמות. בנוסף, לאחר החטא היה צורך לבטל לזמן מסוים את הגוף, ולהחזירו לעפר, ורק אחרי המוות ותחיית המתים, תחזור הנשמה לתוך הגוף ותוכל לתקן אותו באופן מלא.</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ב. לשם מה קיים עולם הנשמות, וכיצד מקבל האדם את שכרו – עם הגוף או בלעדיו?</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עולם הנשמות מיועד לתקופה שבין המוות לבין תחיית המתים. לאחר מות האדם הגוף חוזר לעפר והנשמה מתקנת את עצמה, באופן שהיא לא יכולה לעשות כשהיא בתוך גוף גשמי. באותו זמן היא בעולם הנשמות ושם היא גם מקבלת 'דוגמית' של השכר לפי מעשי האדם בחייו, כשעיקר השכר יגיע לאחר תחיית המתים.</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ג. מה יקרה לאחר תחיית המתים?</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 xml:space="preserve">לאחר תחיית המתים הנשמה שזכתה ועשתה טוב בעולם הזה, נכנסת לתוך הגוף, כשהוא כבר במצב 'בוגר' [אין צורך בשלבי הילדות] והנשמה תפעל בגוף לזכך אותו ולרומם אותו לרמה הרבה יותר גבוהה ממה שיכלה לפני כן. בשלב הזה ימשיך האדם לעלות בדרגות עוד ועוד </w:t>
      </w:r>
      <w:proofErr w:type="spellStart"/>
      <w:r w:rsidRPr="00AE5629">
        <w:rPr>
          <w:rFonts w:ascii="David" w:eastAsia="Times New Roman" w:hAnsi="David" w:cs="David"/>
          <w:b/>
          <w:bCs/>
          <w:color w:val="000000"/>
          <w:sz w:val="24"/>
          <w:szCs w:val="24"/>
          <w:rtl/>
        </w:rPr>
        <w:t>ויהנה</w:t>
      </w:r>
      <w:proofErr w:type="spellEnd"/>
      <w:r w:rsidRPr="00AE5629">
        <w:rPr>
          <w:rFonts w:ascii="David" w:eastAsia="Times New Roman" w:hAnsi="David" w:cs="David"/>
          <w:b/>
          <w:bCs/>
          <w:color w:val="000000"/>
          <w:sz w:val="24"/>
          <w:szCs w:val="24"/>
          <w:rtl/>
        </w:rPr>
        <w:t xml:space="preserve"> מהשלמות ומהשכר המובטח.</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ד. לסיכום – מהם שלבי האדם לפי שיטת הרמח"ל?</w:t>
      </w:r>
    </w:p>
    <w:p w14:paraId="7F228628" w14:textId="77777777" w:rsidR="00AE5629" w:rsidRPr="00AE5629" w:rsidRDefault="00AE5629" w:rsidP="00AE5629">
      <w:pPr>
        <w:numPr>
          <w:ilvl w:val="0"/>
          <w:numId w:val="3"/>
        </w:numPr>
        <w:spacing w:after="0" w:line="240" w:lineRule="auto"/>
        <w:ind w:right="720"/>
        <w:textAlignment w:val="baseline"/>
        <w:rPr>
          <w:rFonts w:ascii="Noto Sans Symbols" w:eastAsia="Times New Roman" w:hAnsi="Noto Sans Symbols" w:cs="Times New Roman"/>
          <w:b/>
          <w:bCs/>
          <w:color w:val="000000"/>
          <w:sz w:val="24"/>
          <w:szCs w:val="24"/>
          <w:rtl/>
        </w:rPr>
      </w:pPr>
      <w:r w:rsidRPr="00AE5629">
        <w:rPr>
          <w:rFonts w:ascii="David" w:eastAsia="Times New Roman" w:hAnsi="David" w:cs="David"/>
          <w:b/>
          <w:bCs/>
          <w:color w:val="000000"/>
          <w:sz w:val="24"/>
          <w:szCs w:val="24"/>
          <w:rtl/>
        </w:rPr>
        <w:t>מלידת האדם הוא גוף ונשמה ביחד.</w:t>
      </w:r>
    </w:p>
    <w:p w14:paraId="6A819C2C" w14:textId="77777777" w:rsidR="00AE5629" w:rsidRPr="00AE5629" w:rsidRDefault="00AE5629" w:rsidP="00AE5629">
      <w:pPr>
        <w:numPr>
          <w:ilvl w:val="0"/>
          <w:numId w:val="3"/>
        </w:numPr>
        <w:spacing w:after="0" w:line="240" w:lineRule="auto"/>
        <w:ind w:right="720"/>
        <w:textAlignment w:val="baseline"/>
        <w:rPr>
          <w:rFonts w:ascii="Noto Sans Symbols" w:eastAsia="Times New Roman" w:hAnsi="Noto Sans Symbols" w:cs="Times New Roman"/>
          <w:b/>
          <w:bCs/>
          <w:color w:val="000000"/>
          <w:sz w:val="24"/>
          <w:szCs w:val="24"/>
          <w:rtl/>
        </w:rPr>
      </w:pPr>
      <w:r w:rsidRPr="00AE5629">
        <w:rPr>
          <w:rFonts w:ascii="David" w:eastAsia="Times New Roman" w:hAnsi="David" w:cs="David"/>
          <w:b/>
          <w:bCs/>
          <w:color w:val="000000"/>
          <w:sz w:val="24"/>
          <w:szCs w:val="24"/>
          <w:rtl/>
        </w:rPr>
        <w:t>לאחר פטירת האדם – הגוף מתכלה וחוזר לעפר והנשמה נמצאת בעולם הנשמות, עם שכר חלקי ועילוי רוחני גדול</w:t>
      </w:r>
    </w:p>
    <w:p w14:paraId="095136B4" w14:textId="77777777" w:rsidR="00AE5629" w:rsidRPr="00AE5629" w:rsidRDefault="00AE5629" w:rsidP="00AE5629">
      <w:pPr>
        <w:numPr>
          <w:ilvl w:val="0"/>
          <w:numId w:val="3"/>
        </w:numPr>
        <w:spacing w:after="0" w:line="240" w:lineRule="auto"/>
        <w:ind w:right="720"/>
        <w:textAlignment w:val="baseline"/>
        <w:rPr>
          <w:rFonts w:ascii="Noto Sans Symbols" w:eastAsia="Times New Roman" w:hAnsi="Noto Sans Symbols" w:cs="Times New Roman"/>
          <w:color w:val="000000"/>
          <w:sz w:val="24"/>
          <w:szCs w:val="24"/>
          <w:rtl/>
        </w:rPr>
      </w:pPr>
      <w:r w:rsidRPr="00AE5629">
        <w:rPr>
          <w:rFonts w:ascii="David" w:eastAsia="Times New Roman" w:hAnsi="David" w:cs="David"/>
          <w:b/>
          <w:bCs/>
          <w:color w:val="000000"/>
          <w:sz w:val="24"/>
          <w:szCs w:val="24"/>
          <w:rtl/>
        </w:rPr>
        <w:t>תחיית המתים – הנשמה נכנסת שוב לתוך גוף וביחד זוכה האדם לשכר העתידי לפי מעשיו</w:t>
      </w:r>
      <w:r w:rsidRPr="00AE5629">
        <w:rPr>
          <w:rFonts w:ascii="David" w:eastAsia="Times New Roman" w:hAnsi="David" w:cs="David"/>
          <w:b/>
          <w:bCs/>
          <w:color w:val="000000"/>
          <w:sz w:val="24"/>
          <w:szCs w:val="24"/>
          <w:rtl/>
        </w:rPr>
        <w:br/>
      </w:r>
      <w:r w:rsidRPr="00AE5629">
        <w:rPr>
          <w:rFonts w:ascii="David" w:eastAsia="Times New Roman" w:hAnsi="David" w:cs="David"/>
          <w:b/>
          <w:bCs/>
          <w:color w:val="000000"/>
          <w:sz w:val="24"/>
          <w:szCs w:val="24"/>
          <w:rtl/>
        </w:rPr>
        <w:br/>
      </w:r>
    </w:p>
    <w:p w14:paraId="0BAC4E64" w14:textId="77777777" w:rsidR="00AE5629" w:rsidRPr="00AE5629" w:rsidRDefault="00AE5629" w:rsidP="00AE5629">
      <w:pPr>
        <w:bidi w:val="0"/>
        <w:spacing w:after="0" w:line="240" w:lineRule="auto"/>
        <w:rPr>
          <w:rFonts w:ascii="Times New Roman" w:eastAsia="Times New Roman" w:hAnsi="Times New Roman" w:cs="Times New Roman"/>
          <w:sz w:val="24"/>
          <w:szCs w:val="24"/>
          <w:rtl/>
        </w:rPr>
      </w:pPr>
    </w:p>
    <w:p w14:paraId="6C48123D" w14:textId="77777777" w:rsidR="00AE5629" w:rsidRPr="00AE5629" w:rsidRDefault="00AE5629" w:rsidP="00AE5629">
      <w:pPr>
        <w:numPr>
          <w:ilvl w:val="0"/>
          <w:numId w:val="4"/>
        </w:numPr>
        <w:spacing w:line="240" w:lineRule="auto"/>
        <w:textAlignment w:val="baseline"/>
        <w:rPr>
          <w:rFonts w:ascii="David" w:eastAsia="Times New Roman" w:hAnsi="David" w:cs="David"/>
          <w:color w:val="000000"/>
          <w:sz w:val="24"/>
          <w:szCs w:val="24"/>
        </w:rPr>
      </w:pPr>
      <w:r w:rsidRPr="00AE5629">
        <w:rPr>
          <w:rFonts w:ascii="David" w:eastAsia="Times New Roman" w:hAnsi="David" w:cs="David"/>
          <w:color w:val="000000"/>
          <w:sz w:val="24"/>
          <w:szCs w:val="24"/>
          <w:rtl/>
        </w:rPr>
        <w:t>עיין בדברי הרמב"ם בהלכות תשובה [231-232:</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 xml:space="preserve">א. מהו העונש של 'הכרת </w:t>
      </w:r>
      <w:proofErr w:type="spellStart"/>
      <w:r w:rsidRPr="00AE5629">
        <w:rPr>
          <w:rFonts w:ascii="David" w:eastAsia="Times New Roman" w:hAnsi="David" w:cs="David"/>
          <w:b/>
          <w:bCs/>
          <w:color w:val="000000"/>
          <w:sz w:val="24"/>
          <w:szCs w:val="24"/>
          <w:rtl/>
        </w:rPr>
        <w:t>תכרת</w:t>
      </w:r>
      <w:proofErr w:type="spellEnd"/>
      <w:r w:rsidRPr="00AE5629">
        <w:rPr>
          <w:rFonts w:ascii="David" w:eastAsia="Times New Roman" w:hAnsi="David" w:cs="David"/>
          <w:b/>
          <w:bCs/>
          <w:color w:val="000000"/>
          <w:sz w:val="24"/>
          <w:szCs w:val="24"/>
          <w:rtl/>
        </w:rPr>
        <w:t xml:space="preserve"> הנפש ההיא' [הכוונה למקרה שבו מוכפל הביטוי 'כרת', ולא לכל מקרה של כרת], לפי דעת הרמב"ם?</w:t>
      </w:r>
      <w:r w:rsidRPr="00AE5629">
        <w:rPr>
          <w:rFonts w:ascii="David" w:eastAsia="Times New Roman" w:hAnsi="David" w:cs="David"/>
          <w:b/>
          <w:bCs/>
          <w:color w:val="000000"/>
          <w:sz w:val="24"/>
          <w:szCs w:val="24"/>
          <w:rtl/>
        </w:rPr>
        <w:br/>
        <w:t xml:space="preserve">לדעת הרמב"ם מי שנענש בכרת החמור של 'הכרת </w:t>
      </w:r>
      <w:proofErr w:type="spellStart"/>
      <w:r w:rsidRPr="00AE5629">
        <w:rPr>
          <w:rFonts w:ascii="David" w:eastAsia="Times New Roman" w:hAnsi="David" w:cs="David"/>
          <w:b/>
          <w:bCs/>
          <w:color w:val="000000"/>
          <w:sz w:val="24"/>
          <w:szCs w:val="24"/>
          <w:rtl/>
        </w:rPr>
        <w:t>תכרת</w:t>
      </w:r>
      <w:proofErr w:type="spellEnd"/>
      <w:r w:rsidRPr="00AE5629">
        <w:rPr>
          <w:rFonts w:ascii="David" w:eastAsia="Times New Roman" w:hAnsi="David" w:cs="David"/>
          <w:b/>
          <w:bCs/>
          <w:color w:val="000000"/>
          <w:sz w:val="24"/>
          <w:szCs w:val="24"/>
          <w:rtl/>
        </w:rPr>
        <w:t>' – נשמתו מתכלה ואיננה זוכה כלל לשכר לעולם הבא.</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ב. מהו השכר של העולם הבא, לדעת הרמב"ם?</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 xml:space="preserve">השכר הגדול ביותר, הוא שכר לנשמה לבדה ללא צורך בגוף. ולכן בעולם הבא אין אכילה ושתיה, מכיוון שאין גוף ואין צרכים והנאות הקשורות לגוף. </w:t>
      </w:r>
      <w:r w:rsidRPr="00AE5629">
        <w:rPr>
          <w:rFonts w:ascii="David" w:eastAsia="Times New Roman" w:hAnsi="David" w:cs="David"/>
          <w:b/>
          <w:bCs/>
          <w:color w:val="000000"/>
          <w:sz w:val="24"/>
          <w:szCs w:val="24"/>
          <w:rtl/>
        </w:rPr>
        <w:br/>
        <w:t xml:space="preserve">בעולם הבא 'הצדיקים יושבים ועטרותיהם בראשיהם ונהנים מזיו השכינה' – הכוונה היא שהנשמות שזוכות להגיע לעולם הבא, נמצאות במנוחה ושלווה והדעת שלם זוכה להבין ולהיות קשורה לקב"ה, וזהו העונג הכי גדול שניתן להשיג. </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ג. מהו ההבדל בין 'ימות המשיח' לבין 'העולם הבא'?</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ימות המשיח – זהו הזמן שבו ישראל ישלטו, וימלוך עליהם מלך מבית דוד, ואז יתקיימו התיאורים של שפע חומרי ורוחני כאחד. כל נבואות הנביאים והבטחות השכר בתורה עוסקות בשלב הזה.</w:t>
      </w:r>
      <w:r w:rsidRPr="00AE5629">
        <w:rPr>
          <w:rFonts w:ascii="David" w:eastAsia="Times New Roman" w:hAnsi="David" w:cs="David"/>
          <w:b/>
          <w:bCs/>
          <w:color w:val="000000"/>
          <w:sz w:val="24"/>
          <w:szCs w:val="24"/>
          <w:rtl/>
        </w:rPr>
        <w:br/>
        <w:t xml:space="preserve">אחרי ימות המשיח [כולל תחיית המתים] ימותו האנשים – ואז הנשמות לבדן תגענה לעולם הבא, שבו אין גוף ואין הנאות גשמיות. [בניגוד לתפישה </w:t>
      </w:r>
      <w:proofErr w:type="spellStart"/>
      <w:r w:rsidRPr="00AE5629">
        <w:rPr>
          <w:rFonts w:ascii="David" w:eastAsia="Times New Roman" w:hAnsi="David" w:cs="David"/>
          <w:b/>
          <w:bCs/>
          <w:color w:val="000000"/>
          <w:sz w:val="24"/>
          <w:szCs w:val="24"/>
          <w:rtl/>
        </w:rPr>
        <w:t>הטפשית</w:t>
      </w:r>
      <w:proofErr w:type="spellEnd"/>
      <w:r w:rsidRPr="00AE5629">
        <w:rPr>
          <w:rFonts w:ascii="David" w:eastAsia="Times New Roman" w:hAnsi="David" w:cs="David"/>
          <w:b/>
          <w:bCs/>
          <w:color w:val="000000"/>
          <w:sz w:val="24"/>
          <w:szCs w:val="24"/>
          <w:rtl/>
        </w:rPr>
        <w:t xml:space="preserve"> של </w:t>
      </w:r>
      <w:proofErr w:type="spellStart"/>
      <w:r w:rsidRPr="00AE5629">
        <w:rPr>
          <w:rFonts w:ascii="David" w:eastAsia="Times New Roman" w:hAnsi="David" w:cs="David"/>
          <w:b/>
          <w:bCs/>
          <w:color w:val="000000"/>
          <w:sz w:val="24"/>
          <w:szCs w:val="24"/>
          <w:rtl/>
        </w:rPr>
        <w:t>האיסלם</w:t>
      </w:r>
      <w:proofErr w:type="spellEnd"/>
      <w:r w:rsidRPr="00AE5629">
        <w:rPr>
          <w:rFonts w:ascii="David" w:eastAsia="Times New Roman" w:hAnsi="David" w:cs="David"/>
          <w:b/>
          <w:bCs/>
          <w:color w:val="000000"/>
          <w:sz w:val="24"/>
          <w:szCs w:val="24"/>
          <w:rtl/>
        </w:rPr>
        <w:t xml:space="preserve">, שהעולם הבא מורכב מהנאות גשמיות]. השכר האמיתי הינו השכר הרוחני של דעת </w:t>
      </w:r>
      <w:proofErr w:type="spellStart"/>
      <w:r w:rsidRPr="00AE5629">
        <w:rPr>
          <w:rFonts w:ascii="David" w:eastAsia="Times New Roman" w:hAnsi="David" w:cs="David"/>
          <w:b/>
          <w:bCs/>
          <w:color w:val="000000"/>
          <w:sz w:val="24"/>
          <w:szCs w:val="24"/>
          <w:rtl/>
        </w:rPr>
        <w:t>האלקים</w:t>
      </w:r>
      <w:proofErr w:type="spellEnd"/>
      <w:r w:rsidRPr="00AE5629">
        <w:rPr>
          <w:rFonts w:ascii="David" w:eastAsia="Times New Roman" w:hAnsi="David" w:cs="David"/>
          <w:b/>
          <w:bCs/>
          <w:color w:val="000000"/>
          <w:sz w:val="24"/>
          <w:szCs w:val="24"/>
          <w:rtl/>
        </w:rPr>
        <w:t xml:space="preserve"> והקירבה אליו, </w:t>
      </w:r>
      <w:r w:rsidRPr="00AE5629">
        <w:rPr>
          <w:rFonts w:ascii="David" w:eastAsia="Times New Roman" w:hAnsi="David" w:cs="David"/>
          <w:b/>
          <w:bCs/>
          <w:color w:val="000000"/>
          <w:sz w:val="24"/>
          <w:szCs w:val="24"/>
          <w:rtl/>
        </w:rPr>
        <w:lastRenderedPageBreak/>
        <w:t xml:space="preserve">ועליו נאמר 'מה רב טובך אשר צפנת </w:t>
      </w:r>
      <w:proofErr w:type="spellStart"/>
      <w:r w:rsidRPr="00AE5629">
        <w:rPr>
          <w:rFonts w:ascii="David" w:eastAsia="Times New Roman" w:hAnsi="David" w:cs="David"/>
          <w:b/>
          <w:bCs/>
          <w:color w:val="000000"/>
          <w:sz w:val="24"/>
          <w:szCs w:val="24"/>
          <w:rtl/>
        </w:rPr>
        <w:t>ליראיך</w:t>
      </w:r>
      <w:proofErr w:type="spellEnd"/>
      <w:r w:rsidRPr="00AE5629">
        <w:rPr>
          <w:rFonts w:ascii="David" w:eastAsia="Times New Roman" w:hAnsi="David" w:cs="David"/>
          <w:b/>
          <w:bCs/>
          <w:color w:val="000000"/>
          <w:sz w:val="24"/>
          <w:szCs w:val="24"/>
          <w:rtl/>
        </w:rPr>
        <w:t>'.</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 xml:space="preserve">ד. לסיכום: במה חולקים </w:t>
      </w:r>
      <w:proofErr w:type="spellStart"/>
      <w:r w:rsidRPr="00AE5629">
        <w:rPr>
          <w:rFonts w:ascii="David" w:eastAsia="Times New Roman" w:hAnsi="David" w:cs="David"/>
          <w:color w:val="000000"/>
          <w:sz w:val="24"/>
          <w:szCs w:val="24"/>
          <w:rtl/>
        </w:rPr>
        <w:t>רמח"ל</w:t>
      </w:r>
      <w:proofErr w:type="spellEnd"/>
      <w:r w:rsidRPr="00AE5629">
        <w:rPr>
          <w:rFonts w:ascii="David" w:eastAsia="Times New Roman" w:hAnsi="David" w:cs="David"/>
          <w:color w:val="000000"/>
          <w:sz w:val="24"/>
          <w:szCs w:val="24"/>
          <w:rtl/>
        </w:rPr>
        <w:t xml:space="preserve"> והרמב"ם?</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 xml:space="preserve">לדעת הרמב"ם השכר הסופי ניתן לנפש בלבד ללא </w:t>
      </w:r>
      <w:proofErr w:type="spellStart"/>
      <w:r w:rsidRPr="00AE5629">
        <w:rPr>
          <w:rFonts w:ascii="David" w:eastAsia="Times New Roman" w:hAnsi="David" w:cs="David"/>
          <w:b/>
          <w:bCs/>
          <w:color w:val="000000"/>
          <w:sz w:val="24"/>
          <w:szCs w:val="24"/>
          <w:rtl/>
        </w:rPr>
        <w:t>גוף,ואילו</w:t>
      </w:r>
      <w:proofErr w:type="spellEnd"/>
      <w:r w:rsidRPr="00AE5629">
        <w:rPr>
          <w:rFonts w:ascii="David" w:eastAsia="Times New Roman" w:hAnsi="David" w:cs="David"/>
          <w:b/>
          <w:bCs/>
          <w:color w:val="000000"/>
          <w:sz w:val="24"/>
          <w:szCs w:val="24"/>
          <w:rtl/>
        </w:rPr>
        <w:t xml:space="preserve"> לדעת הרמח"ל השכר העיקרי ניתן לנשמה עם הגוף יחד.</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r>
      <w:r w:rsidRPr="00AE5629">
        <w:rPr>
          <w:rFonts w:ascii="David" w:eastAsia="Times New Roman" w:hAnsi="David" w:cs="David"/>
          <w:color w:val="000000"/>
          <w:sz w:val="24"/>
          <w:szCs w:val="24"/>
          <w:rtl/>
        </w:rPr>
        <w:br/>
      </w:r>
    </w:p>
    <w:p w14:paraId="23F0AC0B" w14:textId="77777777" w:rsidR="00AE5629" w:rsidRPr="00AE5629" w:rsidRDefault="00AE5629" w:rsidP="00AE5629">
      <w:pPr>
        <w:spacing w:line="240" w:lineRule="auto"/>
        <w:rPr>
          <w:rFonts w:ascii="Times New Roman" w:eastAsia="Times New Roman" w:hAnsi="Times New Roman" w:cs="Times New Roman"/>
          <w:sz w:val="24"/>
          <w:szCs w:val="24"/>
          <w:rtl/>
        </w:rPr>
      </w:pPr>
      <w:r w:rsidRPr="00AE5629">
        <w:rPr>
          <w:rFonts w:ascii="David" w:eastAsia="Times New Roman" w:hAnsi="David" w:cs="David"/>
          <w:b/>
          <w:bCs/>
          <w:color w:val="000000"/>
          <w:sz w:val="28"/>
          <w:szCs w:val="28"/>
          <w:u w:val="single"/>
          <w:rtl/>
        </w:rPr>
        <w:t>השחרור מיראת המוות ומשמעות החיים</w:t>
      </w:r>
    </w:p>
    <w:p w14:paraId="6304DB77" w14:textId="77777777" w:rsidR="00AE5629" w:rsidRPr="00AE5629" w:rsidRDefault="00AE5629" w:rsidP="00AE5629">
      <w:pPr>
        <w:numPr>
          <w:ilvl w:val="0"/>
          <w:numId w:val="5"/>
        </w:numPr>
        <w:spacing w:line="240" w:lineRule="auto"/>
        <w:textAlignment w:val="baseline"/>
        <w:rPr>
          <w:rFonts w:ascii="David" w:eastAsia="Times New Roman" w:hAnsi="David" w:cs="David"/>
          <w:b/>
          <w:bCs/>
          <w:color w:val="000000"/>
          <w:sz w:val="24"/>
          <w:szCs w:val="24"/>
          <w:rtl/>
        </w:rPr>
      </w:pPr>
      <w:r w:rsidRPr="00AE5629">
        <w:rPr>
          <w:rFonts w:ascii="David" w:eastAsia="Times New Roman" w:hAnsi="David" w:cs="David"/>
          <w:color w:val="000000"/>
          <w:sz w:val="24"/>
          <w:szCs w:val="24"/>
          <w:rtl/>
        </w:rPr>
        <w:t xml:space="preserve">עיין בדברי </w:t>
      </w:r>
      <w:proofErr w:type="spellStart"/>
      <w:r w:rsidRPr="00AE5629">
        <w:rPr>
          <w:rFonts w:ascii="David" w:eastAsia="Times New Roman" w:hAnsi="David" w:cs="David"/>
          <w:color w:val="000000"/>
          <w:sz w:val="24"/>
          <w:szCs w:val="24"/>
          <w:rtl/>
        </w:rPr>
        <w:t>הראי"ה</w:t>
      </w:r>
      <w:proofErr w:type="spellEnd"/>
      <w:r w:rsidRPr="00AE5629">
        <w:rPr>
          <w:rFonts w:ascii="David" w:eastAsia="Times New Roman" w:hAnsi="David" w:cs="David"/>
          <w:color w:val="000000"/>
          <w:sz w:val="24"/>
          <w:szCs w:val="24"/>
          <w:rtl/>
        </w:rPr>
        <w:t xml:space="preserve"> קוק באורות הקדש [233-234]:</w:t>
      </w:r>
      <w:r w:rsidRPr="00AE5629">
        <w:rPr>
          <w:rFonts w:ascii="David" w:eastAsia="Times New Roman" w:hAnsi="David" w:cs="David"/>
          <w:color w:val="000000"/>
          <w:sz w:val="24"/>
          <w:szCs w:val="24"/>
          <w:rtl/>
        </w:rPr>
        <w:br/>
        <w:t xml:space="preserve">א. מדוע אנשים מפחדים מהמוות, לדעת הרב זצ"ל, וכיצד אפשר </w:t>
      </w:r>
      <w:proofErr w:type="spellStart"/>
      <w:r w:rsidRPr="00AE5629">
        <w:rPr>
          <w:rFonts w:ascii="David" w:eastAsia="Times New Roman" w:hAnsi="David" w:cs="David"/>
          <w:color w:val="000000"/>
          <w:sz w:val="24"/>
          <w:szCs w:val="24"/>
          <w:rtl/>
        </w:rPr>
        <w:t>להלחם</w:t>
      </w:r>
      <w:proofErr w:type="spellEnd"/>
      <w:r w:rsidRPr="00AE5629">
        <w:rPr>
          <w:rFonts w:ascii="David" w:eastAsia="Times New Roman" w:hAnsi="David" w:cs="David"/>
          <w:color w:val="000000"/>
          <w:sz w:val="24"/>
          <w:szCs w:val="24"/>
          <w:rtl/>
        </w:rPr>
        <w:t xml:space="preserve"> בפחד זה?</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המוות נגזר כתוצאה מחטא אדם הראשון, והפחד ממנו גם הוא  תוצאה של החטא. הפחד הזה הוא מחלה והתרופה היחידה הינה 'תשובה'.</w:t>
      </w:r>
      <w:r w:rsidRPr="00AE5629">
        <w:rPr>
          <w:rFonts w:ascii="David" w:eastAsia="Times New Roman" w:hAnsi="David" w:cs="David"/>
          <w:b/>
          <w:bCs/>
          <w:color w:val="000000"/>
          <w:sz w:val="24"/>
          <w:szCs w:val="24"/>
          <w:rtl/>
        </w:rPr>
        <w:br/>
        <w:t xml:space="preserve">אם אדם משקיע את כל שאיפותיו בדברים הקשורים לחומריות ולעולם הזה – ברור שהמוות יפחיד אותו, שהרי במות הגוף כל הרצונות הגשמיים לא יכולים יותר לבוא לידי ביטוי. כל </w:t>
      </w:r>
      <w:proofErr w:type="spellStart"/>
      <w:r w:rsidRPr="00AE5629">
        <w:rPr>
          <w:rFonts w:ascii="David" w:eastAsia="Times New Roman" w:hAnsi="David" w:cs="David"/>
          <w:b/>
          <w:bCs/>
          <w:color w:val="000000"/>
          <w:sz w:val="24"/>
          <w:szCs w:val="24"/>
          <w:rtl/>
        </w:rPr>
        <w:t>נסיון</w:t>
      </w:r>
      <w:proofErr w:type="spellEnd"/>
      <w:r w:rsidRPr="00AE5629">
        <w:rPr>
          <w:rFonts w:ascii="David" w:eastAsia="Times New Roman" w:hAnsi="David" w:cs="David"/>
          <w:b/>
          <w:bCs/>
          <w:color w:val="000000"/>
          <w:sz w:val="24"/>
          <w:szCs w:val="24"/>
          <w:rtl/>
        </w:rPr>
        <w:t xml:space="preserve"> </w:t>
      </w:r>
      <w:proofErr w:type="spellStart"/>
      <w:r w:rsidRPr="00AE5629">
        <w:rPr>
          <w:rFonts w:ascii="David" w:eastAsia="Times New Roman" w:hAnsi="David" w:cs="David"/>
          <w:b/>
          <w:bCs/>
          <w:color w:val="000000"/>
          <w:sz w:val="24"/>
          <w:szCs w:val="24"/>
          <w:rtl/>
        </w:rPr>
        <w:t>להלחם</w:t>
      </w:r>
      <w:proofErr w:type="spellEnd"/>
      <w:r w:rsidRPr="00AE5629">
        <w:rPr>
          <w:rFonts w:ascii="David" w:eastAsia="Times New Roman" w:hAnsi="David" w:cs="David"/>
          <w:b/>
          <w:bCs/>
          <w:color w:val="000000"/>
          <w:sz w:val="24"/>
          <w:szCs w:val="24"/>
          <w:rtl/>
        </w:rPr>
        <w:t xml:space="preserve"> בפחד הזה – יכשל. </w:t>
      </w:r>
      <w:r w:rsidRPr="00AE5629">
        <w:rPr>
          <w:rFonts w:ascii="David" w:eastAsia="Times New Roman" w:hAnsi="David" w:cs="David"/>
          <w:b/>
          <w:bCs/>
          <w:color w:val="000000"/>
          <w:sz w:val="24"/>
          <w:szCs w:val="24"/>
          <w:rtl/>
        </w:rPr>
        <w:br/>
        <w:t>אבל מי ששאיפותיו הן רוחניות, המוות לא יכול לפגוע בו. ככל שהאדם חי חיים מוסריים יותר, ערכיים יותר – קיומו יהיה נצחי יותר.</w:t>
      </w:r>
      <w:r w:rsidRPr="00AE5629">
        <w:rPr>
          <w:rFonts w:ascii="David" w:eastAsia="Times New Roman" w:hAnsi="David" w:cs="David"/>
          <w:b/>
          <w:bCs/>
          <w:color w:val="000000"/>
          <w:sz w:val="24"/>
          <w:szCs w:val="24"/>
          <w:rtl/>
        </w:rPr>
        <w:br/>
      </w:r>
      <w:r w:rsidRPr="00AE5629">
        <w:rPr>
          <w:rFonts w:ascii="David" w:eastAsia="Times New Roman" w:hAnsi="David" w:cs="David"/>
          <w:color w:val="000000"/>
          <w:sz w:val="24"/>
          <w:szCs w:val="24"/>
          <w:rtl/>
        </w:rPr>
        <w:br/>
        <w:t>ב. איזה אמצעי נוסף יכול לסייע להקטין את הפחד מן המוות, ומדוע אין הוא פתרון מוחלט?</w:t>
      </w:r>
      <w:r w:rsidRPr="00AE5629">
        <w:rPr>
          <w:rFonts w:ascii="David" w:eastAsia="Times New Roman" w:hAnsi="David" w:cs="David"/>
          <w:color w:val="000000"/>
          <w:sz w:val="24"/>
          <w:szCs w:val="24"/>
          <w:rtl/>
        </w:rPr>
        <w:br/>
      </w:r>
      <w:r w:rsidRPr="00AE5629">
        <w:rPr>
          <w:rFonts w:ascii="David" w:eastAsia="Times New Roman" w:hAnsi="David" w:cs="David"/>
          <w:b/>
          <w:bCs/>
          <w:color w:val="000000"/>
          <w:sz w:val="24"/>
          <w:szCs w:val="24"/>
          <w:rtl/>
        </w:rPr>
        <w:t>ככל שאדם חש, ופועל כחלק מן העם – הרי שהוא מחובר יותר לנצח. העם כולו הוא נצחי, ועם ישראל תמיד חי. יהודי שמרגיש את הקשר לעם, ששואף דברים שייטיבו לעם ישראל ושמח בהצלחות של העם – הרי שהוא מחובר יותר ויותר אל הנצח.</w:t>
      </w:r>
      <w:r w:rsidRPr="00AE5629">
        <w:rPr>
          <w:rFonts w:ascii="David" w:eastAsia="Times New Roman" w:hAnsi="David" w:cs="David"/>
          <w:b/>
          <w:bCs/>
          <w:color w:val="000000"/>
          <w:sz w:val="24"/>
          <w:szCs w:val="24"/>
          <w:rtl/>
        </w:rPr>
        <w:br/>
        <w:t>החיבור לכלל איננו פתרון מלא, כיוון שבפטירת האדם – ההופעה הפרטית שלו נפגעת, ונעלמת.</w:t>
      </w:r>
      <w:r w:rsidRPr="00AE5629">
        <w:rPr>
          <w:rFonts w:ascii="David" w:eastAsia="Times New Roman" w:hAnsi="David" w:cs="David"/>
          <w:b/>
          <w:bCs/>
          <w:color w:val="000000"/>
          <w:sz w:val="24"/>
          <w:szCs w:val="24"/>
          <w:rtl/>
        </w:rPr>
        <w:br/>
        <w:t>לכן הפתרון המלא הינו הדבקות בערכים שאינם מתכלים בכלל, מתוך דבקות בקדושת החיים. אדם שחי חיים ערכיים – איננו ירא מן המוות. [וזו המשמעות של דברי חז"ל שיעקב אבינו לא מת, או ש'צדיקים במיתתם קרויים חיים'].</w:t>
      </w:r>
    </w:p>
    <w:p w14:paraId="4C644A48" w14:textId="77777777" w:rsidR="00000000" w:rsidRDefault="00000000"/>
    <w:sectPr w:rsidR="00AA168E" w:rsidSect="008B1E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629B2"/>
    <w:multiLevelType w:val="multilevel"/>
    <w:tmpl w:val="B81CA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75E73"/>
    <w:multiLevelType w:val="multilevel"/>
    <w:tmpl w:val="39840A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72A13"/>
    <w:multiLevelType w:val="multilevel"/>
    <w:tmpl w:val="9576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E2074"/>
    <w:multiLevelType w:val="multilevel"/>
    <w:tmpl w:val="7EFAA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A40010"/>
    <w:multiLevelType w:val="multilevel"/>
    <w:tmpl w:val="0DB4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407583">
    <w:abstractNumId w:val="3"/>
  </w:num>
  <w:num w:numId="2" w16cid:durableId="1427728654">
    <w:abstractNumId w:val="4"/>
    <w:lvlOverride w:ilvl="0">
      <w:lvl w:ilvl="0">
        <w:numFmt w:val="decimal"/>
        <w:lvlText w:val="%1."/>
        <w:lvlJc w:val="left"/>
      </w:lvl>
    </w:lvlOverride>
  </w:num>
  <w:num w:numId="3" w16cid:durableId="1116372264">
    <w:abstractNumId w:val="2"/>
  </w:num>
  <w:num w:numId="4" w16cid:durableId="38628799">
    <w:abstractNumId w:val="0"/>
    <w:lvlOverride w:ilvl="0">
      <w:lvl w:ilvl="0">
        <w:numFmt w:val="decimal"/>
        <w:lvlText w:val="%1."/>
        <w:lvlJc w:val="left"/>
      </w:lvl>
    </w:lvlOverride>
  </w:num>
  <w:num w:numId="5" w16cid:durableId="92657961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29"/>
    <w:rsid w:val="00376B53"/>
    <w:rsid w:val="00433431"/>
    <w:rsid w:val="006D509C"/>
    <w:rsid w:val="008B1E0B"/>
    <w:rsid w:val="00AE56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9301"/>
  <w15:chartTrackingRefBased/>
  <w15:docId w15:val="{291CD048-19D3-49DD-A682-DC075ABB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E562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5968</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Marmor</dc:creator>
  <cp:keywords/>
  <dc:description/>
  <cp:lastModifiedBy>ישראל לוינגר</cp:lastModifiedBy>
  <cp:revision>2</cp:revision>
  <dcterms:created xsi:type="dcterms:W3CDTF">2025-02-11T09:47:00Z</dcterms:created>
  <dcterms:modified xsi:type="dcterms:W3CDTF">2025-02-11T09:47:00Z</dcterms:modified>
</cp:coreProperties>
</file>