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5D" w:rsidRDefault="0092515D" w:rsidP="001B4593">
      <w:pPr>
        <w:spacing w:after="0" w:line="240" w:lineRule="auto"/>
        <w:jc w:val="center"/>
        <w:rPr>
          <w:rFonts w:ascii="Arial" w:eastAsia="Times New Roman" w:hAnsi="Arial" w:cs="Arial"/>
          <w:b/>
          <w:bCs/>
          <w:color w:val="333333"/>
          <w:sz w:val="36"/>
          <w:szCs w:val="36"/>
          <w:rtl/>
        </w:rPr>
      </w:pPr>
      <w:r>
        <w:rPr>
          <w:rFonts w:ascii="Arial" w:eastAsia="Times New Roman" w:hAnsi="Arial" w:cs="Arial" w:hint="cs"/>
          <w:b/>
          <w:bCs/>
          <w:color w:val="333333"/>
          <w:sz w:val="36"/>
          <w:szCs w:val="36"/>
          <w:rtl/>
        </w:rPr>
        <w:t xml:space="preserve">מבוא </w:t>
      </w:r>
      <w:r>
        <w:rPr>
          <w:rFonts w:ascii="Arial" w:eastAsia="Times New Roman" w:hAnsi="Arial" w:cs="Arial"/>
          <w:b/>
          <w:bCs/>
          <w:color w:val="333333"/>
          <w:sz w:val="36"/>
          <w:szCs w:val="36"/>
          <w:rtl/>
        </w:rPr>
        <w:t>–</w:t>
      </w:r>
      <w:r>
        <w:rPr>
          <w:rFonts w:ascii="Arial" w:eastAsia="Times New Roman" w:hAnsi="Arial" w:cs="Arial" w:hint="cs"/>
          <w:b/>
          <w:bCs/>
          <w:color w:val="333333"/>
          <w:sz w:val="36"/>
          <w:szCs w:val="36"/>
          <w:rtl/>
        </w:rPr>
        <w:t xml:space="preserve"> מלחמת חרבות ברזל</w:t>
      </w:r>
    </w:p>
    <w:p w:rsidR="0092515D" w:rsidRDefault="0092515D" w:rsidP="001B4593">
      <w:pPr>
        <w:spacing w:after="0" w:line="240" w:lineRule="auto"/>
        <w:jc w:val="center"/>
        <w:rPr>
          <w:rFonts w:ascii="Arial" w:eastAsia="Times New Roman" w:hAnsi="Arial" w:cs="Arial" w:hint="cs"/>
          <w:b/>
          <w:bCs/>
          <w:color w:val="333333"/>
          <w:sz w:val="36"/>
          <w:szCs w:val="36"/>
          <w:rtl/>
        </w:rPr>
      </w:pPr>
    </w:p>
    <w:p w:rsidR="0092515D" w:rsidRPr="0092515D" w:rsidRDefault="0092515D" w:rsidP="0092515D">
      <w:pPr>
        <w:spacing w:line="360" w:lineRule="auto"/>
        <w:rPr>
          <w:rFonts w:asciiTheme="minorBidi" w:hAnsiTheme="minorBidi"/>
          <w:sz w:val="24"/>
          <w:szCs w:val="24"/>
        </w:rPr>
      </w:pPr>
      <w:r w:rsidRPr="0092515D">
        <w:rPr>
          <w:rFonts w:asciiTheme="minorBidi" w:hAnsiTheme="minorBidi"/>
          <w:sz w:val="24"/>
          <w:szCs w:val="24"/>
          <w:rtl/>
        </w:rPr>
        <w:t xml:space="preserve">אנו עומדים בעיצומה של מלחמת חרבות ברזל ומתקשים לתרגם למילים את עוצמת הזעזוע, הכאב, הדאגה לחטופים וגילויי הגבורה שאירועי שמחת תורה ואדוותיהם מעוררים בנו. מקצוע מחשבת ישראל, כתחום דעת המתמודד עם שאלות זהות בכלל וזהות דתית </w:t>
      </w:r>
      <w:proofErr w:type="spellStart"/>
      <w:r w:rsidRPr="0092515D">
        <w:rPr>
          <w:rFonts w:asciiTheme="minorBidi" w:hAnsiTheme="minorBidi"/>
          <w:sz w:val="24"/>
          <w:szCs w:val="24"/>
          <w:rtl/>
        </w:rPr>
        <w:t>אמונית</w:t>
      </w:r>
      <w:proofErr w:type="spellEnd"/>
      <w:r w:rsidRPr="0092515D">
        <w:rPr>
          <w:rFonts w:asciiTheme="minorBidi" w:hAnsiTheme="minorBidi"/>
          <w:sz w:val="24"/>
          <w:szCs w:val="24"/>
          <w:rtl/>
        </w:rPr>
        <w:t xml:space="preserve"> בפרט, הוא פתח הכרחי לעיסוק באתגרים, בשאלות העולים מאירועי שמחת תורה וביכולת שלנו לצמוח מתוך הקושי והמשבר הנוכחיים. </w:t>
      </w:r>
    </w:p>
    <w:p w:rsidR="0092515D" w:rsidRPr="0092515D" w:rsidRDefault="0092515D" w:rsidP="0092515D">
      <w:pPr>
        <w:spacing w:line="360" w:lineRule="auto"/>
        <w:rPr>
          <w:rFonts w:asciiTheme="minorBidi" w:hAnsiTheme="minorBidi"/>
          <w:sz w:val="24"/>
          <w:szCs w:val="24"/>
          <w:rtl/>
        </w:rPr>
      </w:pPr>
      <w:r w:rsidRPr="0092515D">
        <w:rPr>
          <w:rFonts w:asciiTheme="minorBidi" w:hAnsiTheme="minorBidi"/>
          <w:sz w:val="24"/>
          <w:szCs w:val="24"/>
          <w:rtl/>
        </w:rPr>
        <w:t xml:space="preserve">משרד החינוך בחר להתמקד באבני הדרך הבאות בעיסוק עם תלמידנו בנושא מלחמת חרבות ברזל: </w:t>
      </w:r>
    </w:p>
    <w:p w:rsidR="0092515D" w:rsidRPr="0092515D" w:rsidRDefault="0092515D" w:rsidP="0092515D">
      <w:pPr>
        <w:spacing w:line="360" w:lineRule="auto"/>
        <w:rPr>
          <w:rFonts w:asciiTheme="minorBidi" w:hAnsiTheme="minorBidi"/>
          <w:sz w:val="24"/>
          <w:szCs w:val="24"/>
          <w:rtl/>
        </w:rPr>
      </w:pPr>
      <w:r w:rsidRPr="0092515D">
        <w:rPr>
          <w:rFonts w:asciiTheme="minorBidi" w:hAnsiTheme="minorBidi"/>
          <w:sz w:val="24"/>
          <w:szCs w:val="24"/>
          <w:rtl/>
        </w:rPr>
        <w:t xml:space="preserve">ערבות הדדית, הנצחה וגבורה והקשר לארץ ולמדינה. </w:t>
      </w:r>
    </w:p>
    <w:p w:rsidR="0092515D" w:rsidRPr="0092515D" w:rsidRDefault="0092515D" w:rsidP="0092515D">
      <w:pPr>
        <w:spacing w:line="360" w:lineRule="auto"/>
        <w:rPr>
          <w:rFonts w:asciiTheme="minorBidi" w:hAnsiTheme="minorBidi"/>
          <w:sz w:val="24"/>
          <w:szCs w:val="24"/>
          <w:rtl/>
        </w:rPr>
      </w:pPr>
      <w:r w:rsidRPr="0092515D">
        <w:rPr>
          <w:rFonts w:asciiTheme="minorBidi" w:hAnsiTheme="minorBidi"/>
          <w:sz w:val="24"/>
          <w:szCs w:val="24"/>
          <w:rtl/>
        </w:rPr>
        <w:t xml:space="preserve">חומרי הלימוד במחשבת ישראל ביחידת ''אמונה וגאולה" מזמנים עיסוק בסוגיות אלו. </w:t>
      </w:r>
    </w:p>
    <w:p w:rsidR="0092515D" w:rsidRPr="0092515D" w:rsidRDefault="0092515D" w:rsidP="0092515D">
      <w:pPr>
        <w:spacing w:line="360" w:lineRule="auto"/>
        <w:rPr>
          <w:rFonts w:asciiTheme="minorBidi" w:hAnsiTheme="minorBidi"/>
          <w:sz w:val="24"/>
          <w:szCs w:val="24"/>
          <w:rtl/>
        </w:rPr>
      </w:pPr>
      <w:r w:rsidRPr="0092515D">
        <w:rPr>
          <w:rFonts w:asciiTheme="minorBidi" w:hAnsiTheme="minorBidi"/>
          <w:sz w:val="24"/>
          <w:szCs w:val="24"/>
          <w:rtl/>
        </w:rPr>
        <w:t xml:space="preserve">נושא הקשר לארץ ולמדינה עולה ביתר שאת בפרק השישי של גאולה וימות המשיח ומעורר לדיון באשר למקומם של </w:t>
      </w:r>
      <w:proofErr w:type="spellStart"/>
      <w:r w:rsidRPr="0092515D">
        <w:rPr>
          <w:rFonts w:asciiTheme="minorBidi" w:hAnsiTheme="minorBidi"/>
          <w:sz w:val="24"/>
          <w:szCs w:val="24"/>
          <w:rtl/>
        </w:rPr>
        <w:t>ארועי</w:t>
      </w:r>
      <w:proofErr w:type="spellEnd"/>
      <w:r w:rsidRPr="0092515D">
        <w:rPr>
          <w:rFonts w:asciiTheme="minorBidi" w:hAnsiTheme="minorBidi"/>
          <w:sz w:val="24"/>
          <w:szCs w:val="24"/>
          <w:rtl/>
        </w:rPr>
        <w:t xml:space="preserve"> שמחת תורה על רקע תקופ</w:t>
      </w:r>
      <w:r>
        <w:rPr>
          <w:rFonts w:asciiTheme="minorBidi" w:hAnsiTheme="minorBidi"/>
          <w:sz w:val="24"/>
          <w:szCs w:val="24"/>
          <w:rtl/>
        </w:rPr>
        <w:t xml:space="preserve">ת אתחלתא </w:t>
      </w:r>
      <w:proofErr w:type="spellStart"/>
      <w:r>
        <w:rPr>
          <w:rFonts w:asciiTheme="minorBidi" w:hAnsiTheme="minorBidi"/>
          <w:sz w:val="24"/>
          <w:szCs w:val="24"/>
          <w:rtl/>
        </w:rPr>
        <w:t>דגאולה</w:t>
      </w:r>
      <w:proofErr w:type="spellEnd"/>
      <w:r>
        <w:rPr>
          <w:rFonts w:asciiTheme="minorBidi" w:hAnsiTheme="minorBidi" w:hint="cs"/>
          <w:sz w:val="24"/>
          <w:szCs w:val="24"/>
          <w:rtl/>
        </w:rPr>
        <w:t xml:space="preserve"> והיחס למדינה בתקופה סוערת זו.</w:t>
      </w:r>
      <w:bookmarkStart w:id="0" w:name="_GoBack"/>
      <w:bookmarkEnd w:id="0"/>
    </w:p>
    <w:p w:rsidR="0092515D" w:rsidRDefault="0092515D" w:rsidP="001B4593">
      <w:pPr>
        <w:spacing w:after="0" w:line="240" w:lineRule="auto"/>
        <w:jc w:val="center"/>
        <w:rPr>
          <w:rFonts w:ascii="Arial" w:eastAsia="Times New Roman" w:hAnsi="Arial" w:cs="Arial"/>
          <w:b/>
          <w:bCs/>
          <w:color w:val="333333"/>
          <w:sz w:val="36"/>
          <w:szCs w:val="36"/>
          <w:rtl/>
        </w:rPr>
      </w:pPr>
    </w:p>
    <w:p w:rsidR="0092515D" w:rsidRDefault="0092515D" w:rsidP="001B4593">
      <w:pPr>
        <w:spacing w:after="0" w:line="240" w:lineRule="auto"/>
        <w:jc w:val="center"/>
        <w:rPr>
          <w:rFonts w:ascii="Arial" w:eastAsia="Times New Roman" w:hAnsi="Arial" w:cs="Arial"/>
          <w:b/>
          <w:bCs/>
          <w:color w:val="333333"/>
          <w:sz w:val="36"/>
          <w:szCs w:val="36"/>
          <w:rtl/>
        </w:rPr>
      </w:pPr>
    </w:p>
    <w:p w:rsidR="001B4593" w:rsidRPr="001B4593" w:rsidRDefault="001B4593" w:rsidP="001B4593">
      <w:pPr>
        <w:spacing w:after="0" w:line="240" w:lineRule="auto"/>
        <w:jc w:val="center"/>
        <w:rPr>
          <w:rFonts w:ascii="Arial" w:eastAsia="Times New Roman" w:hAnsi="Arial" w:cs="Arial"/>
          <w:b/>
          <w:bCs/>
          <w:color w:val="333333"/>
          <w:sz w:val="36"/>
          <w:szCs w:val="36"/>
          <w:rtl/>
        </w:rPr>
      </w:pPr>
      <w:r w:rsidRPr="001B4593">
        <w:rPr>
          <w:rFonts w:ascii="Arial" w:eastAsia="Times New Roman" w:hAnsi="Arial" w:cs="Arial"/>
          <w:b/>
          <w:bCs/>
          <w:color w:val="333333"/>
          <w:sz w:val="36"/>
          <w:szCs w:val="36"/>
          <w:rtl/>
        </w:rPr>
        <w:t xml:space="preserve">האם יש מצווה להצביע בבחירות? </w:t>
      </w:r>
    </w:p>
    <w:p w:rsidR="001B4593" w:rsidRPr="001B4593" w:rsidRDefault="00FA5CBA" w:rsidP="001B4593">
      <w:pPr>
        <w:spacing w:after="0" w:line="240" w:lineRule="auto"/>
        <w:jc w:val="center"/>
        <w:rPr>
          <w:rFonts w:ascii="Arial" w:eastAsia="Times New Roman" w:hAnsi="Arial" w:cs="Arial"/>
          <w:b/>
          <w:bCs/>
          <w:color w:val="333333"/>
          <w:sz w:val="36"/>
          <w:szCs w:val="36"/>
        </w:rPr>
      </w:pPr>
      <w:r>
        <w:rPr>
          <w:rFonts w:ascii="Arial" w:eastAsia="Times New Roman" w:hAnsi="Arial" w:cs="Arial" w:hint="cs"/>
          <w:b/>
          <w:bCs/>
          <w:color w:val="333333"/>
          <w:sz w:val="36"/>
          <w:szCs w:val="36"/>
          <w:rtl/>
        </w:rPr>
        <w:t xml:space="preserve">מערך שיעור / </w:t>
      </w:r>
      <w:r w:rsidR="001B4593" w:rsidRPr="001B4593">
        <w:rPr>
          <w:rFonts w:ascii="Arial" w:eastAsia="Times New Roman" w:hAnsi="Arial" w:cs="Arial"/>
          <w:b/>
          <w:bCs/>
          <w:color w:val="333333"/>
          <w:sz w:val="36"/>
          <w:szCs w:val="36"/>
          <w:rtl/>
        </w:rPr>
        <w:t>הערכה חלופית לפרק שיש</w:t>
      </w:r>
      <w:r w:rsidR="001B4593" w:rsidRPr="001B4593">
        <w:rPr>
          <w:rFonts w:ascii="Arial" w:eastAsia="Times New Roman" w:hAnsi="Arial" w:cs="Arial" w:hint="cs"/>
          <w:b/>
          <w:bCs/>
          <w:color w:val="333333"/>
          <w:sz w:val="36"/>
          <w:szCs w:val="36"/>
          <w:rtl/>
        </w:rPr>
        <w:t>י</w:t>
      </w:r>
    </w:p>
    <w:p w:rsidR="001B4593" w:rsidRDefault="001B4593" w:rsidP="001B4593">
      <w:pPr>
        <w:spacing w:after="0" w:line="240" w:lineRule="auto"/>
        <w:rPr>
          <w:rFonts w:ascii="Arial" w:eastAsia="Times New Roman" w:hAnsi="Arial" w:cs="Arial"/>
          <w:color w:val="333333"/>
          <w:sz w:val="27"/>
          <w:szCs w:val="27"/>
        </w:rPr>
      </w:pPr>
    </w:p>
    <w:p w:rsidR="001B4593" w:rsidRPr="00856855" w:rsidRDefault="001B4593" w:rsidP="001B4593">
      <w:pPr>
        <w:spacing w:after="0" w:line="240" w:lineRule="auto"/>
        <w:rPr>
          <w:rFonts w:ascii="Arial" w:eastAsia="Times New Roman" w:hAnsi="Arial" w:cs="Arial"/>
          <w:color w:val="333333"/>
          <w:sz w:val="23"/>
          <w:szCs w:val="23"/>
        </w:rPr>
      </w:pPr>
      <w:r w:rsidRPr="00856855">
        <w:rPr>
          <w:rFonts w:ascii="Arial" w:eastAsia="Times New Roman" w:hAnsi="Arial" w:cs="Arial"/>
          <w:color w:val="333333"/>
          <w:sz w:val="27"/>
          <w:szCs w:val="27"/>
          <w:rtl/>
        </w:rPr>
        <w:t>י</w:t>
      </w:r>
      <w:r w:rsidRPr="00856855">
        <w:rPr>
          <w:rFonts w:ascii="Arial" w:eastAsia="Times New Roman" w:hAnsi="Arial" w:cs="Arial"/>
          <w:noProof/>
          <w:color w:val="771100"/>
        </w:rPr>
        <w:drawing>
          <wp:inline distT="0" distB="0" distL="0" distR="0" wp14:anchorId="19C57CF9" wp14:editId="485820A4">
            <wp:extent cx="4429125" cy="3314700"/>
            <wp:effectExtent l="0" t="0" r="9525" b="0"/>
            <wp:docPr id="29" name="תמונה 29" descr="http://3.bp.blogspot.com/-J_ceEEBkCxg/VW2dgWAWZcI/AAAAAAAAAdk/gr5h8srq9LY/s1600/%25D7%25A1%25D7%2590%25D7%2598%25D7%259E%25D7%25A8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3.bp.blogspot.com/-J_ceEEBkCxg/VW2dgWAWZcI/AAAAAAAAAdk/gr5h8srq9LY/s1600/%25D7%25A1%25D7%2590%25D7%2598%25D7%259E%25D7%25A8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3314700"/>
                    </a:xfrm>
                    <a:prstGeom prst="rect">
                      <a:avLst/>
                    </a:prstGeom>
                    <a:noFill/>
                    <a:ln>
                      <a:noFill/>
                    </a:ln>
                  </pic:spPr>
                </pic:pic>
              </a:graphicData>
            </a:graphic>
          </wp:inline>
        </w:drawing>
      </w:r>
    </w:p>
    <w:p w:rsidR="001B4593" w:rsidRPr="00856855" w:rsidRDefault="001B4593" w:rsidP="001B4593">
      <w:pPr>
        <w:shd w:val="clear" w:color="auto" w:fill="FFFFFF"/>
        <w:spacing w:after="0" w:line="234" w:lineRule="atLeast"/>
        <w:jc w:val="center"/>
        <w:rPr>
          <w:rFonts w:ascii="Arial" w:eastAsia="Times New Roman" w:hAnsi="Arial" w:cs="Arial"/>
          <w:color w:val="333333"/>
        </w:rPr>
      </w:pPr>
    </w:p>
    <w:p w:rsidR="001B4593" w:rsidRPr="00085D69" w:rsidRDefault="001B4593" w:rsidP="001B4593">
      <w:pPr>
        <w:shd w:val="clear" w:color="auto" w:fill="FFFFFF"/>
        <w:spacing w:line="234" w:lineRule="atLeast"/>
        <w:jc w:val="center"/>
        <w:rPr>
          <w:rFonts w:ascii="Arial" w:eastAsia="Times New Roman" w:hAnsi="Arial" w:cs="Arial"/>
          <w:color w:val="333333"/>
          <w:sz w:val="18"/>
          <w:szCs w:val="18"/>
          <w:rtl/>
        </w:rPr>
      </w:pPr>
      <w:r w:rsidRPr="00085D69">
        <w:rPr>
          <w:rFonts w:ascii="David" w:eastAsia="Times New Roman" w:hAnsi="David" w:cs="David"/>
          <w:color w:val="333333"/>
          <w:sz w:val="48"/>
          <w:szCs w:val="48"/>
          <w:rtl/>
        </w:rPr>
        <w:t>האם יש מצווה להצביע בבחירות?</w:t>
      </w:r>
    </w:p>
    <w:p w:rsidR="001B4593" w:rsidRPr="00085D69" w:rsidRDefault="001B4593" w:rsidP="001B4593">
      <w:pPr>
        <w:shd w:val="clear" w:color="auto" w:fill="FFFFFF"/>
        <w:spacing w:line="240" w:lineRule="auto"/>
        <w:jc w:val="center"/>
        <w:rPr>
          <w:rFonts w:ascii="Arial" w:eastAsia="Times New Roman" w:hAnsi="Arial" w:cs="Arial"/>
          <w:color w:val="333333"/>
          <w:sz w:val="18"/>
          <w:szCs w:val="18"/>
          <w:rtl/>
        </w:rPr>
      </w:pPr>
      <w:r w:rsidRPr="00085D69">
        <w:rPr>
          <w:rFonts w:ascii="David" w:eastAsia="Times New Roman" w:hAnsi="David" w:cs="David"/>
          <w:color w:val="333333"/>
          <w:sz w:val="48"/>
          <w:szCs w:val="48"/>
          <w:rtl/>
        </w:rPr>
        <w:t>הצעה להוראה והערכה של פרק ו'</w:t>
      </w:r>
    </w:p>
    <w:p w:rsidR="001B4593" w:rsidRPr="00085D69" w:rsidRDefault="001B4593" w:rsidP="001B4593">
      <w:pPr>
        <w:shd w:val="clear" w:color="auto" w:fill="FFFFFF"/>
        <w:spacing w:line="234" w:lineRule="atLeast"/>
        <w:jc w:val="center"/>
        <w:rPr>
          <w:rFonts w:ascii="Arial" w:eastAsia="Times New Roman" w:hAnsi="Arial" w:cs="Arial"/>
          <w:color w:val="333333"/>
          <w:sz w:val="18"/>
          <w:szCs w:val="18"/>
          <w:rtl/>
        </w:rPr>
      </w:pPr>
      <w:r w:rsidRPr="00085D69">
        <w:rPr>
          <w:rFonts w:ascii="David" w:eastAsia="Times New Roman" w:hAnsi="David" w:cs="David"/>
          <w:color w:val="333333"/>
          <w:sz w:val="48"/>
          <w:szCs w:val="48"/>
          <w:rtl/>
        </w:rPr>
        <w:t>"גאולה וימות המשיח"</w:t>
      </w:r>
    </w:p>
    <w:p w:rsidR="001B4593" w:rsidRPr="00856855" w:rsidRDefault="001B4593" w:rsidP="001B4593">
      <w:pPr>
        <w:shd w:val="clear" w:color="auto" w:fill="FFFFFF"/>
        <w:spacing w:after="0" w:line="360" w:lineRule="auto"/>
        <w:rPr>
          <w:rFonts w:ascii="Arial" w:eastAsia="Times New Roman" w:hAnsi="Arial" w:cs="Arial"/>
          <w:color w:val="333333"/>
          <w:rtl/>
        </w:rPr>
      </w:pPr>
      <w:r w:rsidRPr="00856855">
        <w:rPr>
          <w:rFonts w:ascii="Arial" w:eastAsia="Times New Roman" w:hAnsi="Arial" w:cs="Arial"/>
          <w:color w:val="333333"/>
          <w:rtl/>
        </w:rPr>
        <w:t>מאת: עירית הלוי</w:t>
      </w:r>
    </w:p>
    <w:p w:rsidR="001B4593" w:rsidRPr="00856855" w:rsidRDefault="001B4593" w:rsidP="001B4593">
      <w:pPr>
        <w:shd w:val="clear" w:color="auto" w:fill="FFFFFF"/>
        <w:spacing w:line="360" w:lineRule="auto"/>
        <w:jc w:val="both"/>
        <w:rPr>
          <w:rFonts w:ascii="Arial" w:eastAsia="Times New Roman" w:hAnsi="Arial" w:cs="Arial"/>
          <w:color w:val="333333"/>
          <w:rtl/>
        </w:rPr>
      </w:pPr>
      <w:r w:rsidRPr="00856855">
        <w:rPr>
          <w:rFonts w:ascii="David" w:eastAsia="Times New Roman" w:hAnsi="David" w:cs="David"/>
          <w:b/>
          <w:bCs/>
          <w:color w:val="333333"/>
          <w:sz w:val="32"/>
          <w:szCs w:val="32"/>
          <w:u w:val="single"/>
          <w:rtl/>
        </w:rPr>
        <w:t>תיאור הפרויקט</w:t>
      </w:r>
    </w:p>
    <w:p w:rsidR="001B4593" w:rsidRPr="00856855" w:rsidRDefault="001B4593" w:rsidP="001B4593">
      <w:pPr>
        <w:shd w:val="clear" w:color="auto" w:fill="FFFFFF"/>
        <w:spacing w:line="360" w:lineRule="auto"/>
        <w:jc w:val="both"/>
        <w:rPr>
          <w:rFonts w:ascii="Arial" w:eastAsia="Times New Roman" w:hAnsi="Arial" w:cs="Arial"/>
          <w:color w:val="333333"/>
          <w:rtl/>
        </w:rPr>
      </w:pPr>
      <w:r w:rsidRPr="00856855">
        <w:rPr>
          <w:rFonts w:ascii="David" w:eastAsia="Times New Roman" w:hAnsi="David" w:cs="David"/>
          <w:color w:val="333333"/>
          <w:sz w:val="24"/>
          <w:szCs w:val="24"/>
          <w:rtl/>
        </w:rPr>
        <w:t xml:space="preserve">מטרת הפרויקט הינה לימוד והשוואה בין הגישות הדתיות השונות למדינת ישראל.  הבנת הייחודיות של העמדה הציונית-דתית המעניקה ערך דתי למדינת ישראל ומוסדותיה </w:t>
      </w:r>
      <w:proofErr w:type="spellStart"/>
      <w:r w:rsidRPr="00856855">
        <w:rPr>
          <w:rFonts w:ascii="David" w:eastAsia="Times New Roman" w:hAnsi="David" w:cs="David"/>
          <w:color w:val="333333"/>
          <w:sz w:val="24"/>
          <w:szCs w:val="24"/>
          <w:rtl/>
        </w:rPr>
        <w:t>וישום</w:t>
      </w:r>
      <w:proofErr w:type="spellEnd"/>
      <w:r w:rsidRPr="00856855">
        <w:rPr>
          <w:rFonts w:ascii="David" w:eastAsia="Times New Roman" w:hAnsi="David" w:cs="David"/>
          <w:color w:val="333333"/>
          <w:sz w:val="24"/>
          <w:szCs w:val="24"/>
          <w:rtl/>
        </w:rPr>
        <w:t xml:space="preserve"> של ההבנה באמצעים של תקשורת חזותית. </w:t>
      </w:r>
    </w:p>
    <w:p w:rsidR="001B4593" w:rsidRPr="00856855" w:rsidRDefault="001B4593" w:rsidP="001B4593">
      <w:pPr>
        <w:shd w:val="clear" w:color="auto" w:fill="FFFFFF"/>
        <w:spacing w:line="360" w:lineRule="auto"/>
        <w:jc w:val="both"/>
        <w:rPr>
          <w:rFonts w:ascii="Arial" w:eastAsia="Times New Roman" w:hAnsi="Arial" w:cs="Arial"/>
          <w:color w:val="333333"/>
          <w:rtl/>
        </w:rPr>
      </w:pPr>
      <w:r w:rsidRPr="00856855">
        <w:rPr>
          <w:rFonts w:ascii="David" w:eastAsia="Times New Roman" w:hAnsi="David" w:cs="David"/>
          <w:color w:val="333333"/>
          <w:sz w:val="24"/>
          <w:szCs w:val="24"/>
          <w:rtl/>
        </w:rPr>
        <w:t xml:space="preserve">שלושת העמדות המוצגות בפרק הלימוד הן עמדת אגודת ישראל, חסידות </w:t>
      </w:r>
      <w:proofErr w:type="spellStart"/>
      <w:r w:rsidRPr="00856855">
        <w:rPr>
          <w:rFonts w:ascii="David" w:eastAsia="Times New Roman" w:hAnsi="David" w:cs="David"/>
          <w:color w:val="333333"/>
          <w:sz w:val="24"/>
          <w:szCs w:val="24"/>
          <w:rtl/>
        </w:rPr>
        <w:t>סאטמר</w:t>
      </w:r>
      <w:proofErr w:type="spellEnd"/>
      <w:r w:rsidRPr="00856855">
        <w:rPr>
          <w:rFonts w:ascii="David" w:eastAsia="Times New Roman" w:hAnsi="David" w:cs="David"/>
          <w:color w:val="333333"/>
          <w:sz w:val="24"/>
          <w:szCs w:val="24"/>
          <w:rtl/>
        </w:rPr>
        <w:t xml:space="preserve"> והציונות הדתית.</w:t>
      </w:r>
    </w:p>
    <w:p w:rsidR="001B4593" w:rsidRPr="00856855" w:rsidRDefault="001B4593" w:rsidP="001B4593">
      <w:pPr>
        <w:shd w:val="clear" w:color="auto" w:fill="FFFFFF"/>
        <w:spacing w:line="360" w:lineRule="auto"/>
        <w:jc w:val="both"/>
        <w:rPr>
          <w:rFonts w:ascii="Arial" w:eastAsia="Times New Roman" w:hAnsi="Arial" w:cs="Arial"/>
          <w:color w:val="333333"/>
          <w:rtl/>
        </w:rPr>
      </w:pPr>
      <w:r w:rsidRPr="00856855">
        <w:rPr>
          <w:rFonts w:ascii="David" w:eastAsia="Times New Roman" w:hAnsi="David" w:cs="David"/>
          <w:color w:val="333333"/>
          <w:sz w:val="24"/>
          <w:szCs w:val="24"/>
          <w:rtl/>
        </w:rPr>
        <w:t xml:space="preserve">העמדה החרדית הקלאסית רואה במדינה כלי חילוני שיש לדון אותו לפי מעשיו- האם הוא מסייע או פוגע באפשרות לחיות חיים דתיים הלכתיים בארץ ישראל. עמדת חסידות </w:t>
      </w:r>
      <w:proofErr w:type="spellStart"/>
      <w:r w:rsidRPr="00856855">
        <w:rPr>
          <w:rFonts w:ascii="David" w:eastAsia="Times New Roman" w:hAnsi="David" w:cs="David"/>
          <w:color w:val="333333"/>
          <w:sz w:val="24"/>
          <w:szCs w:val="24"/>
          <w:rtl/>
        </w:rPr>
        <w:t>סאטמר</w:t>
      </w:r>
      <w:proofErr w:type="spellEnd"/>
      <w:r w:rsidRPr="00856855">
        <w:rPr>
          <w:rFonts w:ascii="David" w:eastAsia="Times New Roman" w:hAnsi="David" w:cs="David"/>
          <w:color w:val="333333"/>
          <w:sz w:val="24"/>
          <w:szCs w:val="24"/>
          <w:rtl/>
        </w:rPr>
        <w:t xml:space="preserve"> הרואה בהקמת מדינה חילונית בדרכים פוליטיות טבעיות משום מרידה בקב"ה וחילול ה'. ועמדה ציונית דתית המייחסת למדינת ישראל חרף היותה מדינה חילונית ערך דתי נשגב.</w:t>
      </w:r>
    </w:p>
    <w:p w:rsidR="001B4593" w:rsidRPr="00856855" w:rsidRDefault="001B4593" w:rsidP="001B4593">
      <w:pPr>
        <w:shd w:val="clear" w:color="auto" w:fill="FFFFFF"/>
        <w:spacing w:line="360" w:lineRule="auto"/>
        <w:jc w:val="both"/>
        <w:rPr>
          <w:rFonts w:ascii="Arial" w:eastAsia="Times New Roman" w:hAnsi="Arial" w:cs="Arial"/>
          <w:color w:val="333333"/>
          <w:rtl/>
        </w:rPr>
      </w:pPr>
      <w:r w:rsidRPr="00856855">
        <w:rPr>
          <w:rFonts w:ascii="David" w:eastAsia="Times New Roman" w:hAnsi="David" w:cs="David"/>
          <w:color w:val="333333"/>
          <w:sz w:val="24"/>
          <w:szCs w:val="24"/>
          <w:rtl/>
        </w:rPr>
        <w:t>העמדה הציונית דתית רואה את עיקר מימוש האמונה היהודית בהקמת מסגרת חיים מדינית ריבונית לעם היהודי. הקמת המדינה נתפסת כתחילתה של הגאולה המובטחת במקורות והשותפות והדאגה לשגשוגה של המדינה נתפס כמעשה בעל משמעות דתית עמוקה.  </w:t>
      </w:r>
    </w:p>
    <w:p w:rsidR="001B4593" w:rsidRPr="00856855" w:rsidRDefault="001B4593" w:rsidP="001B4593">
      <w:pPr>
        <w:shd w:val="clear" w:color="auto" w:fill="FFFFFF"/>
        <w:spacing w:line="360" w:lineRule="auto"/>
        <w:jc w:val="both"/>
        <w:rPr>
          <w:rFonts w:ascii="Arial" w:eastAsia="Times New Roman" w:hAnsi="Arial" w:cs="Arial"/>
          <w:color w:val="333333"/>
          <w:rtl/>
        </w:rPr>
      </w:pPr>
      <w:r w:rsidRPr="00856855">
        <w:rPr>
          <w:rFonts w:ascii="David" w:eastAsia="Times New Roman" w:hAnsi="David" w:cs="David"/>
          <w:color w:val="333333"/>
          <w:sz w:val="24"/>
          <w:szCs w:val="24"/>
          <w:rtl/>
        </w:rPr>
        <w:t>במהלך הפרויקט יצרו התלמידים קמפיין בנושא ההשתתפות בהצבעה בבחירות מנקודת מבט של השקפה  דתית . </w:t>
      </w:r>
    </w:p>
    <w:p w:rsidR="001B4593" w:rsidRPr="00856855" w:rsidRDefault="001B4593" w:rsidP="001B4593">
      <w:pPr>
        <w:shd w:val="clear" w:color="auto" w:fill="FFFFFF"/>
        <w:spacing w:line="360" w:lineRule="auto"/>
        <w:jc w:val="center"/>
        <w:rPr>
          <w:rFonts w:ascii="Arial" w:eastAsia="Times New Roman" w:hAnsi="Arial" w:cs="Arial"/>
          <w:color w:val="333333"/>
          <w:rtl/>
        </w:rPr>
      </w:pPr>
    </w:p>
    <w:p w:rsidR="001B4593" w:rsidRDefault="001B4593" w:rsidP="001B4593">
      <w:pPr>
        <w:shd w:val="clear" w:color="auto" w:fill="FFFFFF"/>
        <w:spacing w:after="0" w:line="240" w:lineRule="auto"/>
        <w:rPr>
          <w:rFonts w:ascii="Arial" w:eastAsia="Times New Roman" w:hAnsi="Arial" w:cs="Arial"/>
          <w:color w:val="333333"/>
          <w:rtl/>
        </w:rPr>
      </w:pPr>
    </w:p>
    <w:p w:rsidR="001B4593" w:rsidRDefault="001B4593" w:rsidP="001B4593">
      <w:pPr>
        <w:shd w:val="clear" w:color="auto" w:fill="FFFFFF"/>
        <w:spacing w:after="0" w:line="240" w:lineRule="auto"/>
        <w:rPr>
          <w:rFonts w:ascii="Arial" w:eastAsia="Times New Roman" w:hAnsi="Arial" w:cs="Arial"/>
          <w:color w:val="333333"/>
          <w:rtl/>
        </w:rPr>
      </w:pPr>
      <w:r w:rsidRPr="00856855">
        <w:rPr>
          <w:rFonts w:ascii="Arial" w:eastAsia="Times New Roman" w:hAnsi="Arial" w:cs="Arial"/>
          <w:b/>
          <w:bCs/>
          <w:noProof/>
          <w:color w:val="771100"/>
        </w:rPr>
        <w:lastRenderedPageBreak/>
        <w:drawing>
          <wp:inline distT="0" distB="0" distL="0" distR="0" wp14:anchorId="77E918A7" wp14:editId="4463C025">
            <wp:extent cx="4429125" cy="3314700"/>
            <wp:effectExtent l="0" t="0" r="9525" b="0"/>
            <wp:docPr id="31" name="תמונה 31" descr="http://1.bp.blogspot.com/-A7nN1-Kss9I/VW2dgfS7fFI/AAAAAAAAAdY/T4LVrqDEzWw/s1600/%25D7%25A1%25D7%2590%25D7%2598%25D7%259E%25D7%25A8%2B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1.bp.blogspot.com/-A7nN1-Kss9I/VW2dgfS7fFI/AAAAAAAAAdY/T4LVrqDEzWw/s1600/%25D7%25A1%25D7%2590%25D7%2598%25D7%259E%25D7%25A8%2B3.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3314700"/>
                    </a:xfrm>
                    <a:prstGeom prst="rect">
                      <a:avLst/>
                    </a:prstGeom>
                    <a:noFill/>
                    <a:ln>
                      <a:noFill/>
                    </a:ln>
                  </pic:spPr>
                </pic:pic>
              </a:graphicData>
            </a:graphic>
          </wp:inline>
        </w:drawing>
      </w:r>
    </w:p>
    <w:p w:rsidR="001B4593" w:rsidRDefault="001B4593" w:rsidP="001B4593">
      <w:pPr>
        <w:shd w:val="clear" w:color="auto" w:fill="FFFFFF"/>
        <w:spacing w:after="0" w:line="240" w:lineRule="auto"/>
        <w:rPr>
          <w:rFonts w:ascii="Arial" w:eastAsia="Times New Roman" w:hAnsi="Arial" w:cs="Arial"/>
          <w:color w:val="333333"/>
          <w:rtl/>
        </w:rPr>
      </w:pPr>
    </w:p>
    <w:p w:rsidR="001B4593" w:rsidRDefault="001B4593" w:rsidP="001B4593">
      <w:pPr>
        <w:shd w:val="clear" w:color="auto" w:fill="FFFFFF"/>
        <w:spacing w:after="0" w:line="240" w:lineRule="auto"/>
        <w:rPr>
          <w:rFonts w:ascii="Arial" w:eastAsia="Times New Roman" w:hAnsi="Arial" w:cs="Arial"/>
          <w:color w:val="333333"/>
          <w:rtl/>
        </w:rPr>
      </w:pPr>
    </w:p>
    <w:p w:rsidR="001B4593" w:rsidRDefault="001B4593" w:rsidP="001B4593">
      <w:pPr>
        <w:shd w:val="clear" w:color="auto" w:fill="FFFFFF"/>
        <w:spacing w:after="0" w:line="240" w:lineRule="auto"/>
        <w:rPr>
          <w:rFonts w:ascii="Arial" w:eastAsia="Times New Roman" w:hAnsi="Arial" w:cs="Arial"/>
          <w:color w:val="333333"/>
          <w:rtl/>
        </w:rPr>
      </w:pPr>
    </w:p>
    <w:p w:rsidR="001B4593" w:rsidRDefault="001B4593" w:rsidP="001B4593">
      <w:pPr>
        <w:shd w:val="clear" w:color="auto" w:fill="FFFFFF"/>
        <w:spacing w:line="234" w:lineRule="atLeast"/>
        <w:jc w:val="both"/>
        <w:rPr>
          <w:rFonts w:ascii="David" w:eastAsia="Times New Roman" w:hAnsi="David" w:cs="David"/>
          <w:b/>
          <w:bCs/>
          <w:color w:val="333333"/>
          <w:sz w:val="32"/>
          <w:szCs w:val="32"/>
          <w:rtl/>
        </w:rPr>
      </w:pPr>
      <w:r w:rsidRPr="00856855">
        <w:rPr>
          <w:rFonts w:ascii="David" w:eastAsia="Times New Roman" w:hAnsi="David" w:cs="David"/>
          <w:b/>
          <w:bCs/>
          <w:color w:val="333333"/>
          <w:sz w:val="32"/>
          <w:szCs w:val="32"/>
          <w:u w:val="single"/>
          <w:rtl/>
        </w:rPr>
        <w:br/>
      </w:r>
      <w:r w:rsidRPr="00856855">
        <w:rPr>
          <w:rFonts w:ascii="Times New Roman" w:eastAsia="Times New Roman" w:hAnsi="Times New Roman" w:cs="Times New Roman"/>
          <w:noProof/>
          <w:color w:val="CC4411"/>
          <w:sz w:val="24"/>
          <w:szCs w:val="24"/>
        </w:rPr>
        <w:drawing>
          <wp:inline distT="0" distB="0" distL="0" distR="0" wp14:anchorId="41CF207C" wp14:editId="421E151B">
            <wp:extent cx="4429125" cy="3314700"/>
            <wp:effectExtent l="0" t="0" r="9525" b="0"/>
            <wp:docPr id="32" name="תמונה 32" descr="http://3.bp.blogspot.com/-J_ceEEBkCxg/VW2dgWAWZcI/AAAAAAAAAdk/gr5h8srq9LY/s1600/%25D7%25A1%25D7%2590%25D7%2598%25D7%259E%25D7%25A8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3.bp.blogspot.com/-J_ceEEBkCxg/VW2dgWAWZcI/AAAAAAAAAdk/gr5h8srq9LY/s1600/%25D7%25A1%25D7%2590%25D7%2598%25D7%259E%25D7%25A8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3314700"/>
                    </a:xfrm>
                    <a:prstGeom prst="rect">
                      <a:avLst/>
                    </a:prstGeom>
                    <a:noFill/>
                    <a:ln>
                      <a:noFill/>
                    </a:ln>
                  </pic:spPr>
                </pic:pic>
              </a:graphicData>
            </a:graphic>
          </wp:inline>
        </w:drawing>
      </w:r>
      <w:r w:rsidRPr="00856855">
        <w:rPr>
          <w:rFonts w:ascii="David" w:eastAsia="Times New Roman" w:hAnsi="David" w:cs="David"/>
          <w:b/>
          <w:bCs/>
          <w:color w:val="333333"/>
          <w:sz w:val="32"/>
          <w:szCs w:val="32"/>
          <w:rtl/>
        </w:rPr>
        <w:t xml:space="preserve">           </w:t>
      </w:r>
    </w:p>
    <w:p w:rsidR="001B4593" w:rsidRDefault="001B4593" w:rsidP="001B4593">
      <w:pPr>
        <w:shd w:val="clear" w:color="auto" w:fill="FFFFFF"/>
        <w:spacing w:line="234" w:lineRule="atLeast"/>
        <w:jc w:val="both"/>
        <w:rPr>
          <w:rFonts w:ascii="David" w:eastAsia="Times New Roman" w:hAnsi="David" w:cs="David"/>
          <w:b/>
          <w:bCs/>
          <w:color w:val="333333"/>
          <w:sz w:val="32"/>
          <w:szCs w:val="32"/>
          <w:rtl/>
        </w:rPr>
      </w:pPr>
      <w:r w:rsidRPr="00856855">
        <w:rPr>
          <w:rFonts w:ascii="David" w:eastAsia="Times New Roman" w:hAnsi="David" w:cs="David"/>
          <w:b/>
          <w:bCs/>
          <w:color w:val="333333"/>
          <w:sz w:val="32"/>
          <w:szCs w:val="32"/>
          <w:rtl/>
        </w:rPr>
        <w:t>                                       </w:t>
      </w:r>
    </w:p>
    <w:p w:rsidR="001B4593" w:rsidRDefault="001B4593" w:rsidP="001B4593">
      <w:pPr>
        <w:shd w:val="clear" w:color="auto" w:fill="FFFFFF"/>
        <w:spacing w:line="234" w:lineRule="atLeast"/>
        <w:jc w:val="both"/>
        <w:rPr>
          <w:rFonts w:ascii="David" w:eastAsia="Times New Roman" w:hAnsi="David" w:cs="David"/>
          <w:b/>
          <w:bCs/>
          <w:color w:val="333333"/>
          <w:sz w:val="32"/>
          <w:szCs w:val="32"/>
          <w:rtl/>
        </w:rPr>
      </w:pPr>
      <w:r w:rsidRPr="00856855">
        <w:rPr>
          <w:rFonts w:ascii="David" w:eastAsia="Times New Roman" w:hAnsi="David" w:cs="David"/>
          <w:noProof/>
          <w:color w:val="771100"/>
          <w:sz w:val="24"/>
          <w:szCs w:val="24"/>
        </w:rPr>
        <w:lastRenderedPageBreak/>
        <w:drawing>
          <wp:inline distT="0" distB="0" distL="0" distR="0" wp14:anchorId="171C8168" wp14:editId="3B9D2908">
            <wp:extent cx="5486400" cy="1849120"/>
            <wp:effectExtent l="0" t="0" r="0" b="0"/>
            <wp:docPr id="34" name="תמונה 34" descr="http://3.bp.blogspot.com/-ScyFFeyhSKM/VX0rXjsjDAI/AAAAAAAAAfg/0S2OSuMfjMs/s1600/%25D7%2590%25D7%2599%25D7%2599%25D7%25A7%25D7%2595%25D7%259F.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3.bp.blogspot.com/-ScyFFeyhSKM/VX0rXjsjDAI/AAAAAAAAAfg/0S2OSuMfjMs/s1600/%25D7%2590%25D7%2599%25D7%2599%25D7%25A7%25D7%2595%25D7%259F.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849120"/>
                    </a:xfrm>
                    <a:prstGeom prst="rect">
                      <a:avLst/>
                    </a:prstGeom>
                    <a:noFill/>
                    <a:ln>
                      <a:noFill/>
                    </a:ln>
                  </pic:spPr>
                </pic:pic>
              </a:graphicData>
            </a:graphic>
          </wp:inline>
        </w:drawing>
      </w:r>
    </w:p>
    <w:p w:rsidR="001B4593" w:rsidRDefault="001B4593" w:rsidP="001B4593">
      <w:pPr>
        <w:shd w:val="clear" w:color="auto" w:fill="FFFFFF"/>
        <w:spacing w:line="234" w:lineRule="atLeast"/>
        <w:jc w:val="both"/>
        <w:rPr>
          <w:rFonts w:ascii="David" w:eastAsia="Times New Roman" w:hAnsi="David" w:cs="David"/>
          <w:b/>
          <w:bCs/>
          <w:color w:val="333333"/>
          <w:sz w:val="32"/>
          <w:szCs w:val="32"/>
          <w:rtl/>
        </w:rPr>
      </w:pPr>
    </w:p>
    <w:p w:rsidR="001B4593" w:rsidRDefault="001B4593" w:rsidP="001B4593">
      <w:pPr>
        <w:shd w:val="clear" w:color="auto" w:fill="FFFFFF"/>
        <w:spacing w:line="234" w:lineRule="atLeast"/>
        <w:jc w:val="both"/>
        <w:rPr>
          <w:rFonts w:ascii="David" w:eastAsia="Times New Roman" w:hAnsi="David" w:cs="David"/>
          <w:b/>
          <w:bCs/>
          <w:color w:val="333333"/>
          <w:sz w:val="32"/>
          <w:szCs w:val="32"/>
          <w:rtl/>
        </w:rPr>
      </w:pPr>
      <w:r w:rsidRPr="00856855">
        <w:rPr>
          <w:rFonts w:ascii="Times New Roman" w:eastAsia="Times New Roman" w:hAnsi="Times New Roman" w:cs="Times New Roman"/>
          <w:noProof/>
          <w:color w:val="771100"/>
          <w:sz w:val="24"/>
          <w:szCs w:val="24"/>
        </w:rPr>
        <w:drawing>
          <wp:inline distT="0" distB="0" distL="0" distR="0" wp14:anchorId="173BDEDE" wp14:editId="6EE19EA5">
            <wp:extent cx="4429125" cy="3314700"/>
            <wp:effectExtent l="0" t="0" r="9525" b="0"/>
            <wp:docPr id="33" name="תמונה 33" descr="http://2.bp.blogspot.com/-A7nN1-Kss9I/VW2dgfS7fFI/AAAAAAAAAdg/rT1hjfec_Rg/s1600/%25D7%25A1%25D7%2590%25D7%2598%25D7%259E%25D7%25A8%2B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2.bp.blogspot.com/-A7nN1-Kss9I/VW2dgfS7fFI/AAAAAAAAAdg/rT1hjfec_Rg/s1600/%25D7%25A1%25D7%2590%25D7%2598%25D7%259E%25D7%25A8%2B3.jpg">
                      <a:hlinkClick r:id="rId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3314700"/>
                    </a:xfrm>
                    <a:prstGeom prst="rect">
                      <a:avLst/>
                    </a:prstGeom>
                    <a:noFill/>
                    <a:ln>
                      <a:noFill/>
                    </a:ln>
                  </pic:spPr>
                </pic:pic>
              </a:graphicData>
            </a:graphic>
          </wp:inline>
        </w:drawing>
      </w:r>
    </w:p>
    <w:p w:rsidR="001B4593" w:rsidRDefault="001B4593" w:rsidP="001B4593">
      <w:pPr>
        <w:shd w:val="clear" w:color="auto" w:fill="FFFFFF"/>
        <w:spacing w:line="234" w:lineRule="atLeast"/>
        <w:jc w:val="both"/>
        <w:rPr>
          <w:rFonts w:ascii="David" w:eastAsia="Times New Roman" w:hAnsi="David" w:cs="David"/>
          <w:b/>
          <w:bCs/>
          <w:color w:val="333333"/>
          <w:sz w:val="32"/>
          <w:szCs w:val="32"/>
          <w:rtl/>
        </w:rPr>
      </w:pPr>
    </w:p>
    <w:p w:rsidR="001B4593" w:rsidRPr="00085D69" w:rsidRDefault="001B4593" w:rsidP="001B4593">
      <w:pPr>
        <w:shd w:val="clear" w:color="auto" w:fill="FFFFFF"/>
        <w:spacing w:line="234" w:lineRule="atLeast"/>
        <w:jc w:val="both"/>
        <w:rPr>
          <w:rFonts w:ascii="David" w:eastAsia="Times New Roman" w:hAnsi="David" w:cs="David"/>
          <w:b/>
          <w:bCs/>
          <w:color w:val="333333"/>
          <w:sz w:val="32"/>
          <w:szCs w:val="32"/>
          <w:rtl/>
        </w:rPr>
      </w:pPr>
      <w:r w:rsidRPr="00085D69">
        <w:rPr>
          <w:rFonts w:ascii="David" w:eastAsia="Times New Roman" w:hAnsi="David" w:cs="David" w:hint="cs"/>
          <w:b/>
          <w:bCs/>
          <w:color w:val="333333"/>
          <w:sz w:val="32"/>
          <w:szCs w:val="32"/>
          <w:rtl/>
        </w:rPr>
        <w:t>ב</w:t>
      </w:r>
      <w:r w:rsidRPr="00085D69">
        <w:rPr>
          <w:rFonts w:ascii="David" w:eastAsia="Times New Roman" w:hAnsi="David" w:cs="David"/>
          <w:b/>
          <w:bCs/>
          <w:color w:val="333333"/>
          <w:sz w:val="32"/>
          <w:szCs w:val="32"/>
          <w:rtl/>
        </w:rPr>
        <w:t xml:space="preserve">. </w:t>
      </w:r>
      <w:r w:rsidRPr="00085D69">
        <w:rPr>
          <w:rFonts w:ascii="David" w:eastAsia="Times New Roman" w:hAnsi="David" w:cs="David" w:hint="cs"/>
          <w:b/>
          <w:bCs/>
          <w:color w:val="333333"/>
          <w:sz w:val="32"/>
          <w:szCs w:val="32"/>
          <w:rtl/>
        </w:rPr>
        <w:t>השאלה</w:t>
      </w:r>
      <w:r w:rsidRPr="00085D69">
        <w:rPr>
          <w:rFonts w:ascii="David" w:eastAsia="Times New Roman" w:hAnsi="David" w:cs="David"/>
          <w:b/>
          <w:bCs/>
          <w:color w:val="333333"/>
          <w:sz w:val="32"/>
          <w:szCs w:val="32"/>
          <w:rtl/>
        </w:rPr>
        <w:t xml:space="preserve"> </w:t>
      </w:r>
      <w:proofErr w:type="spellStart"/>
      <w:r w:rsidRPr="00085D69">
        <w:rPr>
          <w:rFonts w:ascii="David" w:eastAsia="Times New Roman" w:hAnsi="David" w:cs="David" w:hint="cs"/>
          <w:b/>
          <w:bCs/>
          <w:color w:val="333333"/>
          <w:sz w:val="32"/>
          <w:szCs w:val="32"/>
          <w:rtl/>
        </w:rPr>
        <w:t>הפוריה</w:t>
      </w:r>
      <w:proofErr w:type="spellEnd"/>
      <w:r w:rsidRPr="00085D69">
        <w:rPr>
          <w:rFonts w:ascii="David" w:eastAsia="Times New Roman" w:hAnsi="David" w:cs="David"/>
          <w:b/>
          <w:bCs/>
          <w:color w:val="333333"/>
          <w:sz w:val="32"/>
          <w:szCs w:val="32"/>
          <w:rtl/>
        </w:rPr>
        <w:t xml:space="preserve"> </w:t>
      </w:r>
      <w:r w:rsidRPr="00085D69">
        <w:rPr>
          <w:rFonts w:ascii="David" w:eastAsia="Times New Roman" w:hAnsi="David" w:cs="David" w:hint="cs"/>
          <w:b/>
          <w:bCs/>
          <w:color w:val="333333"/>
          <w:sz w:val="32"/>
          <w:szCs w:val="32"/>
          <w:rtl/>
        </w:rPr>
        <w:t>והצגתה</w:t>
      </w:r>
      <w:r w:rsidRPr="00085D69">
        <w:rPr>
          <w:rFonts w:ascii="David" w:eastAsia="Times New Roman" w:hAnsi="David" w:cs="David"/>
          <w:b/>
          <w:bCs/>
          <w:color w:val="333333"/>
          <w:sz w:val="32"/>
          <w:szCs w:val="32"/>
          <w:rtl/>
        </w:rPr>
        <w:t xml:space="preserve"> </w:t>
      </w:r>
      <w:r w:rsidRPr="00085D69">
        <w:rPr>
          <w:rFonts w:ascii="David" w:eastAsia="Times New Roman" w:hAnsi="David" w:cs="David" w:hint="cs"/>
          <w:b/>
          <w:bCs/>
          <w:color w:val="333333"/>
          <w:sz w:val="32"/>
          <w:szCs w:val="32"/>
          <w:rtl/>
        </w:rPr>
        <w:t>בכיתה</w:t>
      </w:r>
    </w:p>
    <w:p w:rsidR="001B4593" w:rsidRPr="00085D69" w:rsidRDefault="001B4593" w:rsidP="001B4593">
      <w:pPr>
        <w:shd w:val="clear" w:color="auto" w:fill="FFFFFF"/>
        <w:spacing w:line="234" w:lineRule="atLeast"/>
        <w:jc w:val="both"/>
        <w:rPr>
          <w:rFonts w:ascii="David" w:eastAsia="Times New Roman" w:hAnsi="David" w:cs="David"/>
          <w:b/>
          <w:bCs/>
          <w:color w:val="333333"/>
          <w:sz w:val="32"/>
          <w:szCs w:val="32"/>
          <w:rtl/>
        </w:rPr>
      </w:pPr>
    </w:p>
    <w:p w:rsidR="001B4593" w:rsidRPr="00085D69" w:rsidRDefault="001B4593" w:rsidP="001B4593">
      <w:pPr>
        <w:shd w:val="clear" w:color="auto" w:fill="FFFFFF"/>
        <w:spacing w:line="234" w:lineRule="atLeast"/>
        <w:jc w:val="both"/>
        <w:rPr>
          <w:rFonts w:ascii="David" w:eastAsia="Times New Roman" w:hAnsi="David" w:cs="David"/>
          <w:b/>
          <w:bCs/>
          <w:color w:val="333333"/>
          <w:sz w:val="32"/>
          <w:szCs w:val="32"/>
          <w:rtl/>
        </w:rPr>
      </w:pPr>
      <w:r w:rsidRPr="00085D69">
        <w:rPr>
          <w:rFonts w:ascii="David" w:eastAsia="Times New Roman" w:hAnsi="David" w:cs="David"/>
          <w:b/>
          <w:bCs/>
          <w:color w:val="333333"/>
          <w:sz w:val="32"/>
          <w:szCs w:val="32"/>
        </w:rPr>
        <w:t>1</w:t>
      </w:r>
      <w:r w:rsidRPr="00085D69">
        <w:rPr>
          <w:rFonts w:ascii="David" w:eastAsia="Times New Roman" w:hAnsi="David" w:cs="David"/>
          <w:b/>
          <w:bCs/>
          <w:color w:val="333333"/>
          <w:sz w:val="32"/>
          <w:szCs w:val="32"/>
          <w:rtl/>
        </w:rPr>
        <w:t xml:space="preserve">.         השאלה </w:t>
      </w:r>
      <w:proofErr w:type="spellStart"/>
      <w:r w:rsidRPr="00085D69">
        <w:rPr>
          <w:rFonts w:ascii="David" w:eastAsia="Times New Roman" w:hAnsi="David" w:cs="David"/>
          <w:b/>
          <w:bCs/>
          <w:color w:val="333333"/>
          <w:sz w:val="32"/>
          <w:szCs w:val="32"/>
          <w:rtl/>
        </w:rPr>
        <w:t>הפוריה</w:t>
      </w:r>
      <w:proofErr w:type="spellEnd"/>
      <w:r w:rsidRPr="00085D69">
        <w:rPr>
          <w:rFonts w:ascii="David" w:eastAsia="Times New Roman" w:hAnsi="David" w:cs="David"/>
          <w:b/>
          <w:bCs/>
          <w:color w:val="333333"/>
          <w:sz w:val="32"/>
          <w:szCs w:val="32"/>
          <w:rtl/>
        </w:rPr>
        <w:t xml:space="preserve"> : האם יש מצווה להצביע בבחירות?</w:t>
      </w:r>
    </w:p>
    <w:p w:rsidR="001B4593" w:rsidRPr="00085D69" w:rsidRDefault="001B4593" w:rsidP="001B4593">
      <w:pPr>
        <w:shd w:val="clear" w:color="auto" w:fill="FFFFFF"/>
        <w:spacing w:line="234" w:lineRule="atLeast"/>
        <w:jc w:val="both"/>
        <w:rPr>
          <w:rFonts w:ascii="David" w:eastAsia="Times New Roman" w:hAnsi="David" w:cs="David"/>
          <w:color w:val="333333"/>
          <w:sz w:val="32"/>
          <w:szCs w:val="32"/>
          <w:rtl/>
        </w:rPr>
      </w:pPr>
      <w:r w:rsidRPr="00085D69">
        <w:rPr>
          <w:rFonts w:ascii="David" w:eastAsia="Times New Roman" w:hAnsi="David" w:cs="David"/>
          <w:color w:val="333333"/>
          <w:sz w:val="32"/>
          <w:szCs w:val="32"/>
          <w:rtl/>
        </w:rPr>
        <w:t>אנו מציעים לפתוח את פרק הלימוד בהצגת תמונות ממאה שערים ביום העצמאות ולאסוף מן התלמידים שאלות שהתמונות הללו מעלות אצלם.</w:t>
      </w:r>
    </w:p>
    <w:p w:rsidR="001B4593" w:rsidRDefault="001B4593" w:rsidP="001B4593">
      <w:pPr>
        <w:shd w:val="clear" w:color="auto" w:fill="FFFFFF"/>
        <w:spacing w:line="234" w:lineRule="atLeast"/>
        <w:jc w:val="both"/>
        <w:rPr>
          <w:rFonts w:ascii="David" w:eastAsia="Times New Roman" w:hAnsi="David" w:cs="David"/>
          <w:b/>
          <w:bCs/>
          <w:color w:val="333333"/>
          <w:sz w:val="32"/>
          <w:szCs w:val="32"/>
          <w:rtl/>
        </w:rPr>
      </w:pPr>
      <w:r w:rsidRPr="00085D69">
        <w:rPr>
          <w:rFonts w:ascii="David" w:eastAsia="Times New Roman" w:hAnsi="David" w:cs="David"/>
          <w:color w:val="333333"/>
          <w:sz w:val="32"/>
          <w:szCs w:val="32"/>
          <w:rtl/>
        </w:rPr>
        <w:t xml:space="preserve">אז נציג את השאלה שתלווה את הפרויקט ונסביר את הרעיון שביסוד הציונות הדתית והוא הטענה שהפעולה האזרחית של שותפות במדינה היא מעשה בעל ערך דתי. מולו ניצבות עמדות דתיות אחרות – אחת הרואה בשותפות למדינה מעשה ניטראלי ומבחינה דתית </w:t>
      </w:r>
      <w:proofErr w:type="spellStart"/>
      <w:r w:rsidRPr="00085D69">
        <w:rPr>
          <w:rFonts w:ascii="David" w:eastAsia="Times New Roman" w:hAnsi="David" w:cs="David"/>
          <w:color w:val="333333"/>
          <w:sz w:val="32"/>
          <w:szCs w:val="32"/>
          <w:rtl/>
        </w:rPr>
        <w:t>והשניה</w:t>
      </w:r>
      <w:proofErr w:type="spellEnd"/>
      <w:r w:rsidRPr="00085D69">
        <w:rPr>
          <w:rFonts w:ascii="David" w:eastAsia="Times New Roman" w:hAnsi="David" w:cs="David"/>
          <w:color w:val="333333"/>
          <w:sz w:val="32"/>
          <w:szCs w:val="32"/>
          <w:rtl/>
        </w:rPr>
        <w:t xml:space="preserve"> רואה בו מעשה אסור ופסול.</w:t>
      </w:r>
    </w:p>
    <w:p w:rsidR="001B4593" w:rsidRDefault="001B4593" w:rsidP="001B4593">
      <w:pPr>
        <w:shd w:val="clear" w:color="auto" w:fill="FFFFFF"/>
        <w:spacing w:line="234" w:lineRule="atLeast"/>
        <w:jc w:val="both"/>
        <w:rPr>
          <w:rFonts w:ascii="David" w:eastAsia="Times New Roman" w:hAnsi="David" w:cs="David"/>
          <w:b/>
          <w:bCs/>
          <w:color w:val="333333"/>
          <w:sz w:val="32"/>
          <w:szCs w:val="32"/>
          <w:rtl/>
        </w:rPr>
      </w:pPr>
    </w:p>
    <w:p w:rsidR="001B4593" w:rsidRPr="00856855" w:rsidRDefault="001B4593" w:rsidP="001B4593">
      <w:pPr>
        <w:shd w:val="clear" w:color="auto" w:fill="FFFFFF"/>
        <w:spacing w:line="234" w:lineRule="atLeast"/>
        <w:jc w:val="both"/>
        <w:rPr>
          <w:rFonts w:ascii="Arial" w:eastAsia="Times New Roman" w:hAnsi="Arial" w:cs="Arial"/>
          <w:color w:val="333333"/>
          <w:rtl/>
        </w:rPr>
      </w:pPr>
      <w:r w:rsidRPr="00856855">
        <w:rPr>
          <w:rFonts w:ascii="David" w:eastAsia="Times New Roman" w:hAnsi="David" w:cs="David"/>
          <w:b/>
          <w:bCs/>
          <w:color w:val="333333"/>
          <w:sz w:val="32"/>
          <w:szCs w:val="32"/>
          <w:u w:val="single"/>
          <w:rtl/>
        </w:rPr>
        <w:lastRenderedPageBreak/>
        <w:t>  ג.  לוח זמנים לפרויקט</w:t>
      </w:r>
    </w:p>
    <w:p w:rsidR="001B4593" w:rsidRPr="00856855" w:rsidRDefault="001B4593" w:rsidP="001B4593">
      <w:pPr>
        <w:shd w:val="clear" w:color="auto" w:fill="FFFFFF"/>
        <w:spacing w:line="234" w:lineRule="atLeast"/>
        <w:jc w:val="center"/>
        <w:rPr>
          <w:rFonts w:ascii="Arial" w:eastAsia="Times New Roman" w:hAnsi="Arial" w:cs="Arial"/>
          <w:color w:val="333333"/>
          <w:rtl/>
        </w:rPr>
      </w:pPr>
    </w:p>
    <w:tbl>
      <w:tblPr>
        <w:bidiVisual/>
        <w:tblW w:w="0" w:type="auto"/>
        <w:tblCellMar>
          <w:left w:w="0" w:type="dxa"/>
          <w:right w:w="0" w:type="dxa"/>
        </w:tblCellMar>
        <w:tblLook w:val="04A0" w:firstRow="1" w:lastRow="0" w:firstColumn="1" w:lastColumn="0" w:noHBand="0" w:noVBand="1"/>
      </w:tblPr>
      <w:tblGrid>
        <w:gridCol w:w="1283"/>
        <w:gridCol w:w="2859"/>
        <w:gridCol w:w="2070"/>
        <w:gridCol w:w="2074"/>
      </w:tblGrid>
      <w:tr w:rsidR="001B4593" w:rsidRPr="00856855" w:rsidTr="00F16EE7">
        <w:tc>
          <w:tcPr>
            <w:tcW w:w="1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ind w:firstLine="30"/>
              <w:rPr>
                <w:rFonts w:ascii="Times New Roman" w:eastAsia="Times New Roman" w:hAnsi="Times New Roman" w:cs="Times New Roman"/>
                <w:sz w:val="24"/>
                <w:szCs w:val="24"/>
                <w:rtl/>
              </w:rPr>
            </w:pPr>
            <w:r w:rsidRPr="00856855">
              <w:rPr>
                <w:rFonts w:ascii="David" w:eastAsia="Times New Roman" w:hAnsi="David" w:cs="David"/>
                <w:sz w:val="24"/>
                <w:szCs w:val="24"/>
                <w:rtl/>
              </w:rPr>
              <w:t>תאריכים</w:t>
            </w:r>
          </w:p>
          <w:p w:rsidR="001B4593" w:rsidRPr="00856855" w:rsidRDefault="001B4593" w:rsidP="00F16EE7">
            <w:pPr>
              <w:spacing w:after="0" w:line="240" w:lineRule="auto"/>
              <w:jc w:val="center"/>
              <w:rPr>
                <w:rFonts w:ascii="Times New Roman" w:eastAsia="Times New Roman" w:hAnsi="Times New Roman" w:cs="Times New Roman"/>
                <w:sz w:val="24"/>
                <w:szCs w:val="24"/>
                <w:rtl/>
              </w:rPr>
            </w:pPr>
          </w:p>
          <w:p w:rsidR="001B4593" w:rsidRPr="00856855" w:rsidRDefault="001B4593" w:rsidP="00F16EE7">
            <w:pPr>
              <w:spacing w:after="0" w:line="240" w:lineRule="auto"/>
              <w:rPr>
                <w:rFonts w:ascii="Times New Roman" w:eastAsia="Times New Roman" w:hAnsi="Times New Roman" w:cs="Times New Roman"/>
                <w:sz w:val="24"/>
                <w:szCs w:val="24"/>
                <w:rtl/>
              </w:rPr>
            </w:pPr>
          </w:p>
          <w:p w:rsidR="001B4593" w:rsidRPr="00856855" w:rsidRDefault="001B4593" w:rsidP="00F16EE7">
            <w:pPr>
              <w:spacing w:after="0" w:line="240" w:lineRule="auto"/>
              <w:jc w:val="center"/>
              <w:rPr>
                <w:rFonts w:ascii="Times New Roman" w:eastAsia="Times New Roman" w:hAnsi="Times New Roman" w:cs="Times New Roman"/>
                <w:sz w:val="24"/>
                <w:szCs w:val="24"/>
                <w:rtl/>
              </w:rPr>
            </w:pPr>
          </w:p>
          <w:p w:rsidR="001B4593" w:rsidRPr="00856855" w:rsidRDefault="001B4593" w:rsidP="00F16EE7">
            <w:pPr>
              <w:spacing w:after="0" w:line="240" w:lineRule="auto"/>
              <w:rPr>
                <w:rFonts w:ascii="Times New Roman" w:eastAsia="Times New Roman" w:hAnsi="Times New Roman" w:cs="Times New Roman"/>
                <w:sz w:val="24"/>
                <w:szCs w:val="24"/>
                <w:rtl/>
              </w:rPr>
            </w:pPr>
          </w:p>
        </w:tc>
        <w:tc>
          <w:tcPr>
            <w:tcW w:w="2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אירועים</w:t>
            </w:r>
          </w:p>
        </w:tc>
        <w:tc>
          <w:tcPr>
            <w:tcW w:w="2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תוצרים</w:t>
            </w:r>
          </w:p>
        </w:tc>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after="0"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תחנות הערכה</w:t>
            </w:r>
            <w:r w:rsidRPr="00856855">
              <w:rPr>
                <w:rFonts w:ascii="David" w:eastAsia="Times New Roman" w:hAnsi="David" w:cs="David"/>
                <w:sz w:val="24"/>
                <w:szCs w:val="24"/>
                <w:rtl/>
              </w:rPr>
              <w:br/>
              <w:t>יש להתאים מחוון לכל </w:t>
            </w:r>
          </w:p>
          <w:p w:rsidR="001B4593" w:rsidRPr="00856855" w:rsidRDefault="001B4593" w:rsidP="00F16EE7">
            <w:pPr>
              <w:spacing w:after="0" w:line="234" w:lineRule="atLeast"/>
              <w:jc w:val="center"/>
              <w:rPr>
                <w:rFonts w:ascii="Times New Roman" w:eastAsia="Times New Roman" w:hAnsi="Times New Roman" w:cs="Times New Roman"/>
                <w:sz w:val="24"/>
                <w:szCs w:val="24"/>
                <w:rtl/>
              </w:rPr>
            </w:pPr>
          </w:p>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חלק*</w:t>
            </w:r>
          </w:p>
        </w:tc>
      </w:tr>
      <w:tr w:rsidR="001B4593" w:rsidRPr="00856855" w:rsidTr="00F16EE7">
        <w:tc>
          <w:tcPr>
            <w:tcW w:w="1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p>
        </w:tc>
        <w:tc>
          <w:tcPr>
            <w:tcW w:w="2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שיעור פתיחה -  משמעותה הדתית של המדינה – הצגת הנושא</w:t>
            </w:r>
          </w:p>
        </w:tc>
        <w:tc>
          <w:tcPr>
            <w:tcW w:w="20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p>
        </w:tc>
        <w:tc>
          <w:tcPr>
            <w:tcW w:w="2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p>
        </w:tc>
      </w:tr>
      <w:tr w:rsidR="001B4593" w:rsidRPr="00856855" w:rsidTr="00F16EE7">
        <w:tc>
          <w:tcPr>
            <w:tcW w:w="1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Calibri" w:eastAsia="Times New Roman" w:hAnsi="Calibri" w:cs="Times New Roman"/>
                <w:sz w:val="24"/>
                <w:szCs w:val="24"/>
              </w:rPr>
              <w:t>8-10</w:t>
            </w:r>
            <w:r w:rsidRPr="00856855">
              <w:rPr>
                <w:rFonts w:ascii="David" w:eastAsia="Times New Roman" w:hAnsi="David" w:cs="David"/>
                <w:sz w:val="24"/>
                <w:szCs w:val="24"/>
                <w:rtl/>
              </w:rPr>
              <w:t> ש'</w:t>
            </w:r>
          </w:p>
        </w:tc>
        <w:tc>
          <w:tcPr>
            <w:tcW w:w="2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 xml:space="preserve">למידה של עמדות ההוגים על פי </w:t>
            </w:r>
            <w:proofErr w:type="spellStart"/>
            <w:r w:rsidRPr="00856855">
              <w:rPr>
                <w:rFonts w:ascii="David" w:eastAsia="Times New Roman" w:hAnsi="David" w:cs="David"/>
                <w:sz w:val="24"/>
                <w:szCs w:val="24"/>
                <w:rtl/>
              </w:rPr>
              <w:t>תוכנית</w:t>
            </w:r>
            <w:proofErr w:type="spellEnd"/>
            <w:r w:rsidRPr="00856855">
              <w:rPr>
                <w:rFonts w:ascii="David" w:eastAsia="Times New Roman" w:hAnsi="David" w:cs="David"/>
                <w:sz w:val="24"/>
                <w:szCs w:val="24"/>
                <w:rtl/>
              </w:rPr>
              <w:t xml:space="preserve"> הלימודים:  אגודת ישראל, </w:t>
            </w:r>
            <w:proofErr w:type="spellStart"/>
            <w:r w:rsidRPr="00856855">
              <w:rPr>
                <w:rFonts w:ascii="David" w:eastAsia="Times New Roman" w:hAnsi="David" w:cs="David"/>
                <w:sz w:val="24"/>
                <w:szCs w:val="24"/>
                <w:rtl/>
              </w:rPr>
              <w:t>סאטמר</w:t>
            </w:r>
            <w:proofErr w:type="spellEnd"/>
            <w:r w:rsidRPr="00856855">
              <w:rPr>
                <w:rFonts w:ascii="David" w:eastAsia="Times New Roman" w:hAnsi="David" w:cs="David"/>
                <w:sz w:val="24"/>
                <w:szCs w:val="24"/>
                <w:rtl/>
              </w:rPr>
              <w:t xml:space="preserve"> הרב קוק והרב </w:t>
            </w:r>
            <w:proofErr w:type="spellStart"/>
            <w:r w:rsidRPr="00856855">
              <w:rPr>
                <w:rFonts w:ascii="David" w:eastAsia="Times New Roman" w:hAnsi="David" w:cs="David"/>
                <w:sz w:val="24"/>
                <w:szCs w:val="24"/>
                <w:rtl/>
              </w:rPr>
              <w:t>סולוביציק</w:t>
            </w:r>
            <w:proofErr w:type="spellEnd"/>
            <w:r w:rsidRPr="00856855">
              <w:rPr>
                <w:rFonts w:ascii="David" w:eastAsia="Times New Roman" w:hAnsi="David" w:cs="David"/>
                <w:sz w:val="24"/>
                <w:szCs w:val="24"/>
                <w:rtl/>
              </w:rPr>
              <w:t>.</w:t>
            </w:r>
          </w:p>
          <w:p w:rsidR="001B4593" w:rsidRPr="00856855" w:rsidRDefault="001B4593" w:rsidP="00F16EE7">
            <w:pPr>
              <w:spacing w:line="240" w:lineRule="auto"/>
              <w:rPr>
                <w:rFonts w:ascii="Times New Roman" w:eastAsia="Times New Roman" w:hAnsi="Times New Roman" w:cs="Times New Roman"/>
                <w:sz w:val="24"/>
                <w:szCs w:val="24"/>
                <w:rtl/>
              </w:rPr>
            </w:pPr>
            <w:r w:rsidRPr="00856855">
              <w:rPr>
                <w:rFonts w:ascii="David" w:eastAsia="Times New Roman" w:hAnsi="David" w:cs="David"/>
                <w:sz w:val="24"/>
                <w:szCs w:val="24"/>
                <w:rtl/>
              </w:rPr>
              <w:t>לבחירה - דרכי הוראה:</w:t>
            </w:r>
            <w:r w:rsidRPr="00856855">
              <w:rPr>
                <w:rFonts w:ascii="David" w:eastAsia="Times New Roman" w:hAnsi="David" w:cs="David"/>
                <w:sz w:val="24"/>
                <w:szCs w:val="24"/>
                <w:rtl/>
              </w:rPr>
              <w:br/>
              <w:t>*בכיתות מתקשות- שיעור פרונטלי. </w:t>
            </w:r>
            <w:r w:rsidRPr="00856855">
              <w:rPr>
                <w:rFonts w:ascii="David" w:eastAsia="Times New Roman" w:hAnsi="David" w:cs="David"/>
                <w:sz w:val="24"/>
                <w:szCs w:val="24"/>
                <w:rtl/>
              </w:rPr>
              <w:br/>
              <w:t>* בכיתות מתקדמות - למידה בצוותים בליווי המורה. </w:t>
            </w:r>
          </w:p>
        </w:tc>
        <w:tc>
          <w:tcPr>
            <w:tcW w:w="20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"נייר עמדה" הכולל סיכום, ניתוח ונקיטת עמדה ביחס לעמדות ההוגים.</w:t>
            </w:r>
          </w:p>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הכתיבה הינה חלק מתהליך הלמידה ומתרחשת בכיתה.</w:t>
            </w:r>
          </w:p>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ניתן לאפשר עבודה  בזוגות</w:t>
            </w:r>
          </w:p>
        </w:tc>
        <w:tc>
          <w:tcPr>
            <w:tcW w:w="2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הגשה של שלשה ניירות עמדה-  ר' בפירוט להלן</w:t>
            </w:r>
          </w:p>
          <w:p w:rsidR="001B4593" w:rsidRPr="00856855" w:rsidRDefault="001B4593" w:rsidP="00F16EE7">
            <w:pPr>
              <w:spacing w:line="234" w:lineRule="atLeast"/>
              <w:rPr>
                <w:rFonts w:ascii="Times New Roman" w:eastAsia="Times New Roman" w:hAnsi="Times New Roman" w:cs="Times New Roman"/>
                <w:sz w:val="24"/>
                <w:szCs w:val="24"/>
                <w:rtl/>
              </w:rPr>
            </w:pPr>
          </w:p>
        </w:tc>
      </w:tr>
      <w:tr w:rsidR="001B4593" w:rsidRPr="00856855" w:rsidTr="00F16EE7">
        <w:tc>
          <w:tcPr>
            <w:tcW w:w="1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ind w:firstLine="30"/>
              <w:rPr>
                <w:rFonts w:ascii="Times New Roman" w:eastAsia="Times New Roman" w:hAnsi="Times New Roman" w:cs="Times New Roman"/>
                <w:sz w:val="24"/>
                <w:szCs w:val="24"/>
                <w:rtl/>
              </w:rPr>
            </w:pPr>
            <w:r w:rsidRPr="00856855">
              <w:rPr>
                <w:rFonts w:ascii="Times New Roman" w:eastAsia="Times New Roman" w:hAnsi="Times New Roman" w:cs="Times New Roman"/>
                <w:sz w:val="24"/>
                <w:szCs w:val="24"/>
              </w:rPr>
              <w:t>6</w:t>
            </w:r>
            <w:r w:rsidRPr="00856855">
              <w:rPr>
                <w:rFonts w:ascii="David" w:eastAsia="Times New Roman" w:hAnsi="David" w:cs="David"/>
                <w:sz w:val="24"/>
                <w:szCs w:val="24"/>
                <w:rtl/>
              </w:rPr>
              <w:t> ש</w:t>
            </w:r>
          </w:p>
        </w:tc>
        <w:tc>
          <w:tcPr>
            <w:tcW w:w="2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השוואה בין שלושת העמדות בעבודה קבוצתית</w:t>
            </w:r>
          </w:p>
        </w:tc>
        <w:tc>
          <w:tcPr>
            <w:tcW w:w="20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 מצגת השוואה לפי פרמטרים</w:t>
            </w:r>
          </w:p>
        </w:tc>
        <w:tc>
          <w:tcPr>
            <w:tcW w:w="2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הצגת המצגת בפני הכיתה.  </w:t>
            </w:r>
          </w:p>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תשובות לשאלות בע"פ על התהליך הקבוצתי</w:t>
            </w:r>
          </w:p>
        </w:tc>
      </w:tr>
      <w:tr w:rsidR="001B4593" w:rsidRPr="00856855" w:rsidTr="00F16EE7">
        <w:tc>
          <w:tcPr>
            <w:tcW w:w="1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ind w:firstLine="30"/>
              <w:rPr>
                <w:rFonts w:ascii="Times New Roman" w:eastAsia="Times New Roman" w:hAnsi="Times New Roman" w:cs="Times New Roman"/>
                <w:sz w:val="24"/>
                <w:szCs w:val="24"/>
                <w:rtl/>
              </w:rPr>
            </w:pPr>
          </w:p>
        </w:tc>
        <w:tc>
          <w:tcPr>
            <w:tcW w:w="2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אפשרות א': </w:t>
            </w:r>
            <w:r w:rsidRPr="00856855">
              <w:rPr>
                <w:rFonts w:ascii="David" w:eastAsia="Times New Roman" w:hAnsi="David" w:cs="David"/>
                <w:sz w:val="24"/>
                <w:szCs w:val="24"/>
                <w:rtl/>
              </w:rPr>
              <w:br/>
              <w:t xml:space="preserve">הכנת קמפיין כרזות/ </w:t>
            </w:r>
            <w:proofErr w:type="spellStart"/>
            <w:r w:rsidRPr="00856855">
              <w:rPr>
                <w:rFonts w:ascii="David" w:eastAsia="Times New Roman" w:hAnsi="David" w:cs="David"/>
                <w:sz w:val="24"/>
                <w:szCs w:val="24"/>
                <w:rtl/>
              </w:rPr>
              <w:t>פשקאוולים</w:t>
            </w:r>
            <w:proofErr w:type="spellEnd"/>
            <w:r w:rsidRPr="00856855">
              <w:rPr>
                <w:rFonts w:ascii="David" w:eastAsia="Times New Roman" w:hAnsi="David" w:cs="David"/>
                <w:sz w:val="24"/>
                <w:szCs w:val="24"/>
                <w:rtl/>
              </w:rPr>
              <w:t xml:space="preserve"> לשלושת העמדות והפקה של תערוכת תוצרים</w:t>
            </w:r>
          </w:p>
        </w:tc>
        <w:tc>
          <w:tcPr>
            <w:tcW w:w="20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 תערוכת כרזות </w:t>
            </w:r>
          </w:p>
        </w:tc>
        <w:tc>
          <w:tcPr>
            <w:tcW w:w="2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 הערכת התוצר בתערוכה על ידי צופים, עמיתים או מומחים </w:t>
            </w:r>
          </w:p>
        </w:tc>
      </w:tr>
      <w:tr w:rsidR="001B4593" w:rsidRPr="00856855" w:rsidTr="00F16EE7">
        <w:tc>
          <w:tcPr>
            <w:tcW w:w="1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ind w:firstLine="30"/>
              <w:rPr>
                <w:rFonts w:ascii="Times New Roman" w:eastAsia="Times New Roman" w:hAnsi="Times New Roman" w:cs="Times New Roman"/>
                <w:sz w:val="24"/>
                <w:szCs w:val="24"/>
                <w:rtl/>
              </w:rPr>
            </w:pPr>
          </w:p>
        </w:tc>
        <w:tc>
          <w:tcPr>
            <w:tcW w:w="2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אפשרות ב':</w:t>
            </w:r>
          </w:p>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David" w:eastAsia="Times New Roman" w:hAnsi="David" w:cs="David"/>
                <w:sz w:val="24"/>
                <w:szCs w:val="24"/>
                <w:rtl/>
              </w:rPr>
              <w:t>ביצוע קמפיין ציוני דתי </w:t>
            </w:r>
          </w:p>
        </w:tc>
        <w:tc>
          <w:tcPr>
            <w:tcW w:w="20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Times New Roman" w:eastAsia="Times New Roman" w:hAnsi="Times New Roman" w:cs="Times New Roman" w:hint="cs"/>
                <w:sz w:val="20"/>
                <w:szCs w:val="20"/>
                <w:rtl/>
              </w:rPr>
              <w:t> תערוכת כרזות </w:t>
            </w:r>
          </w:p>
        </w:tc>
        <w:tc>
          <w:tcPr>
            <w:tcW w:w="2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B4593" w:rsidRPr="00856855" w:rsidRDefault="001B4593" w:rsidP="00F16EE7">
            <w:pPr>
              <w:spacing w:line="234" w:lineRule="atLeast"/>
              <w:rPr>
                <w:rFonts w:ascii="Times New Roman" w:eastAsia="Times New Roman" w:hAnsi="Times New Roman" w:cs="Times New Roman"/>
                <w:sz w:val="24"/>
                <w:szCs w:val="24"/>
                <w:rtl/>
              </w:rPr>
            </w:pPr>
            <w:r w:rsidRPr="00856855">
              <w:rPr>
                <w:rFonts w:ascii="Times New Roman" w:eastAsia="Times New Roman" w:hAnsi="Times New Roman" w:cs="Times New Roman" w:hint="cs"/>
                <w:sz w:val="20"/>
                <w:szCs w:val="20"/>
                <w:rtl/>
              </w:rPr>
              <w:t> כנ"ל </w:t>
            </w:r>
          </w:p>
        </w:tc>
      </w:tr>
    </w:tbl>
    <w:p w:rsidR="001B4593" w:rsidRPr="00856855" w:rsidRDefault="001B4593" w:rsidP="001B4593">
      <w:pPr>
        <w:spacing w:after="120" w:line="240" w:lineRule="auto"/>
        <w:outlineLvl w:val="1"/>
        <w:rPr>
          <w:rFonts w:ascii="Arial" w:eastAsia="Times New Roman" w:hAnsi="Arial" w:cs="Arial"/>
          <w:b/>
          <w:bCs/>
          <w:caps/>
          <w:color w:val="666666"/>
          <w:sz w:val="20"/>
          <w:szCs w:val="20"/>
        </w:rPr>
      </w:pPr>
    </w:p>
    <w:p w:rsidR="001B4593" w:rsidRPr="00856855" w:rsidRDefault="001B4593" w:rsidP="001B4593">
      <w:pPr>
        <w:spacing w:line="240" w:lineRule="auto"/>
        <w:jc w:val="center"/>
        <w:rPr>
          <w:rFonts w:ascii="Arial" w:eastAsia="Times New Roman" w:hAnsi="Arial" w:cs="Arial"/>
          <w:color w:val="EEEEEE"/>
          <w:sz w:val="20"/>
          <w:szCs w:val="20"/>
        </w:rPr>
      </w:pPr>
      <w:r w:rsidRPr="00856855">
        <w:rPr>
          <w:rFonts w:ascii="Arial" w:eastAsia="Times New Roman" w:hAnsi="Arial" w:cs="Arial"/>
          <w:color w:val="EEEEEE"/>
          <w:sz w:val="20"/>
          <w:szCs w:val="20"/>
        </w:rPr>
        <w:t>.</w:t>
      </w:r>
    </w:p>
    <w:p w:rsidR="001B4593" w:rsidRPr="00856855" w:rsidRDefault="001B4593" w:rsidP="001B4593">
      <w:pPr>
        <w:jc w:val="right"/>
      </w:pPr>
    </w:p>
    <w:p w:rsidR="00AA7615" w:rsidRPr="00AA7615" w:rsidRDefault="00AA7615" w:rsidP="00AA7615">
      <w:pPr>
        <w:spacing w:line="360" w:lineRule="auto"/>
      </w:pPr>
    </w:p>
    <w:sectPr w:rsidR="00AA7615" w:rsidRPr="00AA7615" w:rsidSect="004B169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73"/>
    <w:rsid w:val="001B4593"/>
    <w:rsid w:val="004B1698"/>
    <w:rsid w:val="005C17F3"/>
    <w:rsid w:val="00720873"/>
    <w:rsid w:val="008A490A"/>
    <w:rsid w:val="0092515D"/>
    <w:rsid w:val="00992C97"/>
    <w:rsid w:val="009D15C4"/>
    <w:rsid w:val="00AA7615"/>
    <w:rsid w:val="00C729FF"/>
    <w:rsid w:val="00FA5C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439E"/>
  <w15:chartTrackingRefBased/>
  <w15:docId w15:val="{E266E594-5B9C-452B-A62E-DB105922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A76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70764">
      <w:bodyDiv w:val="1"/>
      <w:marLeft w:val="0"/>
      <w:marRight w:val="0"/>
      <w:marTop w:val="0"/>
      <w:marBottom w:val="0"/>
      <w:divBdr>
        <w:top w:val="none" w:sz="0" w:space="0" w:color="auto"/>
        <w:left w:val="none" w:sz="0" w:space="0" w:color="auto"/>
        <w:bottom w:val="none" w:sz="0" w:space="0" w:color="auto"/>
        <w:right w:val="none" w:sz="0" w:space="0" w:color="auto"/>
      </w:divBdr>
    </w:div>
    <w:div w:id="52405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ScyFFeyhSKM/VX0rXjsjDAI/AAAAAAAAAfg/0S2OSuMfjMs/s1600/%D7%90%D7%99%D7%99%D7%A7%D7%95%D7%9F.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bp.blogspot.com/-A7nN1-Kss9I/VW2dgfS7fFI/AAAAAAAAAdY/T4LVrqDEzWw/s1600/%D7%A1%D7%90%D7%98%D7%9E%D7%A8+3.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2.bp.blogspot.com/-A7nN1-Kss9I/VW2dgfS7fFI/AAAAAAAAAdg/rT1hjfec_Rg/s1600/%D7%A1%D7%90%D7%98%D7%9E%D7%A8+3.jpg" TargetMode="External"/><Relationship Id="rId4" Type="http://schemas.openxmlformats.org/officeDocument/2006/relationships/hyperlink" Target="http://3.bp.blogspot.com/-J_ceEEBkCxg/VW2dgWAWZcI/AAAAAAAAAdk/gr5h8srq9LY/s1600/%D7%A1%D7%90%D7%98%D7%9E%D7%A81.jpg" TargetMode="Externa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535</Words>
  <Characters>2676</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מורי המדרשה</dc:creator>
  <cp:keywords/>
  <dc:description/>
  <cp:lastModifiedBy>ישראל לוינגר-mad318</cp:lastModifiedBy>
  <cp:revision>3</cp:revision>
  <dcterms:created xsi:type="dcterms:W3CDTF">2018-02-04T12:56:00Z</dcterms:created>
  <dcterms:modified xsi:type="dcterms:W3CDTF">2024-09-12T06:20:00Z</dcterms:modified>
</cp:coreProperties>
</file>