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96" w:rsidRPr="00585296" w:rsidRDefault="00585296" w:rsidP="00585296">
      <w:pPr>
        <w:spacing w:line="360" w:lineRule="auto"/>
        <w:jc w:val="center"/>
        <w:rPr>
          <w:b/>
          <w:bCs/>
          <w:rtl/>
        </w:rPr>
      </w:pPr>
      <w:r w:rsidRPr="00585296">
        <w:rPr>
          <w:rFonts w:hint="cs"/>
          <w:b/>
          <w:bCs/>
          <w:rtl/>
        </w:rPr>
        <w:t xml:space="preserve">הסבא </w:t>
      </w:r>
      <w:proofErr w:type="spellStart"/>
      <w:r w:rsidRPr="00585296">
        <w:rPr>
          <w:rFonts w:hint="cs"/>
          <w:b/>
          <w:bCs/>
          <w:rtl/>
        </w:rPr>
        <w:t>מנובהרדוק</w:t>
      </w:r>
      <w:proofErr w:type="spellEnd"/>
    </w:p>
    <w:p w:rsidR="00585296" w:rsidRDefault="00585296" w:rsidP="00585296">
      <w:pPr>
        <w:spacing w:line="360" w:lineRule="auto"/>
        <w:rPr>
          <w:rtl/>
        </w:rPr>
      </w:pPr>
      <w:r>
        <w:rPr>
          <w:rFonts w:hint="cs"/>
          <w:rtl/>
        </w:rPr>
        <w:t xml:space="preserve">מגדולי תלמידיו של מייסד תנועת המוסר </w:t>
      </w:r>
      <w:r>
        <w:rPr>
          <w:rtl/>
        </w:rPr>
        <w:t>–</w:t>
      </w:r>
      <w:r>
        <w:rPr>
          <w:rFonts w:hint="cs"/>
          <w:rtl/>
        </w:rPr>
        <w:t xml:space="preserve"> ר' ישראל </w:t>
      </w:r>
      <w:proofErr w:type="spellStart"/>
      <w:r>
        <w:rPr>
          <w:rFonts w:hint="cs"/>
          <w:rtl/>
        </w:rPr>
        <w:t>סלנטר</w:t>
      </w:r>
      <w:proofErr w:type="spellEnd"/>
      <w:r>
        <w:rPr>
          <w:rFonts w:hint="cs"/>
          <w:rtl/>
        </w:rPr>
        <w:t xml:space="preserve">. פיתח גישה ייחודית וקיצונית בתוך תנועת המוסר. </w:t>
      </w:r>
    </w:p>
    <w:p w:rsidR="00585296" w:rsidRDefault="00585296" w:rsidP="00585296">
      <w:pPr>
        <w:spacing w:line="360" w:lineRule="auto"/>
        <w:rPr>
          <w:rtl/>
        </w:rPr>
      </w:pPr>
      <w:r>
        <w:rPr>
          <w:rFonts w:hint="cs"/>
          <w:rtl/>
        </w:rPr>
        <w:t>נ</w:t>
      </w:r>
      <w:r w:rsidRPr="00585296">
        <w:rPr>
          <w:rtl/>
        </w:rPr>
        <w:t>ולד בשנת ה'תר"ח</w:t>
      </w:r>
      <w:r>
        <w:rPr>
          <w:rFonts w:hint="cs"/>
          <w:rtl/>
        </w:rPr>
        <w:t xml:space="preserve"> (1850)</w:t>
      </w:r>
      <w:r w:rsidRPr="00585296">
        <w:rPr>
          <w:rtl/>
        </w:rPr>
        <w:t xml:space="preserve"> </w:t>
      </w:r>
      <w:proofErr w:type="spellStart"/>
      <w:r w:rsidRPr="00585296">
        <w:rPr>
          <w:rtl/>
        </w:rPr>
        <w:t>בקרטביאן</w:t>
      </w:r>
      <w:proofErr w:type="spellEnd"/>
      <w:r w:rsidRPr="00585296">
        <w:rPr>
          <w:rtl/>
        </w:rPr>
        <w:t xml:space="preserve"> (ליטא). מנערותו נתגלו בו כישרונות מיוחדים, בגיל 18 התארס עם בת עיירת </w:t>
      </w:r>
      <w:proofErr w:type="spellStart"/>
      <w:r w:rsidRPr="00585296">
        <w:rPr>
          <w:rtl/>
        </w:rPr>
        <w:t>שוויקשנה</w:t>
      </w:r>
      <w:proofErr w:type="spellEnd"/>
      <w:r w:rsidRPr="00585296">
        <w:rPr>
          <w:rtl/>
        </w:rPr>
        <w:t xml:space="preserve"> אולם לאחר האירוסין נפטר חותנו ור' יוסף יוזל נטל על עצמו את פרנסת כל המשפחה. עסק במסחר אריגים ולרגל עיסוקיו נסע לעיר </w:t>
      </w:r>
      <w:r>
        <w:rPr>
          <w:rFonts w:hint="cs"/>
          <w:rtl/>
        </w:rPr>
        <w:t>ל</w:t>
      </w:r>
      <w:r w:rsidRPr="00585296">
        <w:rPr>
          <w:rtl/>
        </w:rPr>
        <w:t xml:space="preserve">ליטא, לאחר שנפגש עם ר' ישראל </w:t>
      </w:r>
      <w:proofErr w:type="spellStart"/>
      <w:r w:rsidRPr="00585296">
        <w:rPr>
          <w:rtl/>
        </w:rPr>
        <w:t>סלנטר</w:t>
      </w:r>
      <w:proofErr w:type="spellEnd"/>
      <w:r w:rsidRPr="00585296">
        <w:rPr>
          <w:rtl/>
        </w:rPr>
        <w:t xml:space="preserve"> והאזין לדרשותיו, עזב את מסחרו ובגיל 29 החל ללמוד בשקידה 18 שעות ביממה ב'כולל' שבעיר קובנה</w:t>
      </w:r>
      <w:r w:rsidRPr="00585296">
        <w:t>.</w:t>
      </w:r>
      <w:r w:rsidRPr="00585296">
        <w:br/>
      </w:r>
      <w:r w:rsidRPr="00585296">
        <w:rPr>
          <w:rtl/>
        </w:rPr>
        <w:t xml:space="preserve">הסתגר במשך שנה ותשעה חודשים בבית בעיירה </w:t>
      </w:r>
      <w:proofErr w:type="spellStart"/>
      <w:r w:rsidRPr="00585296">
        <w:rPr>
          <w:rtl/>
        </w:rPr>
        <w:t>סלובודקה</w:t>
      </w:r>
      <w:proofErr w:type="spellEnd"/>
      <w:r w:rsidRPr="00585296">
        <w:rPr>
          <w:rtl/>
        </w:rPr>
        <w:t xml:space="preserve"> (ליטא) ולא הניח לאיש להיכנס אליו, כעבור תקופה זו נפגש עם ר' שמחה </w:t>
      </w:r>
      <w:proofErr w:type="spellStart"/>
      <w:r w:rsidRPr="00585296">
        <w:rPr>
          <w:rtl/>
        </w:rPr>
        <w:t>זיסל</w:t>
      </w:r>
      <w:proofErr w:type="spellEnd"/>
      <w:r w:rsidRPr="00585296">
        <w:rPr>
          <w:rtl/>
        </w:rPr>
        <w:t xml:space="preserve"> זיו </w:t>
      </w:r>
      <w:r>
        <w:rPr>
          <w:rFonts w:hint="cs"/>
          <w:rtl/>
        </w:rPr>
        <w:t>(</w:t>
      </w:r>
      <w:r>
        <w:rPr>
          <w:rtl/>
        </w:rPr>
        <w:t>הסבא מקל</w:t>
      </w:r>
      <w:r>
        <w:rPr>
          <w:rFonts w:hint="cs"/>
          <w:rtl/>
        </w:rPr>
        <w:t>ם) א</w:t>
      </w:r>
      <w:r w:rsidRPr="00585296">
        <w:rPr>
          <w:rtl/>
        </w:rPr>
        <w:t xml:space="preserve">שר שכנע אותו כי </w:t>
      </w:r>
      <w:proofErr w:type="spellStart"/>
      <w:r w:rsidRPr="00585296">
        <w:rPr>
          <w:rtl/>
        </w:rPr>
        <w:t>בתקופתינו</w:t>
      </w:r>
      <w:proofErr w:type="spellEnd"/>
      <w:r w:rsidRPr="00585296">
        <w:rPr>
          <w:rtl/>
        </w:rPr>
        <w:t xml:space="preserve"> אסור להסתגר לבד אלא חייבים להשפיע על העולם. על כן החל לערוך מסע בקהילות היהודיות הגדולות, הקים בתי מדרש ללימוד גמרא עם מוסר בהתאם לשיטתו בסיוע קרן הנדיב עובדיה לחמן מברלין ובשנת ה'תרנ"ו החליט להקים ישיבה בעיר </w:t>
      </w:r>
      <w:proofErr w:type="spellStart"/>
      <w:r w:rsidRPr="00585296">
        <w:rPr>
          <w:rtl/>
        </w:rPr>
        <w:t>נובהרדוק</w:t>
      </w:r>
      <w:proofErr w:type="spellEnd"/>
      <w:r w:rsidRPr="00585296">
        <w:rPr>
          <w:rtl/>
        </w:rPr>
        <w:t xml:space="preserve"> (בלארוס) שתהיה מרכז רוחני לכל פעילותו להפצת המוסר והשכלה יהודית</w:t>
      </w:r>
      <w:r w:rsidRPr="00585296">
        <w:t>.</w:t>
      </w:r>
      <w:r w:rsidRPr="00585296">
        <w:br/>
      </w:r>
      <w:r w:rsidRPr="00585296">
        <w:rPr>
          <w:rtl/>
        </w:rPr>
        <w:t xml:space="preserve">לשיטתו האדם הינו זירת מאבקי כוח בין השכל לרצון. הרצון הוא היצר הרע אשר מרחיק את האדם מן האמת ומעוות כליל את משפט השכל, שהופך להיות עבדו של הרצון ורק פעולת ביטול הרצון לחלוטין תציל את האדם ממצב זה. בהתאם להדרכתו הדגישו בישיבה את </w:t>
      </w:r>
      <w:proofErr w:type="spellStart"/>
      <w:r w:rsidRPr="00585296">
        <w:rPr>
          <w:rtl/>
        </w:rPr>
        <w:t>שפלותו</w:t>
      </w:r>
      <w:proofErr w:type="spellEnd"/>
      <w:r w:rsidRPr="00585296">
        <w:rPr>
          <w:rtl/>
        </w:rPr>
        <w:t xml:space="preserve"> של האדם ונקטו בסדרת פעולות של כפייה עצמית של רצונות שונים. כל תלמיד ניהל פנקס אישי בו כתב את הצלחותיו וכישלונותיו ומעת לעת ערך השפלה עצמית בפומבי. בשעה קבועה כל התלמידים היו מטיילים בזוגות הלוך ושוב בבניין הישיבה ובחצרות וייעצו זה לזה בענייני עבודת היצר וביטול הרצון, התייחסו בבוז להבלי העולם הזה ולרכושנות, נהגו ללכת בלבוש מרושל והתגוררו בישיבה בתנאי מחיה ירודים</w:t>
      </w:r>
      <w:r w:rsidRPr="00585296">
        <w:t>.</w:t>
      </w:r>
      <w:r w:rsidRPr="00585296">
        <w:br/>
      </w:r>
      <w:r w:rsidRPr="00585296">
        <w:rPr>
          <w:rtl/>
        </w:rPr>
        <w:t xml:space="preserve">בשנת ה'תרע"ה עבר יחד עם הישיבה לעיר </w:t>
      </w:r>
      <w:proofErr w:type="spellStart"/>
      <w:r w:rsidRPr="00585296">
        <w:rPr>
          <w:rtl/>
        </w:rPr>
        <w:t>הומל</w:t>
      </w:r>
      <w:proofErr w:type="spellEnd"/>
      <w:r w:rsidRPr="00585296">
        <w:rPr>
          <w:rtl/>
        </w:rPr>
        <w:t xml:space="preserve"> (בלארוס) והמשיך בפעילות הרבצת תורה בקהילות אחרות על ידי תלמידי ישיבתו. בשנת ה'תרע"ט עבר עם חלק מתלמידיו לקייב (אוקראינה) לחזק את הפליטים שנמצאו שם. התנאים הסניטאריים בקייב היו קשים ורבים נספו במגיפה אך ר' יוסף יוזל סייע לחולים, נדבק במגיפה ובשנת ה'תר"פ </w:t>
      </w:r>
      <w:r>
        <w:rPr>
          <w:rFonts w:hint="cs"/>
          <w:rtl/>
        </w:rPr>
        <w:t xml:space="preserve">(1919) </w:t>
      </w:r>
      <w:r w:rsidRPr="00585296">
        <w:rPr>
          <w:rtl/>
        </w:rPr>
        <w:t>השיב את נשמתו ליוצרה</w:t>
      </w:r>
      <w:r w:rsidRPr="00585296">
        <w:t>.</w:t>
      </w:r>
    </w:p>
    <w:p w:rsidR="008734EA" w:rsidRDefault="00585296" w:rsidP="00585296">
      <w:pPr>
        <w:spacing w:line="360" w:lineRule="auto"/>
        <w:rPr>
          <w:rtl/>
        </w:rPr>
      </w:pPr>
      <w:r>
        <w:rPr>
          <w:rFonts w:hint="cs"/>
          <w:rtl/>
        </w:rPr>
        <w:t>כתב את ספר "מדרגת האדם" אשר עוסק בעבודת המידות ומתאר את שיטתו הייחודית בהבנת טבע האדם ועבודת ה'.</w:t>
      </w:r>
      <w:r w:rsidRPr="00585296">
        <w:br/>
      </w:r>
      <w:r w:rsidRPr="00585296">
        <w:rPr>
          <w:rtl/>
        </w:rPr>
        <w:t xml:space="preserve">כיום שוכנת ישיבה המבוססת על דרך </w:t>
      </w:r>
      <w:proofErr w:type="spellStart"/>
      <w:r w:rsidRPr="00585296">
        <w:rPr>
          <w:rtl/>
        </w:rPr>
        <w:t>נובהרדוק</w:t>
      </w:r>
      <w:proofErr w:type="spellEnd"/>
      <w:r w:rsidRPr="00585296">
        <w:rPr>
          <w:rtl/>
        </w:rPr>
        <w:t xml:space="preserve"> בהרי צרפת</w:t>
      </w:r>
      <w:r w:rsidRPr="00585296">
        <w:t>.</w:t>
      </w:r>
    </w:p>
    <w:p w:rsidR="00585296" w:rsidRDefault="00585296" w:rsidP="00585296">
      <w:pPr>
        <w:spacing w:line="360" w:lineRule="auto"/>
        <w:jc w:val="right"/>
        <w:rPr>
          <w:rtl/>
        </w:rPr>
      </w:pPr>
      <w:r>
        <w:rPr>
          <w:rFonts w:hint="cs"/>
          <w:rtl/>
        </w:rPr>
        <w:t xml:space="preserve">מבוסס על אתר: </w:t>
      </w:r>
      <w:hyperlink r:id="rId4" w:history="1">
        <w:r w:rsidRPr="0067146A">
          <w:rPr>
            <w:rStyle w:val="Hyperlink"/>
          </w:rPr>
          <w:t>http://www.mytzadik.com</w:t>
        </w:r>
      </w:hyperlink>
    </w:p>
    <w:p w:rsidR="00585296" w:rsidRDefault="00585296" w:rsidP="00585296">
      <w:pPr>
        <w:spacing w:line="360" w:lineRule="auto"/>
        <w:rPr>
          <w:rtl/>
        </w:rPr>
      </w:pPr>
    </w:p>
    <w:p w:rsidR="00585296" w:rsidRDefault="00585296" w:rsidP="00585296">
      <w:pPr>
        <w:spacing w:line="360" w:lineRule="auto"/>
        <w:rPr>
          <w:rtl/>
        </w:rPr>
      </w:pPr>
      <w:r>
        <w:rPr>
          <w:rFonts w:hint="cs"/>
          <w:rtl/>
        </w:rPr>
        <w:t xml:space="preserve">מאמר ארוך ומקיף על הסבא </w:t>
      </w:r>
      <w:proofErr w:type="spellStart"/>
      <w:r>
        <w:rPr>
          <w:rFonts w:hint="cs"/>
          <w:rtl/>
        </w:rPr>
        <w:t>מנובהרדוק</w:t>
      </w:r>
      <w:proofErr w:type="spellEnd"/>
      <w:r>
        <w:rPr>
          <w:rFonts w:hint="cs"/>
          <w:rtl/>
        </w:rPr>
        <w:t>, כולל פתגמים, אמרות ורעיונות:</w:t>
      </w:r>
    </w:p>
    <w:p w:rsidR="00585296" w:rsidRDefault="00E61F3F" w:rsidP="00585296">
      <w:pPr>
        <w:spacing w:line="360" w:lineRule="auto"/>
        <w:jc w:val="right"/>
        <w:rPr>
          <w:rtl/>
        </w:rPr>
      </w:pPr>
      <w:hyperlink r:id="rId5" w:history="1">
        <w:r w:rsidR="00585296" w:rsidRPr="0067146A">
          <w:rPr>
            <w:rStyle w:val="Hyperlink"/>
          </w:rPr>
          <w:t>http://www.shtaygen.net/horadot/sba/n_1.pdf</w:t>
        </w:r>
      </w:hyperlink>
    </w:p>
    <w:p w:rsidR="00585296" w:rsidRDefault="00585296" w:rsidP="00585296">
      <w:pPr>
        <w:spacing w:line="360" w:lineRule="auto"/>
        <w:jc w:val="right"/>
        <w:rPr>
          <w:rtl/>
        </w:rPr>
      </w:pPr>
    </w:p>
    <w:p w:rsidR="00084A42" w:rsidRDefault="00084A42" w:rsidP="00084A42">
      <w:pPr>
        <w:spacing w:line="360" w:lineRule="auto"/>
        <w:rPr>
          <w:b/>
          <w:bCs/>
          <w:rtl/>
        </w:rPr>
      </w:pPr>
    </w:p>
    <w:p w:rsidR="00084A42" w:rsidRDefault="00084A42" w:rsidP="00084A42">
      <w:pPr>
        <w:spacing w:line="360" w:lineRule="auto"/>
        <w:rPr>
          <w:b/>
          <w:bCs/>
          <w:rtl/>
        </w:rPr>
      </w:pPr>
    </w:p>
    <w:p w:rsidR="00084A42" w:rsidRDefault="00084A42" w:rsidP="00084A42">
      <w:pPr>
        <w:spacing w:line="360" w:lineRule="auto"/>
        <w:rPr>
          <w:b/>
          <w:bCs/>
          <w:rtl/>
        </w:rPr>
      </w:pPr>
    </w:p>
    <w:p w:rsidR="00084A42" w:rsidRDefault="00084A42" w:rsidP="00084A42">
      <w:pPr>
        <w:spacing w:line="360" w:lineRule="auto"/>
        <w:rPr>
          <w:b/>
          <w:bCs/>
          <w:rtl/>
        </w:rPr>
      </w:pPr>
      <w:r>
        <w:rPr>
          <w:rFonts w:hint="cs"/>
          <w:b/>
          <w:bCs/>
          <w:rtl/>
        </w:rPr>
        <w:lastRenderedPageBreak/>
        <w:t>קריאה נוספת:</w:t>
      </w:r>
    </w:p>
    <w:p w:rsidR="00084A42" w:rsidRPr="00084A42" w:rsidRDefault="00084A42" w:rsidP="00241E6E">
      <w:pPr>
        <w:spacing w:line="360" w:lineRule="auto"/>
        <w:rPr>
          <w:b/>
          <w:bCs/>
          <w:rtl/>
        </w:rPr>
      </w:pPr>
      <w:r>
        <w:rPr>
          <w:rFonts w:hint="cs"/>
          <w:b/>
          <w:bCs/>
          <w:rtl/>
        </w:rPr>
        <w:t xml:space="preserve">א. </w:t>
      </w:r>
      <w:r w:rsidRPr="00084A42">
        <w:rPr>
          <w:rFonts w:hint="cs"/>
          <w:b/>
          <w:bCs/>
          <w:rtl/>
        </w:rPr>
        <w:t>צמח אטלס</w:t>
      </w:r>
      <w:r>
        <w:rPr>
          <w:rFonts w:hint="cs"/>
          <w:b/>
          <w:bCs/>
          <w:rtl/>
        </w:rPr>
        <w:t xml:space="preserve"> </w:t>
      </w:r>
      <w:r w:rsidR="00241E6E">
        <w:rPr>
          <w:rFonts w:hint="cs"/>
          <w:b/>
          <w:bCs/>
          <w:rtl/>
        </w:rPr>
        <w:t xml:space="preserve">/ חיים </w:t>
      </w:r>
      <w:proofErr w:type="spellStart"/>
      <w:r w:rsidR="00241E6E">
        <w:rPr>
          <w:rFonts w:hint="cs"/>
          <w:b/>
          <w:bCs/>
          <w:rtl/>
        </w:rPr>
        <w:t>גראדה</w:t>
      </w:r>
      <w:proofErr w:type="spellEnd"/>
      <w:r w:rsidR="00241E6E">
        <w:rPr>
          <w:rFonts w:hint="cs"/>
          <w:b/>
          <w:bCs/>
          <w:rtl/>
        </w:rPr>
        <w:t>:</w:t>
      </w:r>
    </w:p>
    <w:p w:rsidR="00084A42" w:rsidRPr="00084A42" w:rsidRDefault="00084A42" w:rsidP="00084A42">
      <w:pPr>
        <w:spacing w:line="360" w:lineRule="auto"/>
      </w:pPr>
      <w:r w:rsidRPr="00084A42">
        <w:rPr>
          <w:rFonts w:hint="cs"/>
          <w:rtl/>
        </w:rPr>
        <w:t>צ</w:t>
      </w:r>
      <w:r w:rsidRPr="00084A42">
        <w:rPr>
          <w:rtl/>
        </w:rPr>
        <w:t>מח אטלס: הישיבה</w:t>
      </w:r>
      <w:r w:rsidRPr="00084A42">
        <w:rPr>
          <w:rFonts w:hint="cs"/>
          <w:rtl/>
        </w:rPr>
        <w:t>(</w:t>
      </w:r>
      <w:r w:rsidRPr="00084A42">
        <w:t xml:space="preserve"> </w:t>
      </w:r>
      <w:r w:rsidRPr="00084A42">
        <w:rPr>
          <w:rtl/>
        </w:rPr>
        <w:t>חלקו השני נקרא בעברית מלחמת היצר</w:t>
      </w:r>
      <w:r w:rsidRPr="00084A42">
        <w:rPr>
          <w:rFonts w:hint="cs"/>
          <w:rtl/>
        </w:rPr>
        <w:t>)</w:t>
      </w:r>
      <w:r w:rsidRPr="00084A42">
        <w:t xml:space="preserve"> </w:t>
      </w:r>
      <w:r w:rsidRPr="00084A42">
        <w:rPr>
          <w:rtl/>
        </w:rPr>
        <w:t>הוא </w:t>
      </w:r>
      <w:hyperlink r:id="rId6" w:tooltip="רומן היסטורי" w:history="1">
        <w:r w:rsidRPr="00084A42">
          <w:rPr>
            <w:rStyle w:val="Hyperlink"/>
            <w:color w:val="auto"/>
            <w:u w:val="none"/>
            <w:rtl/>
          </w:rPr>
          <w:t>רומן היסטורי</w:t>
        </w:r>
      </w:hyperlink>
      <w:r w:rsidRPr="00084A42">
        <w:t> </w:t>
      </w:r>
      <w:r w:rsidRPr="00084A42">
        <w:rPr>
          <w:rtl/>
        </w:rPr>
        <w:t>מאת הסופר </w:t>
      </w:r>
      <w:hyperlink r:id="rId7" w:tooltip="חיים גראדה" w:history="1">
        <w:r w:rsidRPr="00084A42">
          <w:rPr>
            <w:rStyle w:val="Hyperlink"/>
            <w:color w:val="auto"/>
            <w:u w:val="none"/>
            <w:rtl/>
          </w:rPr>
          <w:t xml:space="preserve">חיים </w:t>
        </w:r>
        <w:proofErr w:type="spellStart"/>
        <w:r w:rsidRPr="00084A42">
          <w:rPr>
            <w:rStyle w:val="Hyperlink"/>
            <w:color w:val="auto"/>
            <w:u w:val="none"/>
            <w:rtl/>
          </w:rPr>
          <w:t>גראדה</w:t>
        </w:r>
        <w:proofErr w:type="spellEnd"/>
      </w:hyperlink>
      <w:r w:rsidRPr="00084A42">
        <w:t xml:space="preserve">, </w:t>
      </w:r>
      <w:r w:rsidRPr="00084A42">
        <w:rPr>
          <w:rtl/>
        </w:rPr>
        <w:t>המתאר את הווי חיי היהודים ב</w:t>
      </w:r>
      <w:hyperlink r:id="rId8" w:tooltip="ליטא" w:history="1">
        <w:r w:rsidRPr="00084A42">
          <w:rPr>
            <w:rStyle w:val="Hyperlink"/>
            <w:color w:val="auto"/>
            <w:u w:val="none"/>
            <w:rtl/>
          </w:rPr>
          <w:t>ליטא</w:t>
        </w:r>
      </w:hyperlink>
      <w:r w:rsidRPr="00084A42">
        <w:t> </w:t>
      </w:r>
      <w:r w:rsidRPr="00084A42">
        <w:rPr>
          <w:rtl/>
        </w:rPr>
        <w:t>וב</w:t>
      </w:r>
      <w:hyperlink r:id="rId9" w:tooltip="ישיבה" w:history="1">
        <w:r w:rsidRPr="00084A42">
          <w:rPr>
            <w:rStyle w:val="Hyperlink"/>
            <w:color w:val="auto"/>
            <w:u w:val="none"/>
            <w:rtl/>
          </w:rPr>
          <w:t>ישיבותיה</w:t>
        </w:r>
      </w:hyperlink>
      <w:r w:rsidRPr="00084A42">
        <w:t> </w:t>
      </w:r>
      <w:r w:rsidRPr="00084A42">
        <w:rPr>
          <w:rtl/>
        </w:rPr>
        <w:t>במחצית הראשונה של </w:t>
      </w:r>
      <w:hyperlink r:id="rId10" w:tooltip="המאה העשרים" w:history="1">
        <w:r w:rsidRPr="00084A42">
          <w:rPr>
            <w:rStyle w:val="Hyperlink"/>
            <w:color w:val="auto"/>
            <w:u w:val="none"/>
            <w:rtl/>
          </w:rPr>
          <w:t>המאה העשרים</w:t>
        </w:r>
      </w:hyperlink>
      <w:r w:rsidRPr="00084A42">
        <w:t>.</w:t>
      </w:r>
    </w:p>
    <w:p w:rsidR="00084A42" w:rsidRPr="00084A42" w:rsidRDefault="00084A42" w:rsidP="00084A42">
      <w:pPr>
        <w:spacing w:line="360" w:lineRule="auto"/>
      </w:pPr>
      <w:r w:rsidRPr="00084A42">
        <w:rPr>
          <w:rtl/>
        </w:rPr>
        <w:t>הספר מתאר את קורותיה של </w:t>
      </w:r>
      <w:hyperlink r:id="rId11" w:tooltip="דמות ספרותית" w:history="1">
        <w:r w:rsidRPr="00084A42">
          <w:rPr>
            <w:rStyle w:val="Hyperlink"/>
            <w:color w:val="auto"/>
            <w:u w:val="none"/>
            <w:rtl/>
          </w:rPr>
          <w:t>דמות ספרותית</w:t>
        </w:r>
      </w:hyperlink>
      <w:r w:rsidRPr="00084A42">
        <w:t> </w:t>
      </w:r>
      <w:r w:rsidRPr="00084A42">
        <w:rPr>
          <w:rtl/>
        </w:rPr>
        <w:t>בשם צמח אטלס, צעיר יהודי בן העיר </w:t>
      </w:r>
      <w:proofErr w:type="spellStart"/>
      <w:r w:rsidRPr="00084A42">
        <w:fldChar w:fldCharType="begin"/>
      </w:r>
      <w:r w:rsidRPr="00084A42">
        <w:instrText xml:space="preserve"> HYPERLINK "https://he.wikipedia.org/wiki/%D7%9C%D7%95%D7%9E%D7%96%27%D7%94" \o "</w:instrText>
      </w:r>
      <w:r w:rsidRPr="00084A42">
        <w:rPr>
          <w:rtl/>
        </w:rPr>
        <w:instrText>לומז'ה</w:instrText>
      </w:r>
      <w:r w:rsidRPr="00084A42">
        <w:instrText xml:space="preserve">" </w:instrText>
      </w:r>
      <w:r w:rsidRPr="00084A42">
        <w:fldChar w:fldCharType="separate"/>
      </w:r>
      <w:r w:rsidRPr="00084A42">
        <w:rPr>
          <w:rStyle w:val="Hyperlink"/>
          <w:color w:val="auto"/>
          <w:u w:val="none"/>
          <w:rtl/>
        </w:rPr>
        <w:t>לומז'ה</w:t>
      </w:r>
      <w:proofErr w:type="spellEnd"/>
      <w:r w:rsidRPr="00084A42">
        <w:fldChar w:fldCharType="end"/>
      </w:r>
      <w:r w:rsidRPr="00084A42">
        <w:t xml:space="preserve">, </w:t>
      </w:r>
      <w:r w:rsidRPr="00084A42">
        <w:rPr>
          <w:b/>
          <w:bCs/>
          <w:rtl/>
        </w:rPr>
        <w:t>שהתחנך ב</w:t>
      </w:r>
      <w:hyperlink r:id="rId12" w:tooltip="ישיבת נובהרדוק" w:history="1">
        <w:r w:rsidRPr="00084A42">
          <w:rPr>
            <w:rStyle w:val="Hyperlink"/>
            <w:b/>
            <w:bCs/>
            <w:color w:val="auto"/>
            <w:u w:val="none"/>
            <w:rtl/>
          </w:rPr>
          <w:t xml:space="preserve">ישיבות </w:t>
        </w:r>
        <w:proofErr w:type="spellStart"/>
        <w:r w:rsidRPr="00084A42">
          <w:rPr>
            <w:rStyle w:val="Hyperlink"/>
            <w:b/>
            <w:bCs/>
            <w:color w:val="auto"/>
            <w:u w:val="none"/>
            <w:rtl/>
          </w:rPr>
          <w:t>נובהרדוק</w:t>
        </w:r>
        <w:proofErr w:type="spellEnd"/>
      </w:hyperlink>
      <w:r w:rsidRPr="00084A42">
        <w:t> </w:t>
      </w:r>
      <w:r w:rsidRPr="00084A42">
        <w:rPr>
          <w:rtl/>
        </w:rPr>
        <w:t>אשר יישמו באופן קיצוני את תורת </w:t>
      </w:r>
      <w:hyperlink r:id="rId13" w:tooltip="תנועת המוסר" w:history="1">
        <w:r w:rsidRPr="00084A42">
          <w:rPr>
            <w:rStyle w:val="Hyperlink"/>
            <w:color w:val="auto"/>
            <w:u w:val="none"/>
            <w:rtl/>
          </w:rPr>
          <w:t>המוסר</w:t>
        </w:r>
      </w:hyperlink>
      <w:r w:rsidRPr="00084A42">
        <w:t> </w:t>
      </w:r>
      <w:r w:rsidRPr="00084A42">
        <w:rPr>
          <w:rtl/>
        </w:rPr>
        <w:t>של הרב </w:t>
      </w:r>
      <w:hyperlink r:id="rId14" w:tooltip="ישראל סלנטר" w:history="1">
        <w:r w:rsidRPr="00084A42">
          <w:rPr>
            <w:rStyle w:val="Hyperlink"/>
            <w:color w:val="auto"/>
            <w:u w:val="none"/>
            <w:rtl/>
          </w:rPr>
          <w:t xml:space="preserve">ישראל </w:t>
        </w:r>
        <w:proofErr w:type="spellStart"/>
        <w:r w:rsidRPr="00084A42">
          <w:rPr>
            <w:rStyle w:val="Hyperlink"/>
            <w:color w:val="auto"/>
            <w:u w:val="none"/>
            <w:rtl/>
          </w:rPr>
          <w:t>סלנטר</w:t>
        </w:r>
        <w:proofErr w:type="spellEnd"/>
      </w:hyperlink>
      <w:r w:rsidRPr="00084A42">
        <w:t xml:space="preserve">. </w:t>
      </w:r>
      <w:r w:rsidRPr="00084A42">
        <w:rPr>
          <w:rtl/>
        </w:rPr>
        <w:t xml:space="preserve">לימים נעשה ראש ישיבה בעיירה </w:t>
      </w:r>
      <w:proofErr w:type="spellStart"/>
      <w:r w:rsidRPr="00084A42">
        <w:rPr>
          <w:rtl/>
        </w:rPr>
        <w:t>וולקניק</w:t>
      </w:r>
      <w:proofErr w:type="spellEnd"/>
      <w:r w:rsidRPr="00084A42">
        <w:rPr>
          <w:rtl/>
        </w:rPr>
        <w:t xml:space="preserve">, והוא מתייחס לישיבתו ולבני עירו תוך יישום קפדני של דרך מוסרית זאת. הספר נוגע בנקודות מרכזיות של עולם המושגים </w:t>
      </w:r>
      <w:proofErr w:type="spellStart"/>
      <w:r w:rsidRPr="00084A42">
        <w:rPr>
          <w:rtl/>
        </w:rPr>
        <w:t>הישיבתי</w:t>
      </w:r>
      <w:proofErr w:type="spellEnd"/>
      <w:r w:rsidRPr="00084A42">
        <w:rPr>
          <w:rtl/>
        </w:rPr>
        <w:t>: למדנות, מוסר, מלחמת היצר והמתח בין בחורי הישיבה ל'בעלי בתים'. העלילה מקיפה חוגים שונים של יהודי ליטא ורצופה תיאורי הווי של חיי היהודים בליטא, תוך התמודדות עם קשיי הפרנסה, מחלוקות ציבוריות על נושאים של השפעה ומעמד</w:t>
      </w:r>
      <w:r w:rsidRPr="00084A42">
        <w:t>.</w:t>
      </w:r>
    </w:p>
    <w:p w:rsidR="00084A42" w:rsidRPr="00084A42" w:rsidRDefault="00084A42" w:rsidP="00084A42">
      <w:pPr>
        <w:spacing w:line="360" w:lineRule="auto"/>
      </w:pPr>
      <w:r w:rsidRPr="00084A42">
        <w:rPr>
          <w:rtl/>
        </w:rPr>
        <w:t>לצדו של הגיבור הראשי, מתוארת בהרחבה דמותו של ה"מחזה אברהם", המבוססת על דמותו של הרב </w:t>
      </w:r>
      <w:hyperlink r:id="rId15" w:tooltip="אברהם ישעיהו קרליץ" w:history="1">
        <w:r w:rsidRPr="00084A42">
          <w:rPr>
            <w:rStyle w:val="Hyperlink"/>
            <w:color w:val="auto"/>
            <w:u w:val="none"/>
            <w:rtl/>
          </w:rPr>
          <w:t xml:space="preserve">אברהם ישעיהו </w:t>
        </w:r>
        <w:proofErr w:type="spellStart"/>
        <w:r w:rsidRPr="00084A42">
          <w:rPr>
            <w:rStyle w:val="Hyperlink"/>
            <w:color w:val="auto"/>
            <w:u w:val="none"/>
            <w:rtl/>
          </w:rPr>
          <w:t>קרליץ</w:t>
        </w:r>
        <w:proofErr w:type="spellEnd"/>
      </w:hyperlink>
      <w:r w:rsidRPr="00084A42">
        <w:t xml:space="preserve">, </w:t>
      </w:r>
      <w:r w:rsidRPr="00084A42">
        <w:rPr>
          <w:rtl/>
        </w:rPr>
        <w:t xml:space="preserve">בעל ה"חזון איש". </w:t>
      </w:r>
      <w:proofErr w:type="spellStart"/>
      <w:r w:rsidRPr="00084A42">
        <w:rPr>
          <w:rtl/>
        </w:rPr>
        <w:t>גראדה</w:t>
      </w:r>
      <w:proofErr w:type="spellEnd"/>
      <w:r w:rsidRPr="00084A42">
        <w:rPr>
          <w:rtl/>
        </w:rPr>
        <w:t>, שהכיר היטב את החזון איש ולמד עמו, מתארו בספר כדמות אידאלית של איש תורה ומוסר, בעל שאר רוח, שהכריזמה וההשפעה שלו נובעות מאישיותו השקטה והצנועה</w:t>
      </w:r>
      <w:r w:rsidRPr="00084A42">
        <w:t>.</w:t>
      </w:r>
    </w:p>
    <w:p w:rsidR="00084A42" w:rsidRPr="00084A42" w:rsidRDefault="00084A42" w:rsidP="00084A42">
      <w:pPr>
        <w:spacing w:line="360" w:lineRule="auto"/>
        <w:rPr>
          <w:sz w:val="28"/>
          <w:szCs w:val="28"/>
          <w:rtl/>
        </w:rPr>
      </w:pPr>
    </w:p>
    <w:p w:rsidR="00084A42" w:rsidRPr="00084A42" w:rsidRDefault="00084A42" w:rsidP="00084A42">
      <w:pPr>
        <w:pStyle w:val="NormalWeb"/>
        <w:shd w:val="clear" w:color="auto" w:fill="FFFFFF"/>
        <w:bidi/>
        <w:spacing w:before="0" w:beforeAutospacing="0" w:after="0" w:afterAutospacing="0" w:line="360" w:lineRule="auto"/>
        <w:rPr>
          <w:rFonts w:ascii="Arial" w:hAnsi="Arial" w:cs="Arial"/>
          <w:b/>
          <w:bCs/>
          <w:color w:val="000000"/>
          <w:sz w:val="22"/>
          <w:szCs w:val="22"/>
          <w:rtl/>
        </w:rPr>
      </w:pPr>
      <w:r w:rsidRPr="00084A42">
        <w:rPr>
          <w:rFonts w:ascii="Arial" w:hAnsi="Arial" w:cs="Arial" w:hint="cs"/>
          <w:b/>
          <w:bCs/>
          <w:color w:val="000000"/>
          <w:sz w:val="22"/>
          <w:szCs w:val="22"/>
          <w:rtl/>
        </w:rPr>
        <w:t xml:space="preserve">ב. </w:t>
      </w:r>
      <w:proofErr w:type="spellStart"/>
      <w:r w:rsidR="00241E6E">
        <w:rPr>
          <w:rFonts w:ascii="Arial" w:hAnsi="Arial" w:cs="Arial" w:hint="cs"/>
          <w:b/>
          <w:bCs/>
          <w:color w:val="000000"/>
          <w:sz w:val="22"/>
          <w:szCs w:val="22"/>
          <w:rtl/>
        </w:rPr>
        <w:t>נוב</w:t>
      </w:r>
      <w:r w:rsidRPr="00084A42">
        <w:rPr>
          <w:rFonts w:ascii="Arial" w:hAnsi="Arial" w:cs="Arial" w:hint="cs"/>
          <w:b/>
          <w:bCs/>
          <w:color w:val="000000"/>
          <w:sz w:val="22"/>
          <w:szCs w:val="22"/>
          <w:rtl/>
        </w:rPr>
        <w:t>רדוק</w:t>
      </w:r>
      <w:proofErr w:type="spellEnd"/>
      <w:r w:rsidRPr="00084A42">
        <w:rPr>
          <w:rFonts w:ascii="Arial" w:hAnsi="Arial" w:cs="Arial" w:hint="cs"/>
          <w:b/>
          <w:bCs/>
          <w:color w:val="000000"/>
          <w:sz w:val="22"/>
          <w:szCs w:val="22"/>
          <w:rtl/>
        </w:rPr>
        <w:t xml:space="preserve"> / שמואל בן ארצי:</w:t>
      </w:r>
      <w:r>
        <w:rPr>
          <w:rFonts w:ascii="Arial" w:hAnsi="Arial" w:cs="Arial" w:hint="cs"/>
          <w:b/>
          <w:bCs/>
          <w:color w:val="000000"/>
          <w:sz w:val="22"/>
          <w:szCs w:val="22"/>
          <w:rtl/>
        </w:rPr>
        <w:t xml:space="preserve">                                                       </w:t>
      </w:r>
      <w:r>
        <w:rPr>
          <w:noProof/>
        </w:rPr>
        <w:drawing>
          <wp:inline distT="0" distB="0" distL="0" distR="0">
            <wp:extent cx="1428750" cy="2171700"/>
            <wp:effectExtent l="0" t="0" r="0" b="0"/>
            <wp:docPr id="1" name="תמונה 1" descr="נוברד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נוברדוק"/>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2171700"/>
                    </a:xfrm>
                    <a:prstGeom prst="rect">
                      <a:avLst/>
                    </a:prstGeom>
                    <a:noFill/>
                    <a:ln>
                      <a:noFill/>
                    </a:ln>
                  </pic:spPr>
                </pic:pic>
              </a:graphicData>
            </a:graphic>
          </wp:inline>
        </w:drawing>
      </w:r>
    </w:p>
    <w:p w:rsidR="00084A42" w:rsidRPr="00084A42" w:rsidRDefault="00084A42" w:rsidP="00084A42">
      <w:pPr>
        <w:pStyle w:val="NormalWeb"/>
        <w:shd w:val="clear" w:color="auto" w:fill="FFFFFF"/>
        <w:bidi/>
        <w:spacing w:before="0" w:beforeAutospacing="0" w:after="0" w:afterAutospacing="0" w:line="360" w:lineRule="auto"/>
        <w:rPr>
          <w:rFonts w:ascii="Arial" w:hAnsi="Arial" w:cs="Arial"/>
          <w:color w:val="000000"/>
          <w:sz w:val="22"/>
          <w:szCs w:val="22"/>
        </w:rPr>
      </w:pPr>
      <w:r>
        <w:rPr>
          <w:rFonts w:ascii="Arial" w:hAnsi="Arial" w:cs="Arial" w:hint="cs"/>
          <w:color w:val="000000"/>
          <w:sz w:val="22"/>
          <w:szCs w:val="22"/>
          <w:rtl/>
        </w:rPr>
        <w:t>י</w:t>
      </w:r>
      <w:r w:rsidRPr="00084A42">
        <w:rPr>
          <w:rFonts w:ascii="Arial" w:hAnsi="Arial" w:cs="Arial"/>
          <w:color w:val="000000"/>
          <w:sz w:val="22"/>
          <w:szCs w:val="22"/>
          <w:rtl/>
        </w:rPr>
        <w:t xml:space="preserve">שיבת </w:t>
      </w:r>
      <w:proofErr w:type="spellStart"/>
      <w:r w:rsidRPr="00084A42">
        <w:rPr>
          <w:rFonts w:ascii="Arial" w:hAnsi="Arial" w:cs="Arial"/>
          <w:color w:val="000000"/>
          <w:sz w:val="22"/>
          <w:szCs w:val="22"/>
          <w:rtl/>
        </w:rPr>
        <w:t>נוברדוק</w:t>
      </w:r>
      <w:proofErr w:type="spellEnd"/>
      <w:r w:rsidRPr="00084A42">
        <w:rPr>
          <w:rFonts w:ascii="Arial" w:hAnsi="Arial" w:cs="Arial"/>
          <w:color w:val="000000"/>
          <w:sz w:val="22"/>
          <w:szCs w:val="22"/>
          <w:rtl/>
        </w:rPr>
        <w:t xml:space="preserve"> שנוסדה בשנת 1896 על ידי הרב יוסף </w:t>
      </w:r>
      <w:proofErr w:type="spellStart"/>
      <w:r w:rsidRPr="00084A42">
        <w:rPr>
          <w:rFonts w:ascii="Arial" w:hAnsi="Arial" w:cs="Arial"/>
          <w:color w:val="000000"/>
          <w:sz w:val="22"/>
          <w:szCs w:val="22"/>
          <w:rtl/>
        </w:rPr>
        <w:t>ויזל</w:t>
      </w:r>
      <w:proofErr w:type="spellEnd"/>
      <w:r w:rsidRPr="00084A42">
        <w:rPr>
          <w:rFonts w:ascii="Arial" w:hAnsi="Arial" w:cs="Arial"/>
          <w:color w:val="000000"/>
          <w:sz w:val="22"/>
          <w:szCs w:val="22"/>
          <w:rtl/>
        </w:rPr>
        <w:t xml:space="preserve"> הורוביץ והשפעתה על כל יהדות מזרח אירופה </w:t>
      </w:r>
      <w:proofErr w:type="spellStart"/>
      <w:r w:rsidRPr="00084A42">
        <w:rPr>
          <w:rFonts w:ascii="Arial" w:hAnsi="Arial" w:cs="Arial"/>
          <w:color w:val="000000"/>
          <w:sz w:val="22"/>
          <w:szCs w:val="22"/>
          <w:rtl/>
        </w:rPr>
        <w:t>היתה</w:t>
      </w:r>
      <w:proofErr w:type="spellEnd"/>
      <w:r w:rsidRPr="00084A42">
        <w:rPr>
          <w:rFonts w:ascii="Arial" w:hAnsi="Arial" w:cs="Arial"/>
          <w:color w:val="000000"/>
          <w:sz w:val="22"/>
          <w:szCs w:val="22"/>
          <w:rtl/>
        </w:rPr>
        <w:t xml:space="preserve"> כבירה. הדרישות המוסריות, הערכיות והאינטלקטואליות הגבוהות שהציבו רבני הישיבה לא הרתיעו את הנערים והבחורים מלשאוף להתקבל כתלמידים לישיבה זו. </w:t>
      </w:r>
      <w:proofErr w:type="spellStart"/>
      <w:r w:rsidRPr="00084A42">
        <w:rPr>
          <w:rFonts w:ascii="Arial" w:hAnsi="Arial" w:cs="Arial"/>
          <w:color w:val="000000"/>
          <w:sz w:val="22"/>
          <w:szCs w:val="22"/>
          <w:rtl/>
        </w:rPr>
        <w:t>בנוברדוק</w:t>
      </w:r>
      <w:proofErr w:type="spellEnd"/>
      <w:r w:rsidRPr="00084A42">
        <w:rPr>
          <w:rFonts w:ascii="Arial" w:hAnsi="Arial" w:cs="Arial"/>
          <w:color w:val="000000"/>
          <w:sz w:val="22"/>
          <w:szCs w:val="22"/>
          <w:rtl/>
        </w:rPr>
        <w:t xml:space="preserve"> באו לדי ביטוי תפיסה סגפנית מחמירה ביותר ותפיסה פסיכולוגית מוסרית שטרם נודעו כמותן בעולם היהודי לדורותיו. </w:t>
      </w:r>
      <w:proofErr w:type="spellStart"/>
      <w:r w:rsidRPr="00084A42">
        <w:rPr>
          <w:rFonts w:ascii="Arial" w:hAnsi="Arial" w:cs="Arial"/>
          <w:color w:val="000000"/>
          <w:sz w:val="22"/>
          <w:szCs w:val="22"/>
          <w:rtl/>
        </w:rPr>
        <w:t>נוברדוק</w:t>
      </w:r>
      <w:proofErr w:type="spellEnd"/>
      <w:r w:rsidRPr="00084A42">
        <w:rPr>
          <w:rFonts w:ascii="Arial" w:hAnsi="Arial" w:cs="Arial"/>
          <w:color w:val="000000"/>
          <w:sz w:val="22"/>
          <w:szCs w:val="22"/>
          <w:rtl/>
        </w:rPr>
        <w:t xml:space="preserve"> פעלה עד ימי מלחמת העולם השנייה. מרבית תלמידיה ומוריה הושמדו על ידי הנאצים</w:t>
      </w:r>
      <w:r w:rsidRPr="00084A42">
        <w:rPr>
          <w:rFonts w:ascii="Arial" w:hAnsi="Arial" w:cs="Arial"/>
          <w:color w:val="000000"/>
          <w:sz w:val="22"/>
          <w:szCs w:val="22"/>
        </w:rPr>
        <w:t>.</w:t>
      </w:r>
    </w:p>
    <w:p w:rsidR="00084A42" w:rsidRDefault="00084A42" w:rsidP="00084A42">
      <w:pPr>
        <w:pStyle w:val="NormalWeb"/>
        <w:shd w:val="clear" w:color="auto" w:fill="FFFFFF"/>
        <w:bidi/>
        <w:spacing w:before="0" w:beforeAutospacing="0" w:after="0" w:afterAutospacing="0" w:line="360" w:lineRule="auto"/>
        <w:rPr>
          <w:rtl/>
        </w:rPr>
      </w:pPr>
      <w:r w:rsidRPr="00084A42">
        <w:rPr>
          <w:rFonts w:ascii="Arial" w:hAnsi="Arial" w:cs="Arial"/>
          <w:color w:val="000000"/>
          <w:sz w:val="22"/>
          <w:szCs w:val="22"/>
          <w:rtl/>
        </w:rPr>
        <w:t xml:space="preserve">סיפוריהם של פרחי </w:t>
      </w:r>
      <w:proofErr w:type="spellStart"/>
      <w:r w:rsidRPr="00084A42">
        <w:rPr>
          <w:rFonts w:ascii="Arial" w:hAnsi="Arial" w:cs="Arial"/>
          <w:color w:val="000000"/>
          <w:sz w:val="22"/>
          <w:szCs w:val="22"/>
          <w:rtl/>
        </w:rPr>
        <w:t>נוברדוק</w:t>
      </w:r>
      <w:proofErr w:type="spellEnd"/>
      <w:r w:rsidRPr="00084A42">
        <w:rPr>
          <w:rFonts w:ascii="Arial" w:hAnsi="Arial" w:cs="Arial"/>
          <w:color w:val="000000"/>
          <w:sz w:val="22"/>
          <w:szCs w:val="22"/>
          <w:rtl/>
        </w:rPr>
        <w:t xml:space="preserve">, תלמידי הישיבה, משתלבים בסיפורי הדמויות המרכזיות של תנועת המוסר. אל קובץ הסיפורים מצורף הסבר קצר על תנועת המוסר ועל הרבנים שעמדו בראשה, וכן מילון מושגים המסייע לקורא בן זמננו להבין את הווי </w:t>
      </w:r>
      <w:proofErr w:type="spellStart"/>
      <w:r w:rsidRPr="00084A42">
        <w:rPr>
          <w:rFonts w:ascii="Arial" w:hAnsi="Arial" w:cs="Arial"/>
          <w:color w:val="000000"/>
          <w:sz w:val="22"/>
          <w:szCs w:val="22"/>
          <w:rtl/>
        </w:rPr>
        <w:t>נוברדוק</w:t>
      </w:r>
      <w:proofErr w:type="spellEnd"/>
      <w:r w:rsidRPr="00084A42">
        <w:rPr>
          <w:rFonts w:ascii="Arial" w:hAnsi="Arial" w:cs="Arial"/>
          <w:color w:val="000000"/>
          <w:sz w:val="22"/>
          <w:szCs w:val="22"/>
          <w:rtl/>
        </w:rPr>
        <w:t>, שהרי הוא בבחינת עולם שנכחד במלחמה, על שפתו שקפאה ועל מושגיו שלא נשתמרו</w:t>
      </w:r>
      <w:r>
        <w:rPr>
          <w:rFonts w:ascii="Arial" w:hAnsi="Arial" w:cs="Arial" w:hint="cs"/>
          <w:color w:val="000000"/>
          <w:sz w:val="22"/>
          <w:szCs w:val="22"/>
          <w:rtl/>
        </w:rPr>
        <w:t>.</w:t>
      </w:r>
    </w:p>
    <w:p w:rsidR="004B691E" w:rsidRPr="00E61F3F" w:rsidRDefault="004B691E" w:rsidP="004B691E">
      <w:pPr>
        <w:pStyle w:val="NormalWeb"/>
        <w:shd w:val="clear" w:color="auto" w:fill="FFFFFF"/>
        <w:bidi/>
        <w:spacing w:before="0" w:beforeAutospacing="0" w:after="0" w:afterAutospacing="0" w:line="360" w:lineRule="auto"/>
        <w:rPr>
          <w:rFonts w:asciiTheme="minorBidi" w:hAnsiTheme="minorBidi" w:cstheme="minorBidi"/>
          <w:b/>
          <w:bCs/>
          <w:sz w:val="22"/>
          <w:szCs w:val="22"/>
          <w:rtl/>
        </w:rPr>
      </w:pPr>
      <w:r w:rsidRPr="00E61F3F">
        <w:rPr>
          <w:rFonts w:asciiTheme="minorBidi" w:hAnsiTheme="minorBidi" w:cstheme="minorBidi"/>
          <w:b/>
          <w:bCs/>
          <w:sz w:val="22"/>
          <w:szCs w:val="22"/>
          <w:rtl/>
        </w:rPr>
        <w:lastRenderedPageBreak/>
        <w:t>המקור המופיע ב"אמונה וגאולה":</w:t>
      </w:r>
      <w:bookmarkStart w:id="0" w:name="_GoBack"/>
      <w:bookmarkEnd w:id="0"/>
    </w:p>
    <w:p w:rsidR="004B691E" w:rsidRPr="00E61F3F" w:rsidRDefault="00E61F3F" w:rsidP="004B691E">
      <w:pPr>
        <w:pStyle w:val="NormalWeb"/>
        <w:shd w:val="clear" w:color="auto" w:fill="FFFFFF"/>
        <w:bidi/>
        <w:spacing w:before="0" w:beforeAutospacing="0" w:after="0" w:afterAutospacing="0" w:line="360" w:lineRule="auto"/>
        <w:rPr>
          <w:rFonts w:asciiTheme="minorBidi" w:hAnsiTheme="minorBidi" w:cstheme="minorBidi"/>
          <w:sz w:val="22"/>
          <w:szCs w:val="22"/>
        </w:rPr>
      </w:pPr>
      <w:r w:rsidRPr="00E61F3F">
        <w:rPr>
          <w:rFonts w:asciiTheme="minorBidi" w:hAnsiTheme="minorBidi" w:cstheme="minorBidi"/>
          <w:sz w:val="22"/>
          <w:szCs w:val="22"/>
          <w:rtl/>
        </w:rPr>
        <w:t xml:space="preserve">בפרק ג', במהלך הדיון על דרכים שונות להתמודדות עם מידות רעות, מופיעה דעתו של הסבא </w:t>
      </w:r>
      <w:proofErr w:type="spellStart"/>
      <w:r w:rsidRPr="00E61F3F">
        <w:rPr>
          <w:rFonts w:asciiTheme="minorBidi" w:hAnsiTheme="minorBidi" w:cstheme="minorBidi"/>
          <w:sz w:val="22"/>
          <w:szCs w:val="22"/>
          <w:rtl/>
        </w:rPr>
        <w:t>מנובהרדוק</w:t>
      </w:r>
      <w:proofErr w:type="spellEnd"/>
      <w:r w:rsidRPr="00E61F3F">
        <w:rPr>
          <w:rFonts w:asciiTheme="minorBidi" w:hAnsiTheme="minorBidi" w:cstheme="minorBidi"/>
          <w:sz w:val="22"/>
          <w:szCs w:val="22"/>
          <w:rtl/>
        </w:rPr>
        <w:t xml:space="preserve"> אשר משקפת את שיטתו הקשה והתובענית כלפי האדם. לדעתו אין אפשרות לעבוד על המידות ולשנות אותן במתינות אלא יש לשבור את המידות (משל קרני הצבי) – על ידי ייסורים או הנהגות קשות שלקוח האדם על עצמו. הנהגות כגון אלה, היוו את הייחודיות של ישיבת </w:t>
      </w:r>
      <w:proofErr w:type="spellStart"/>
      <w:r w:rsidRPr="00E61F3F">
        <w:rPr>
          <w:rFonts w:asciiTheme="minorBidi" w:hAnsiTheme="minorBidi" w:cstheme="minorBidi"/>
          <w:sz w:val="22"/>
          <w:szCs w:val="22"/>
          <w:rtl/>
        </w:rPr>
        <w:t>נובהרדוק</w:t>
      </w:r>
      <w:proofErr w:type="spellEnd"/>
      <w:r w:rsidRPr="00E61F3F">
        <w:rPr>
          <w:rFonts w:asciiTheme="minorBidi" w:hAnsiTheme="minorBidi" w:cstheme="minorBidi"/>
          <w:sz w:val="22"/>
          <w:szCs w:val="22"/>
          <w:rtl/>
        </w:rPr>
        <w:t>, כמופיע בספרים שהוזכרו לעיל.</w:t>
      </w:r>
    </w:p>
    <w:sectPr w:rsidR="004B691E" w:rsidRPr="00E61F3F" w:rsidSect="00AA46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96"/>
    <w:rsid w:val="00084A42"/>
    <w:rsid w:val="00241E6E"/>
    <w:rsid w:val="004B691E"/>
    <w:rsid w:val="00585296"/>
    <w:rsid w:val="008734EA"/>
    <w:rsid w:val="00AA4690"/>
    <w:rsid w:val="00E61F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5DE2"/>
  <w15:chartTrackingRefBased/>
  <w15:docId w15:val="{5A3E08F4-69B9-488E-831D-183DEEA0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5296"/>
  </w:style>
  <w:style w:type="character" w:styleId="Hyperlink">
    <w:name w:val="Hyperlink"/>
    <w:basedOn w:val="a0"/>
    <w:uiPriority w:val="99"/>
    <w:unhideWhenUsed/>
    <w:rsid w:val="00585296"/>
    <w:rPr>
      <w:color w:val="0563C1" w:themeColor="hyperlink"/>
      <w:u w:val="single"/>
    </w:rPr>
  </w:style>
  <w:style w:type="paragraph" w:styleId="NormalWeb">
    <w:name w:val="Normal (Web)"/>
    <w:basedOn w:val="a"/>
    <w:uiPriority w:val="99"/>
    <w:unhideWhenUsed/>
    <w:rsid w:val="00084A42"/>
    <w:pPr>
      <w:bidi w:val="0"/>
      <w:spacing w:before="100" w:beforeAutospacing="1" w:after="100" w:afterAutospacing="1"/>
    </w:pPr>
    <w:rPr>
      <w:rFonts w:ascii="Times New Roman" w:eastAsia="Times New Roman" w:hAnsi="Times New Roman" w:cs="Times New Roman"/>
      <w:sz w:val="24"/>
      <w:szCs w:val="24"/>
    </w:rPr>
  </w:style>
  <w:style w:type="paragraph" w:styleId="a3">
    <w:name w:val="List Paragraph"/>
    <w:basedOn w:val="a"/>
    <w:uiPriority w:val="34"/>
    <w:qFormat/>
    <w:rsid w:val="00084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457577">
      <w:bodyDiv w:val="1"/>
      <w:marLeft w:val="0"/>
      <w:marRight w:val="0"/>
      <w:marTop w:val="0"/>
      <w:marBottom w:val="0"/>
      <w:divBdr>
        <w:top w:val="none" w:sz="0" w:space="0" w:color="auto"/>
        <w:left w:val="none" w:sz="0" w:space="0" w:color="auto"/>
        <w:bottom w:val="none" w:sz="0" w:space="0" w:color="auto"/>
        <w:right w:val="none" w:sz="0" w:space="0" w:color="auto"/>
      </w:divBdr>
    </w:div>
    <w:div w:id="179721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C%D7%99%D7%98%D7%90" TargetMode="External"/><Relationship Id="rId13" Type="http://schemas.openxmlformats.org/officeDocument/2006/relationships/hyperlink" Target="https://he.wikipedia.org/wiki/%D7%AA%D7%A0%D7%95%D7%A2%D7%AA_%D7%94%D7%9E%D7%95%D7%A1%D7%A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e.wikipedia.org/wiki/%D7%97%D7%99%D7%99%D7%9D_%D7%92%D7%A8%D7%90%D7%93%D7%94" TargetMode="External"/><Relationship Id="rId12" Type="http://schemas.openxmlformats.org/officeDocument/2006/relationships/hyperlink" Target="https://he.wikipedia.org/wiki/%D7%99%D7%A9%D7%99%D7%91%D7%AA_%D7%A0%D7%95%D7%91%D7%94%D7%A8%D7%93%D7%95%D7%A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s://he.wikipedia.org/wiki/%D7%A8%D7%95%D7%9E%D7%9F_%D7%94%D7%99%D7%A1%D7%98%D7%95%D7%A8%D7%99" TargetMode="External"/><Relationship Id="rId11" Type="http://schemas.openxmlformats.org/officeDocument/2006/relationships/hyperlink" Target="https://he.wikipedia.org/wiki/%D7%93%D7%9E%D7%95%D7%AA_%D7%A1%D7%A4%D7%A8%D7%95%D7%AA%D7%99%D7%AA" TargetMode="External"/><Relationship Id="rId5" Type="http://schemas.openxmlformats.org/officeDocument/2006/relationships/hyperlink" Target="http://www.shtaygen.net/horadot/sba/n_1.pdf" TargetMode="External"/><Relationship Id="rId15" Type="http://schemas.openxmlformats.org/officeDocument/2006/relationships/hyperlink" Target="https://he.wikipedia.org/wiki/%D7%90%D7%91%D7%A8%D7%94%D7%9D_%D7%99%D7%A9%D7%A2%D7%99%D7%94%D7%95_%D7%A7%D7%A8%D7%9C%D7%99%D7%A5" TargetMode="External"/><Relationship Id="rId10" Type="http://schemas.openxmlformats.org/officeDocument/2006/relationships/hyperlink" Target="https://he.wikipedia.org/wiki/%D7%94%D7%9E%D7%90%D7%94_%D7%94%D7%A2%D7%A9%D7%A8%D7%99%D7%9D" TargetMode="External"/><Relationship Id="rId4" Type="http://schemas.openxmlformats.org/officeDocument/2006/relationships/hyperlink" Target="http://www.mytzadik.com" TargetMode="External"/><Relationship Id="rId9" Type="http://schemas.openxmlformats.org/officeDocument/2006/relationships/hyperlink" Target="https://he.wikipedia.org/wiki/%D7%99%D7%A9%D7%99%D7%91%D7%94" TargetMode="External"/><Relationship Id="rId14" Type="http://schemas.openxmlformats.org/officeDocument/2006/relationships/hyperlink" Target="https://he.wikipedia.org/wiki/%D7%99%D7%A9%D7%A8%D7%90%D7%9C_%D7%A1%D7%9C%D7%A0%D7%98%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4815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 המדרשה</dc:creator>
  <cp:keywords/>
  <dc:description/>
  <cp:lastModifiedBy>ישראל לוינגר</cp:lastModifiedBy>
  <cp:revision>3</cp:revision>
  <dcterms:created xsi:type="dcterms:W3CDTF">2017-03-19T13:20:00Z</dcterms:created>
  <dcterms:modified xsi:type="dcterms:W3CDTF">2017-03-19T13:26:00Z</dcterms:modified>
</cp:coreProperties>
</file>