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00" w:rsidRPr="00FF7600" w:rsidRDefault="00FF7600" w:rsidP="00FF7600">
      <w:pPr>
        <w:tabs>
          <w:tab w:val="left" w:pos="4387"/>
        </w:tabs>
        <w:bidi/>
        <w:spacing w:line="360" w:lineRule="auto"/>
        <w:rPr>
          <w:rFonts w:cs="Narkisim"/>
          <w:sz w:val="24"/>
          <w:szCs w:val="24"/>
          <w:rtl/>
        </w:rPr>
      </w:pPr>
      <w:r w:rsidRPr="00FF7600">
        <w:rPr>
          <w:rFonts w:cs="Narkisim" w:hint="cs"/>
          <w:sz w:val="24"/>
          <w:szCs w:val="24"/>
          <w:rtl/>
        </w:rPr>
        <w:t>בס"ד</w:t>
      </w:r>
    </w:p>
    <w:p w:rsidR="00FF7600" w:rsidRDefault="00FF7600" w:rsidP="00FF7600">
      <w:pPr>
        <w:tabs>
          <w:tab w:val="left" w:pos="4387"/>
        </w:tabs>
        <w:bidi/>
        <w:spacing w:line="360" w:lineRule="auto"/>
        <w:jc w:val="center"/>
        <w:rPr>
          <w:rFonts w:cs="Narkisim"/>
          <w:sz w:val="24"/>
          <w:szCs w:val="24"/>
          <w:rtl/>
        </w:rPr>
      </w:pPr>
      <w:r>
        <w:rPr>
          <w:rFonts w:cs="Narkisim" w:hint="cs"/>
          <w:b/>
          <w:bCs/>
          <w:sz w:val="24"/>
          <w:szCs w:val="24"/>
          <w:rtl/>
        </w:rPr>
        <w:t xml:space="preserve">מערך שיעור : </w:t>
      </w:r>
      <w:r w:rsidRPr="00FF7600">
        <w:rPr>
          <w:rFonts w:cs="Narkisim" w:hint="cs"/>
          <w:sz w:val="24"/>
          <w:szCs w:val="24"/>
          <w:rtl/>
        </w:rPr>
        <w:t>הקשר בין אמונה למידות</w:t>
      </w:r>
    </w:p>
    <w:p w:rsidR="00FF7600" w:rsidRPr="00FF7600" w:rsidRDefault="00FF7600" w:rsidP="00FF7600">
      <w:pPr>
        <w:tabs>
          <w:tab w:val="left" w:pos="4387"/>
        </w:tabs>
        <w:bidi/>
        <w:spacing w:line="360" w:lineRule="auto"/>
        <w:jc w:val="center"/>
        <w:rPr>
          <w:rFonts w:cs="Narkisim"/>
          <w:sz w:val="24"/>
          <w:szCs w:val="24"/>
          <w:rtl/>
        </w:rPr>
      </w:pPr>
      <w:r w:rsidRPr="00FF7600">
        <w:rPr>
          <w:rFonts w:cs="Narkisim" w:hint="cs"/>
          <w:b/>
          <w:bCs/>
          <w:sz w:val="24"/>
          <w:szCs w:val="24"/>
          <w:rtl/>
        </w:rPr>
        <w:t>כותב</w:t>
      </w:r>
      <w:r>
        <w:rPr>
          <w:rFonts w:cs="Narkisim" w:hint="cs"/>
          <w:b/>
          <w:bCs/>
          <w:sz w:val="24"/>
          <w:szCs w:val="24"/>
          <w:rtl/>
        </w:rPr>
        <w:t xml:space="preserve"> </w:t>
      </w:r>
      <w:r w:rsidRPr="00FF7600">
        <w:rPr>
          <w:rFonts w:cs="Narkisim" w:hint="cs"/>
          <w:b/>
          <w:bCs/>
          <w:sz w:val="24"/>
          <w:szCs w:val="24"/>
          <w:rtl/>
        </w:rPr>
        <w:t>:</w:t>
      </w:r>
      <w:r>
        <w:rPr>
          <w:rFonts w:cs="Narkisim" w:hint="cs"/>
          <w:sz w:val="24"/>
          <w:szCs w:val="24"/>
          <w:rtl/>
        </w:rPr>
        <w:t xml:space="preserve"> איתיאל גולד</w:t>
      </w:r>
    </w:p>
    <w:p w:rsidR="00FF7600" w:rsidRPr="00FF7600" w:rsidRDefault="00FF7600" w:rsidP="00FF7600">
      <w:pPr>
        <w:tabs>
          <w:tab w:val="left" w:pos="4387"/>
        </w:tabs>
        <w:bidi/>
        <w:spacing w:line="360" w:lineRule="auto"/>
        <w:rPr>
          <w:rFonts w:cs="Narkisim"/>
          <w:sz w:val="24"/>
          <w:szCs w:val="24"/>
          <w:rtl/>
        </w:rPr>
      </w:pPr>
    </w:p>
    <w:p w:rsidR="00FF7600" w:rsidRPr="00FF7600" w:rsidRDefault="00FF7600" w:rsidP="00FF7600">
      <w:pPr>
        <w:bidi/>
        <w:spacing w:line="360" w:lineRule="auto"/>
        <w:rPr>
          <w:rFonts w:cs="Narkisim"/>
          <w:b/>
          <w:bCs/>
          <w:sz w:val="24"/>
          <w:szCs w:val="24"/>
        </w:rPr>
      </w:pPr>
      <w:r w:rsidRPr="00FF7600">
        <w:rPr>
          <w:rFonts w:cs="Narkisim" w:hint="cs"/>
          <w:b/>
          <w:bCs/>
          <w:sz w:val="24"/>
          <w:szCs w:val="24"/>
          <w:rtl/>
        </w:rPr>
        <w:t>מבוא כללי לנושא ולימוד דברי הרב חרל"פ:</w:t>
      </w:r>
    </w:p>
    <w:p w:rsidR="00FF7600" w:rsidRPr="00FF7600" w:rsidRDefault="00FF7600" w:rsidP="00FF7600">
      <w:pPr>
        <w:bidi/>
        <w:spacing w:line="360" w:lineRule="auto"/>
        <w:ind w:left="360"/>
        <w:rPr>
          <w:rFonts w:cs="Narkisim"/>
          <w:sz w:val="24"/>
          <w:szCs w:val="24"/>
          <w:rtl/>
        </w:rPr>
      </w:pPr>
      <w:r w:rsidRPr="00FF7600">
        <w:rPr>
          <w:rFonts w:cs="Narkisim" w:hint="cs"/>
          <w:sz w:val="24"/>
          <w:szCs w:val="24"/>
          <w:rtl/>
        </w:rPr>
        <w:t>הרעיון המרכזי של המקור:</w:t>
      </w:r>
    </w:p>
    <w:p w:rsidR="00FF7600" w:rsidRDefault="00FF7600" w:rsidP="00FF7600">
      <w:pPr>
        <w:bidi/>
        <w:spacing w:line="360" w:lineRule="auto"/>
        <w:ind w:left="360"/>
        <w:rPr>
          <w:rFonts w:cs="Narkisim"/>
          <w:sz w:val="24"/>
          <w:szCs w:val="24"/>
          <w:rtl/>
        </w:rPr>
      </w:pPr>
      <w:r w:rsidRPr="00FF7600">
        <w:rPr>
          <w:rFonts w:cs="Narkisim" w:hint="cs"/>
          <w:sz w:val="24"/>
          <w:szCs w:val="24"/>
          <w:rtl/>
        </w:rPr>
        <w:t xml:space="preserve">יש חיבור בין עולם האמונה לעולם המידות. ללא מידות אין אמונה </w:t>
      </w:r>
      <w:r w:rsidR="00C9310F" w:rsidRPr="00FF7600">
        <w:rPr>
          <w:rFonts w:cs="Narkisim" w:hint="cs"/>
          <w:sz w:val="24"/>
          <w:szCs w:val="24"/>
          <w:rtl/>
        </w:rPr>
        <w:t>אמתית</w:t>
      </w:r>
      <w:r w:rsidRPr="00FF7600">
        <w:rPr>
          <w:rFonts w:cs="Narkisim" w:hint="cs"/>
          <w:sz w:val="24"/>
          <w:szCs w:val="24"/>
          <w:rtl/>
        </w:rPr>
        <w:t xml:space="preserve"> ולהיפך. </w:t>
      </w:r>
    </w:p>
    <w:p w:rsidR="00D02773" w:rsidRPr="00D02773" w:rsidRDefault="00D02773" w:rsidP="00D02773">
      <w:pPr>
        <w:bidi/>
        <w:spacing w:line="360" w:lineRule="auto"/>
        <w:ind w:left="360"/>
        <w:rPr>
          <w:rFonts w:cs="Narkisim"/>
          <w:b/>
          <w:bCs/>
          <w:sz w:val="24"/>
          <w:szCs w:val="24"/>
          <w:rtl/>
        </w:rPr>
      </w:pPr>
      <w:r w:rsidRPr="00D02773">
        <w:rPr>
          <w:rFonts w:cs="Narkisim" w:hint="cs"/>
          <w:b/>
          <w:bCs/>
          <w:sz w:val="24"/>
          <w:szCs w:val="24"/>
          <w:rtl/>
        </w:rPr>
        <w:t>פעילות הכנה לקראת השיעור</w:t>
      </w:r>
    </w:p>
    <w:p w:rsidR="00F53A3A" w:rsidRDefault="00FF7600" w:rsidP="00D02773">
      <w:pPr>
        <w:bidi/>
        <w:spacing w:line="360" w:lineRule="auto"/>
        <w:rPr>
          <w:rFonts w:cs="Narkisim"/>
          <w:sz w:val="24"/>
          <w:szCs w:val="24"/>
          <w:rtl/>
        </w:rPr>
      </w:pPr>
      <w:r w:rsidRPr="00FF7600">
        <w:rPr>
          <w:rFonts w:cs="Narkisim" w:hint="cs"/>
          <w:sz w:val="24"/>
          <w:szCs w:val="24"/>
          <w:rtl/>
        </w:rPr>
        <w:t xml:space="preserve">     </w:t>
      </w:r>
      <w:r w:rsidR="00D02773">
        <w:rPr>
          <w:rFonts w:cs="Narkisim" w:hint="cs"/>
          <w:sz w:val="24"/>
          <w:szCs w:val="24"/>
          <w:rtl/>
        </w:rPr>
        <w:t xml:space="preserve">לבקש מן התלמידים בבית: </w:t>
      </w:r>
    </w:p>
    <w:p w:rsidR="00FF7600" w:rsidRPr="00F53A3A" w:rsidRDefault="00D02773" w:rsidP="00F53A3A">
      <w:pPr>
        <w:pStyle w:val="a9"/>
        <w:numPr>
          <w:ilvl w:val="0"/>
          <w:numId w:val="7"/>
        </w:numPr>
        <w:bidi/>
        <w:spacing w:line="360" w:lineRule="auto"/>
        <w:rPr>
          <w:rFonts w:cs="Narkisim"/>
          <w:sz w:val="24"/>
          <w:szCs w:val="24"/>
          <w:rtl/>
        </w:rPr>
      </w:pPr>
      <w:r w:rsidRPr="00F53A3A">
        <w:rPr>
          <w:rFonts w:cs="Narkisim" w:hint="cs"/>
          <w:sz w:val="24"/>
          <w:szCs w:val="24"/>
          <w:rtl/>
        </w:rPr>
        <w:t>לדרג את האנשים הב</w:t>
      </w:r>
      <w:r w:rsidR="00F53A3A">
        <w:rPr>
          <w:rFonts w:cs="Narkisim" w:hint="cs"/>
          <w:sz w:val="24"/>
          <w:szCs w:val="24"/>
          <w:rtl/>
        </w:rPr>
        <w:t xml:space="preserve">אים לפי דרגת האמונה שלהם (1-10). המטרה, </w:t>
      </w:r>
      <w:r w:rsidRPr="00F53A3A">
        <w:rPr>
          <w:rFonts w:cs="Narkisim" w:hint="cs"/>
          <w:sz w:val="24"/>
          <w:szCs w:val="24"/>
          <w:rtl/>
        </w:rPr>
        <w:t>המחשה ודרך</w:t>
      </w:r>
      <w:r w:rsidR="00FF7600" w:rsidRPr="00F53A3A">
        <w:rPr>
          <w:rFonts w:cs="Narkisim" w:hint="cs"/>
          <w:sz w:val="24"/>
          <w:szCs w:val="24"/>
          <w:rtl/>
        </w:rPr>
        <w:t xml:space="preserve"> להדגמת הרעיון:</w:t>
      </w:r>
    </w:p>
    <w:p w:rsidR="00FF7600" w:rsidRPr="00FF7600" w:rsidRDefault="00FF7600" w:rsidP="00FF7600">
      <w:pPr>
        <w:numPr>
          <w:ilvl w:val="0"/>
          <w:numId w:val="4"/>
        </w:numPr>
        <w:bidi/>
        <w:spacing w:line="360" w:lineRule="auto"/>
        <w:rPr>
          <w:rFonts w:cs="Narkisim"/>
          <w:sz w:val="24"/>
          <w:szCs w:val="24"/>
        </w:rPr>
      </w:pPr>
      <w:r w:rsidRPr="00FF7600">
        <w:rPr>
          <w:rFonts w:cs="Narkisim" w:hint="cs"/>
          <w:sz w:val="24"/>
          <w:szCs w:val="24"/>
          <w:rtl/>
        </w:rPr>
        <w:t>אדם שמצהיר שהוא מאמין אך לא שומר שבת.</w:t>
      </w:r>
    </w:p>
    <w:p w:rsidR="00FF7600" w:rsidRPr="00FF7600" w:rsidRDefault="00FF7600" w:rsidP="00FF7600">
      <w:pPr>
        <w:numPr>
          <w:ilvl w:val="0"/>
          <w:numId w:val="4"/>
        </w:numPr>
        <w:bidi/>
        <w:spacing w:line="360" w:lineRule="auto"/>
        <w:rPr>
          <w:rFonts w:cs="Narkisim"/>
          <w:sz w:val="24"/>
          <w:szCs w:val="24"/>
        </w:rPr>
      </w:pPr>
      <w:r w:rsidRPr="00FF7600">
        <w:rPr>
          <w:rFonts w:cs="Narkisim" w:hint="cs"/>
          <w:sz w:val="24"/>
          <w:szCs w:val="24"/>
          <w:rtl/>
        </w:rPr>
        <w:t>אדם שמצהיר שהוא מאמין אך לא שומר כשרות.</w:t>
      </w:r>
    </w:p>
    <w:p w:rsidR="00FF7600" w:rsidRPr="00FF7600" w:rsidRDefault="00FF7600" w:rsidP="00FF7600">
      <w:pPr>
        <w:numPr>
          <w:ilvl w:val="0"/>
          <w:numId w:val="4"/>
        </w:numPr>
        <w:bidi/>
        <w:spacing w:line="360" w:lineRule="auto"/>
        <w:rPr>
          <w:rFonts w:cs="Narkisim"/>
          <w:sz w:val="24"/>
          <w:szCs w:val="24"/>
        </w:rPr>
      </w:pPr>
      <w:r w:rsidRPr="00FF7600">
        <w:rPr>
          <w:rFonts w:cs="Narkisim" w:hint="cs"/>
          <w:sz w:val="24"/>
          <w:szCs w:val="24"/>
          <w:rtl/>
        </w:rPr>
        <w:t>אדם דתי ומאמין, מקיים מצוות. הואשם ברצח ויושב באגף הדתי של כלא רמלה.</w:t>
      </w:r>
    </w:p>
    <w:p w:rsidR="00FF7600" w:rsidRPr="00FF7600" w:rsidRDefault="00FF7600" w:rsidP="00FF7600">
      <w:pPr>
        <w:numPr>
          <w:ilvl w:val="0"/>
          <w:numId w:val="4"/>
        </w:numPr>
        <w:bidi/>
        <w:spacing w:line="360" w:lineRule="auto"/>
        <w:rPr>
          <w:rFonts w:cs="Narkisim"/>
          <w:sz w:val="24"/>
          <w:szCs w:val="24"/>
        </w:rPr>
      </w:pPr>
      <w:r w:rsidRPr="00FF7600">
        <w:rPr>
          <w:rFonts w:cs="Narkisim" w:hint="cs"/>
          <w:sz w:val="24"/>
          <w:szCs w:val="24"/>
          <w:rtl/>
        </w:rPr>
        <w:t>אדם דתי ומאמין. גאוותן ונוטה לכעוס בקלות.</w:t>
      </w:r>
    </w:p>
    <w:p w:rsidR="00FF7600" w:rsidRPr="00F53A3A" w:rsidRDefault="00FF7600" w:rsidP="00F53A3A">
      <w:pPr>
        <w:pStyle w:val="a9"/>
        <w:numPr>
          <w:ilvl w:val="0"/>
          <w:numId w:val="7"/>
        </w:numPr>
        <w:bidi/>
        <w:spacing w:line="360" w:lineRule="auto"/>
        <w:rPr>
          <w:rFonts w:cs="Narkisim"/>
          <w:sz w:val="24"/>
          <w:szCs w:val="24"/>
        </w:rPr>
      </w:pPr>
      <w:r w:rsidRPr="00F53A3A">
        <w:rPr>
          <w:rFonts w:cs="Narkisim" w:hint="cs"/>
          <w:sz w:val="24"/>
          <w:szCs w:val="24"/>
          <w:rtl/>
        </w:rPr>
        <w:t xml:space="preserve">העלאת אסוציאציות למילה </w:t>
      </w:r>
      <w:r w:rsidRPr="00F53A3A">
        <w:rPr>
          <w:rFonts w:cs="Narkisim" w:hint="cs"/>
          <w:b/>
          <w:bCs/>
          <w:sz w:val="24"/>
          <w:szCs w:val="24"/>
          <w:rtl/>
        </w:rPr>
        <w:t>"א-להים"</w:t>
      </w:r>
      <w:r w:rsidRPr="00F53A3A">
        <w:rPr>
          <w:rFonts w:cs="Narkisim" w:hint="cs"/>
          <w:sz w:val="24"/>
          <w:szCs w:val="24"/>
          <w:rtl/>
        </w:rPr>
        <w:t>. האם המושג "טוב" עולה לנו בהקשר של א-להים?</w:t>
      </w:r>
    </w:p>
    <w:p w:rsidR="00FF7600" w:rsidRDefault="00FF7600" w:rsidP="00F53A3A">
      <w:pPr>
        <w:numPr>
          <w:ilvl w:val="0"/>
          <w:numId w:val="7"/>
        </w:numPr>
        <w:bidi/>
        <w:spacing w:line="360" w:lineRule="auto"/>
        <w:rPr>
          <w:rFonts w:cs="Narkisim"/>
          <w:sz w:val="24"/>
          <w:szCs w:val="24"/>
        </w:rPr>
      </w:pPr>
      <w:r w:rsidRPr="00FF7600">
        <w:rPr>
          <w:rFonts w:cs="Narkisim" w:hint="cs"/>
          <w:sz w:val="24"/>
          <w:szCs w:val="24"/>
          <w:rtl/>
        </w:rPr>
        <w:t>כאשר ה' מסביר את בחירתו באברהם הוא מזכיר את העניין המוסרי ולא את העניין ה"דתי": "</w:t>
      </w:r>
      <w:r w:rsidRPr="00FF7600">
        <w:rPr>
          <w:rFonts w:cs="Narkisim"/>
          <w:sz w:val="24"/>
          <w:szCs w:val="24"/>
          <w:rtl/>
        </w:rPr>
        <w:t>כי ידעתיו למען אשר יצווה את בניו</w:t>
      </w:r>
      <w:r w:rsidRPr="00FF7600">
        <w:rPr>
          <w:rFonts w:cs="Narkisim" w:hint="cs"/>
          <w:sz w:val="24"/>
          <w:szCs w:val="24"/>
          <w:rtl/>
        </w:rPr>
        <w:t xml:space="preserve"> ואת ביתו אחריו ושמרו דרך ה'</w:t>
      </w:r>
      <w:r w:rsidRPr="00FF7600">
        <w:rPr>
          <w:rFonts w:cs="Narkisim"/>
          <w:sz w:val="24"/>
          <w:szCs w:val="24"/>
          <w:rtl/>
        </w:rPr>
        <w:t xml:space="preserve"> לעשות צדקה ומשפט</w:t>
      </w:r>
      <w:r w:rsidRPr="00FF7600">
        <w:rPr>
          <w:rFonts w:cs="Narkisim" w:hint="cs"/>
          <w:sz w:val="24"/>
          <w:szCs w:val="24"/>
          <w:rtl/>
        </w:rPr>
        <w:t xml:space="preserve">" (בראשית י"ח). עניין זה מוזכר עוד פעמים רבות בנביאים. </w:t>
      </w:r>
      <w:r w:rsidR="00F53A3A">
        <w:rPr>
          <w:rFonts w:cs="Narkisim" w:hint="cs"/>
          <w:sz w:val="24"/>
          <w:szCs w:val="24"/>
          <w:rtl/>
        </w:rPr>
        <w:t>כתבו את חוות דעתכם.</w:t>
      </w:r>
    </w:p>
    <w:p w:rsidR="00AB005D" w:rsidRDefault="00AB005D" w:rsidP="00AB005D">
      <w:pPr>
        <w:bidi/>
        <w:spacing w:line="360" w:lineRule="auto"/>
        <w:rPr>
          <w:rFonts w:cs="Narkisim"/>
          <w:sz w:val="24"/>
          <w:szCs w:val="24"/>
          <w:rtl/>
        </w:rPr>
      </w:pPr>
    </w:p>
    <w:p w:rsidR="00AB005D" w:rsidRDefault="00AB005D" w:rsidP="00AB005D">
      <w:pPr>
        <w:bidi/>
        <w:spacing w:line="360" w:lineRule="auto"/>
        <w:rPr>
          <w:rFonts w:cs="Narkisim"/>
          <w:sz w:val="24"/>
          <w:szCs w:val="24"/>
          <w:rtl/>
        </w:rPr>
      </w:pPr>
    </w:p>
    <w:p w:rsidR="00AB005D" w:rsidRDefault="00AB005D" w:rsidP="00AB005D">
      <w:pPr>
        <w:bidi/>
        <w:spacing w:line="360" w:lineRule="auto"/>
        <w:rPr>
          <w:rFonts w:cs="Narkisim"/>
          <w:sz w:val="24"/>
          <w:szCs w:val="24"/>
          <w:rtl/>
        </w:rPr>
      </w:pPr>
    </w:p>
    <w:p w:rsidR="00AB005D" w:rsidRDefault="00AB005D" w:rsidP="00AB005D">
      <w:pPr>
        <w:bidi/>
        <w:spacing w:line="360" w:lineRule="auto"/>
        <w:rPr>
          <w:rFonts w:cs="Narkisim"/>
          <w:sz w:val="24"/>
          <w:szCs w:val="24"/>
          <w:rtl/>
        </w:rPr>
      </w:pPr>
    </w:p>
    <w:p w:rsidR="00AB005D" w:rsidRDefault="00AB005D" w:rsidP="00AB005D">
      <w:pPr>
        <w:bidi/>
        <w:spacing w:line="360" w:lineRule="auto"/>
        <w:rPr>
          <w:rFonts w:cs="Narkisim"/>
          <w:sz w:val="24"/>
          <w:szCs w:val="24"/>
        </w:rPr>
      </w:pPr>
    </w:p>
    <w:p w:rsidR="005827E4" w:rsidRDefault="005827E4" w:rsidP="005827E4">
      <w:pPr>
        <w:bidi/>
        <w:spacing w:line="360" w:lineRule="auto"/>
        <w:ind w:left="720"/>
        <w:rPr>
          <w:rFonts w:cs="Narkisim"/>
          <w:b/>
          <w:bCs/>
          <w:sz w:val="24"/>
          <w:szCs w:val="24"/>
          <w:rtl/>
        </w:rPr>
      </w:pPr>
      <w:r w:rsidRPr="005827E4">
        <w:rPr>
          <w:rFonts w:cs="Narkisim" w:hint="cs"/>
          <w:b/>
          <w:bCs/>
          <w:sz w:val="24"/>
          <w:szCs w:val="24"/>
          <w:rtl/>
        </w:rPr>
        <w:lastRenderedPageBreak/>
        <w:t>מהלך השיעור</w:t>
      </w:r>
    </w:p>
    <w:p w:rsidR="005827E4" w:rsidRDefault="005827E4" w:rsidP="00AB005D">
      <w:pPr>
        <w:bidi/>
        <w:spacing w:line="360" w:lineRule="auto"/>
        <w:rPr>
          <w:rFonts w:cs="Narkisim"/>
          <w:sz w:val="24"/>
          <w:szCs w:val="24"/>
          <w:rtl/>
        </w:rPr>
      </w:pPr>
      <w:r>
        <w:rPr>
          <w:rFonts w:cs="Narkisim" w:hint="cs"/>
          <w:sz w:val="24"/>
          <w:szCs w:val="24"/>
          <w:rtl/>
        </w:rPr>
        <w:t xml:space="preserve">פיתוח דיון סביב מה שהתלמידים כתבו: </w:t>
      </w:r>
    </w:p>
    <w:p w:rsidR="005827E4" w:rsidRPr="00AB005D" w:rsidRDefault="005827E4" w:rsidP="00AB005D">
      <w:pPr>
        <w:pStyle w:val="a9"/>
        <w:numPr>
          <w:ilvl w:val="0"/>
          <w:numId w:val="8"/>
        </w:numPr>
        <w:bidi/>
        <w:spacing w:line="360" w:lineRule="auto"/>
        <w:rPr>
          <w:rFonts w:cs="Narkisim"/>
          <w:sz w:val="24"/>
          <w:szCs w:val="24"/>
          <w:rtl/>
        </w:rPr>
      </w:pPr>
      <w:r w:rsidRPr="005827E4">
        <w:rPr>
          <w:rFonts w:cs="Narkisim" w:hint="cs"/>
          <w:sz w:val="24"/>
          <w:szCs w:val="24"/>
          <w:rtl/>
        </w:rPr>
        <w:t xml:space="preserve">לדרג את האנשים הבאים לפי דרגת האמונה שלהם (1-10). </w:t>
      </w:r>
      <w:r w:rsidR="00AB005D">
        <w:rPr>
          <w:rFonts w:cs="Narkisim" w:hint="cs"/>
          <w:sz w:val="24"/>
          <w:szCs w:val="24"/>
          <w:rtl/>
        </w:rPr>
        <w:t xml:space="preserve"> </w:t>
      </w:r>
    </w:p>
    <w:p w:rsidR="005827E4" w:rsidRPr="00FF7600" w:rsidRDefault="005827E4" w:rsidP="005827E4">
      <w:pPr>
        <w:numPr>
          <w:ilvl w:val="0"/>
          <w:numId w:val="4"/>
        </w:numPr>
        <w:bidi/>
        <w:spacing w:line="360" w:lineRule="auto"/>
        <w:rPr>
          <w:rFonts w:cs="Narkisim"/>
          <w:sz w:val="24"/>
          <w:szCs w:val="24"/>
        </w:rPr>
      </w:pPr>
      <w:r w:rsidRPr="00FF7600">
        <w:rPr>
          <w:rFonts w:cs="Narkisim" w:hint="cs"/>
          <w:sz w:val="24"/>
          <w:szCs w:val="24"/>
          <w:rtl/>
        </w:rPr>
        <w:t>אדם שמצהיר שהוא מאמין אך לא שומר שבת.</w:t>
      </w:r>
    </w:p>
    <w:p w:rsidR="005827E4" w:rsidRPr="00FF7600" w:rsidRDefault="005827E4" w:rsidP="005827E4">
      <w:pPr>
        <w:numPr>
          <w:ilvl w:val="0"/>
          <w:numId w:val="4"/>
        </w:numPr>
        <w:bidi/>
        <w:spacing w:line="360" w:lineRule="auto"/>
        <w:rPr>
          <w:rFonts w:cs="Narkisim"/>
          <w:sz w:val="24"/>
          <w:szCs w:val="24"/>
        </w:rPr>
      </w:pPr>
      <w:r w:rsidRPr="00FF7600">
        <w:rPr>
          <w:rFonts w:cs="Narkisim" w:hint="cs"/>
          <w:sz w:val="24"/>
          <w:szCs w:val="24"/>
          <w:rtl/>
        </w:rPr>
        <w:t>אדם שמצהיר שהוא מאמין אך לא שומר כשרות.</w:t>
      </w:r>
    </w:p>
    <w:p w:rsidR="005827E4" w:rsidRPr="00FF7600" w:rsidRDefault="005827E4" w:rsidP="005827E4">
      <w:pPr>
        <w:numPr>
          <w:ilvl w:val="0"/>
          <w:numId w:val="4"/>
        </w:numPr>
        <w:bidi/>
        <w:spacing w:line="360" w:lineRule="auto"/>
        <w:rPr>
          <w:rFonts w:cs="Narkisim"/>
          <w:sz w:val="24"/>
          <w:szCs w:val="24"/>
        </w:rPr>
      </w:pPr>
      <w:r w:rsidRPr="00FF7600">
        <w:rPr>
          <w:rFonts w:cs="Narkisim" w:hint="cs"/>
          <w:sz w:val="24"/>
          <w:szCs w:val="24"/>
          <w:rtl/>
        </w:rPr>
        <w:t>אדם דתי ומאמין, מקיים מצוות. הואשם ברצח ויושב באגף הדתי של כלא רמלה.</w:t>
      </w:r>
    </w:p>
    <w:p w:rsidR="005827E4" w:rsidRPr="00FF7600" w:rsidRDefault="005827E4" w:rsidP="005827E4">
      <w:pPr>
        <w:numPr>
          <w:ilvl w:val="0"/>
          <w:numId w:val="4"/>
        </w:numPr>
        <w:bidi/>
        <w:spacing w:line="360" w:lineRule="auto"/>
        <w:rPr>
          <w:rFonts w:cs="Narkisim"/>
          <w:sz w:val="24"/>
          <w:szCs w:val="24"/>
        </w:rPr>
      </w:pPr>
      <w:r w:rsidRPr="00FF7600">
        <w:rPr>
          <w:rFonts w:cs="Narkisim" w:hint="cs"/>
          <w:sz w:val="24"/>
          <w:szCs w:val="24"/>
          <w:rtl/>
        </w:rPr>
        <w:t>אדם דתי ומאמין. גאוותן ונוטה לכעוס בקלות.</w:t>
      </w:r>
    </w:p>
    <w:p w:rsidR="005827E4" w:rsidRPr="00FF7600" w:rsidRDefault="005827E4" w:rsidP="005827E4">
      <w:pPr>
        <w:bidi/>
        <w:spacing w:line="360" w:lineRule="auto"/>
        <w:ind w:left="360"/>
        <w:rPr>
          <w:rFonts w:cs="Narkisim"/>
          <w:sz w:val="24"/>
          <w:szCs w:val="24"/>
        </w:rPr>
      </w:pPr>
      <w:r w:rsidRPr="00FF7600">
        <w:rPr>
          <w:rFonts w:cs="Narkisim" w:hint="cs"/>
          <w:sz w:val="24"/>
          <w:szCs w:val="24"/>
          <w:rtl/>
        </w:rPr>
        <w:t xml:space="preserve">רבים יחשיבו את שני האחרונים כאנשים מאמינים יותר מן השניים הראשונים. תפיסה זו נובעת מטעות מהותית שרואה את עולם האמונה כעולם הקשור רק למצוות בין אדם למקום ולא למידות. אמונה </w:t>
      </w:r>
      <w:proofErr w:type="spellStart"/>
      <w:r w:rsidRPr="00FF7600">
        <w:rPr>
          <w:rFonts w:cs="Narkisim" w:hint="cs"/>
          <w:sz w:val="24"/>
          <w:szCs w:val="24"/>
          <w:rtl/>
        </w:rPr>
        <w:t>אמיתית</w:t>
      </w:r>
      <w:proofErr w:type="spellEnd"/>
      <w:r w:rsidRPr="00FF7600">
        <w:rPr>
          <w:rFonts w:cs="Narkisim" w:hint="cs"/>
          <w:sz w:val="24"/>
          <w:szCs w:val="24"/>
          <w:rtl/>
        </w:rPr>
        <w:t xml:space="preserve"> בקב"ה היא אמונה בטובו ובחסדו של ה' ומתבטאת ברצון להידמות לו בעשיית הטוב. </w:t>
      </w:r>
    </w:p>
    <w:p w:rsidR="005827E4" w:rsidRPr="005827E4" w:rsidRDefault="005827E4" w:rsidP="005827E4">
      <w:pPr>
        <w:pStyle w:val="a9"/>
        <w:numPr>
          <w:ilvl w:val="0"/>
          <w:numId w:val="8"/>
        </w:numPr>
        <w:bidi/>
        <w:spacing w:line="360" w:lineRule="auto"/>
        <w:rPr>
          <w:rFonts w:cs="Narkisim"/>
          <w:sz w:val="24"/>
          <w:szCs w:val="24"/>
        </w:rPr>
      </w:pPr>
      <w:r w:rsidRPr="005827E4">
        <w:rPr>
          <w:rFonts w:cs="Narkisim" w:hint="cs"/>
          <w:sz w:val="24"/>
          <w:szCs w:val="24"/>
          <w:rtl/>
        </w:rPr>
        <w:t xml:space="preserve">העלאת אסוציאציות למילה </w:t>
      </w:r>
      <w:r w:rsidRPr="005827E4">
        <w:rPr>
          <w:rFonts w:cs="Narkisim" w:hint="cs"/>
          <w:b/>
          <w:bCs/>
          <w:sz w:val="24"/>
          <w:szCs w:val="24"/>
          <w:rtl/>
        </w:rPr>
        <w:t>"א-להים"</w:t>
      </w:r>
      <w:r w:rsidRPr="005827E4">
        <w:rPr>
          <w:rFonts w:cs="Narkisim" w:hint="cs"/>
          <w:sz w:val="24"/>
          <w:szCs w:val="24"/>
          <w:rtl/>
        </w:rPr>
        <w:t>. האם המושג "טוב" עולה לנו בהקשר של א-להים?</w:t>
      </w:r>
    </w:p>
    <w:p w:rsidR="005827E4" w:rsidRPr="00FF7600" w:rsidRDefault="005827E4" w:rsidP="005827E4">
      <w:pPr>
        <w:bidi/>
        <w:spacing w:line="360" w:lineRule="auto"/>
        <w:ind w:left="720"/>
        <w:rPr>
          <w:rFonts w:cs="Narkisim"/>
          <w:sz w:val="24"/>
          <w:szCs w:val="24"/>
          <w:rtl/>
        </w:rPr>
      </w:pPr>
      <w:r w:rsidRPr="00FF7600">
        <w:rPr>
          <w:rFonts w:cs="Narkisim" w:hint="cs"/>
          <w:sz w:val="24"/>
          <w:szCs w:val="24"/>
          <w:rtl/>
        </w:rPr>
        <w:t xml:space="preserve">אמונה בה', ללא אמונה בטובו היא לא אמונה באמת בקב"ה אלא בכוח עליון סתמי, כוח שלאו דווקא קשור באמת לקב"ה. </w:t>
      </w:r>
    </w:p>
    <w:p w:rsidR="005827E4" w:rsidRPr="00AB005D" w:rsidRDefault="005827E4" w:rsidP="00AB005D">
      <w:pPr>
        <w:numPr>
          <w:ilvl w:val="0"/>
          <w:numId w:val="8"/>
        </w:numPr>
        <w:bidi/>
        <w:spacing w:line="360" w:lineRule="auto"/>
        <w:rPr>
          <w:rFonts w:cs="Narkisim"/>
          <w:sz w:val="24"/>
          <w:szCs w:val="24"/>
          <w:rtl/>
        </w:rPr>
      </w:pPr>
      <w:r w:rsidRPr="00FF7600">
        <w:rPr>
          <w:rFonts w:cs="Narkisim" w:hint="cs"/>
          <w:sz w:val="24"/>
          <w:szCs w:val="24"/>
          <w:rtl/>
        </w:rPr>
        <w:t>כאשר ה' מסביר את בחירתו באברהם הוא מזכיר את העניין המוסרי ולא את העניין ה"דתי": "</w:t>
      </w:r>
      <w:r w:rsidRPr="00FF7600">
        <w:rPr>
          <w:rFonts w:cs="Narkisim"/>
          <w:sz w:val="24"/>
          <w:szCs w:val="24"/>
          <w:rtl/>
        </w:rPr>
        <w:t>כי ידעתיו למען אשר יצווה את בניו</w:t>
      </w:r>
      <w:r w:rsidRPr="00FF7600">
        <w:rPr>
          <w:rFonts w:cs="Narkisim" w:hint="cs"/>
          <w:sz w:val="24"/>
          <w:szCs w:val="24"/>
          <w:rtl/>
        </w:rPr>
        <w:t xml:space="preserve"> ואת ביתו אחריו ושמרו דרך ה'</w:t>
      </w:r>
      <w:r w:rsidRPr="00FF7600">
        <w:rPr>
          <w:rFonts w:cs="Narkisim"/>
          <w:sz w:val="24"/>
          <w:szCs w:val="24"/>
          <w:rtl/>
        </w:rPr>
        <w:t xml:space="preserve"> לעשות צדקה ומשפט</w:t>
      </w:r>
      <w:r w:rsidRPr="00FF7600">
        <w:rPr>
          <w:rFonts w:cs="Narkisim" w:hint="cs"/>
          <w:sz w:val="24"/>
          <w:szCs w:val="24"/>
          <w:rtl/>
        </w:rPr>
        <w:t xml:space="preserve">" (בראשית י"ח). עניין זה מוזכר עוד פעמים רבות בנביאים. </w:t>
      </w:r>
      <w:r>
        <w:rPr>
          <w:rFonts w:cs="Narkisim" w:hint="cs"/>
          <w:sz w:val="24"/>
          <w:szCs w:val="24"/>
          <w:rtl/>
        </w:rPr>
        <w:t>כתבו את חוות דעתכם.</w:t>
      </w:r>
    </w:p>
    <w:p w:rsidR="00FF7600" w:rsidRPr="00FF7600" w:rsidRDefault="00FF7600" w:rsidP="005827E4">
      <w:pPr>
        <w:numPr>
          <w:ilvl w:val="0"/>
          <w:numId w:val="8"/>
        </w:numPr>
        <w:bidi/>
        <w:spacing w:line="360" w:lineRule="auto"/>
        <w:rPr>
          <w:rFonts w:cs="Narkisim"/>
          <w:sz w:val="24"/>
          <w:szCs w:val="24"/>
        </w:rPr>
      </w:pPr>
      <w:r w:rsidRPr="00FF7600">
        <w:rPr>
          <w:rFonts w:cs="Narkisim" w:hint="cs"/>
          <w:sz w:val="24"/>
          <w:szCs w:val="24"/>
          <w:rtl/>
        </w:rPr>
        <w:t xml:space="preserve">הדגמת החיבור בין אמונה למוסר: </w:t>
      </w:r>
    </w:p>
    <w:p w:rsidR="00FF7600" w:rsidRPr="00FF7600" w:rsidRDefault="00FF7600" w:rsidP="00FF7600">
      <w:pPr>
        <w:numPr>
          <w:ilvl w:val="0"/>
          <w:numId w:val="6"/>
        </w:numPr>
        <w:bidi/>
        <w:spacing w:line="360" w:lineRule="auto"/>
        <w:rPr>
          <w:rFonts w:cs="Narkisim"/>
          <w:sz w:val="24"/>
          <w:szCs w:val="24"/>
        </w:rPr>
      </w:pPr>
      <w:r w:rsidRPr="00FF7600">
        <w:rPr>
          <w:rFonts w:cs="Narkisim" w:hint="cs"/>
          <w:sz w:val="24"/>
          <w:szCs w:val="24"/>
          <w:rtl/>
        </w:rPr>
        <w:t xml:space="preserve">ללא אמונה בא-להים, אין אמונה בנשמתו הייחודית של האדם, אלא ההתייחסות אליו כאל יצור חומרי בלבד </w:t>
      </w:r>
      <w:r w:rsidRPr="00FF7600">
        <w:rPr>
          <w:rFonts w:cs="Narkisim"/>
          <w:sz w:val="24"/>
          <w:szCs w:val="24"/>
          <w:rtl/>
        </w:rPr>
        <w:t>–</w:t>
      </w:r>
      <w:r w:rsidRPr="00FF7600">
        <w:rPr>
          <w:rFonts w:cs="Narkisim" w:hint="cs"/>
          <w:sz w:val="24"/>
          <w:szCs w:val="24"/>
          <w:rtl/>
        </w:rPr>
        <w:t xml:space="preserve"> כמו חיה. ממילא אין קיום לעולם מוסרי. </w:t>
      </w:r>
      <w:r w:rsidRPr="00FF7600">
        <w:rPr>
          <w:rFonts w:cs="Narkisim" w:hint="cs"/>
          <w:b/>
          <w:bCs/>
          <w:sz w:val="24"/>
          <w:szCs w:val="24"/>
          <w:rtl/>
        </w:rPr>
        <w:t xml:space="preserve">סיפור הנאשם ברצח והדיון המשפטי על האמונה בא-להים </w:t>
      </w:r>
      <w:r w:rsidRPr="00FF7600">
        <w:rPr>
          <w:rFonts w:cs="Narkisim"/>
          <w:b/>
          <w:bCs/>
          <w:sz w:val="24"/>
          <w:szCs w:val="24"/>
          <w:rtl/>
        </w:rPr>
        <w:t>–</w:t>
      </w:r>
      <w:r w:rsidRPr="00FF7600">
        <w:rPr>
          <w:rFonts w:cs="Narkisim" w:hint="cs"/>
          <w:b/>
          <w:bCs/>
          <w:sz w:val="24"/>
          <w:szCs w:val="24"/>
          <w:rtl/>
        </w:rPr>
        <w:t xml:space="preserve"> ללא אמונה בא-להים אין תוקף למוסר ואין הצדקה להאשים פושע. </w:t>
      </w:r>
    </w:p>
    <w:p w:rsidR="00FF7600" w:rsidRPr="00FF7600" w:rsidRDefault="00FF7600" w:rsidP="00FF7600">
      <w:pPr>
        <w:numPr>
          <w:ilvl w:val="0"/>
          <w:numId w:val="6"/>
        </w:numPr>
        <w:bidi/>
        <w:spacing w:line="360" w:lineRule="auto"/>
        <w:rPr>
          <w:rFonts w:cs="Narkisim"/>
          <w:sz w:val="24"/>
          <w:szCs w:val="24"/>
        </w:rPr>
      </w:pPr>
      <w:r w:rsidRPr="00FF7600">
        <w:rPr>
          <w:rFonts w:cs="Narkisim" w:hint="cs"/>
          <w:b/>
          <w:bCs/>
          <w:sz w:val="24"/>
          <w:szCs w:val="24"/>
          <w:rtl/>
        </w:rPr>
        <w:t>מחקר על מוסריות האדם</w:t>
      </w:r>
      <w:r w:rsidRPr="00FF7600">
        <w:rPr>
          <w:rFonts w:cs="Narkisim"/>
          <w:b/>
          <w:bCs/>
          <w:sz w:val="24"/>
          <w:szCs w:val="24"/>
        </w:rPr>
        <w:t>:</w:t>
      </w:r>
      <w:r w:rsidRPr="00FF7600">
        <w:rPr>
          <w:rFonts w:cs="Narkisim" w:hint="cs"/>
          <w:sz w:val="24"/>
          <w:szCs w:val="24"/>
          <w:rtl/>
        </w:rPr>
        <w:t xml:space="preserve"> </w:t>
      </w:r>
      <w:proofErr w:type="spellStart"/>
      <w:r w:rsidRPr="00FF7600">
        <w:rPr>
          <w:rFonts w:cs="Narkisim" w:hint="cs"/>
          <w:sz w:val="24"/>
          <w:szCs w:val="24"/>
          <w:rtl/>
        </w:rPr>
        <w:t>קולברג</w:t>
      </w:r>
      <w:proofErr w:type="spellEnd"/>
      <w:r w:rsidR="00F1265C">
        <w:rPr>
          <w:rFonts w:cs="Narkisim" w:hint="cs"/>
          <w:sz w:val="24"/>
          <w:szCs w:val="24"/>
          <w:rtl/>
        </w:rPr>
        <w:t xml:space="preserve"> (ראה בנספחים)</w:t>
      </w:r>
      <w:r w:rsidRPr="00FF7600">
        <w:rPr>
          <w:rFonts w:cs="Narkisim" w:hint="cs"/>
          <w:sz w:val="24"/>
          <w:szCs w:val="24"/>
          <w:rtl/>
        </w:rPr>
        <w:t xml:space="preserve">, פסיכולוג נודע מתלמידיו של פיאז'ה, חקר את ההתפתחות המוסרית של האדם. לדעתו יש שלש רמות מוסר: מוסר המבוסס על שכר ועונש, מוסר המבוסס על נורמות חברתיות ומוסר המבוסס על אמונה פנימית בעקרונות מוסר מופשטים. כדי לבדוק את הרמה המוסרית של האדם הוא השתמש בקונפליקט מוסרי: </w:t>
      </w:r>
    </w:p>
    <w:p w:rsidR="00FF7600" w:rsidRPr="00FF7600" w:rsidRDefault="00FF7600" w:rsidP="00FF7600">
      <w:pPr>
        <w:bidi/>
        <w:spacing w:line="360" w:lineRule="auto"/>
        <w:ind w:left="1080"/>
        <w:rPr>
          <w:rFonts w:cs="Narkisim"/>
          <w:sz w:val="24"/>
          <w:szCs w:val="24"/>
          <w:rtl/>
        </w:rPr>
      </w:pPr>
      <w:r w:rsidRPr="00FF7600">
        <w:rPr>
          <w:rFonts w:cs="Narkisim" w:hint="cs"/>
          <w:sz w:val="24"/>
          <w:szCs w:val="24"/>
          <w:rtl/>
        </w:rPr>
        <w:lastRenderedPageBreak/>
        <w:t xml:space="preserve">אדם שאשתו חולה במחלה קשה, זקוק לתרופה ייחודית שיכולה להציל אותה. הרופא שהמציא את התרופה דורש בעבורה 2000 $ . לאדם אין את הכסף והרופא לא מוכן לוותר לו. בלילה פרץ האדם לביתו של הרופא וגנב את התרופה. </w:t>
      </w:r>
    </w:p>
    <w:p w:rsidR="00FF7600" w:rsidRPr="00FF7600" w:rsidRDefault="00FF7600" w:rsidP="00FF7600">
      <w:pPr>
        <w:bidi/>
        <w:spacing w:line="360" w:lineRule="auto"/>
        <w:ind w:left="1080"/>
        <w:rPr>
          <w:rFonts w:cs="Narkisim"/>
          <w:sz w:val="24"/>
          <w:szCs w:val="24"/>
          <w:rtl/>
        </w:rPr>
      </w:pPr>
      <w:r w:rsidRPr="00FF7600">
        <w:rPr>
          <w:rFonts w:cs="Narkisim" w:hint="cs"/>
          <w:sz w:val="24"/>
          <w:szCs w:val="24"/>
          <w:rtl/>
        </w:rPr>
        <w:t xml:space="preserve">לאור תגובות הנבדקים לסיפור, אפשר לקבוע מהי רמתם המוסרית. </w:t>
      </w:r>
      <w:proofErr w:type="spellStart"/>
      <w:r w:rsidRPr="00FF7600">
        <w:rPr>
          <w:rFonts w:cs="Narkisim" w:hint="cs"/>
          <w:sz w:val="24"/>
          <w:szCs w:val="24"/>
          <w:rtl/>
        </w:rPr>
        <w:t>קולברג</w:t>
      </w:r>
      <w:proofErr w:type="spellEnd"/>
      <w:r w:rsidRPr="00FF7600">
        <w:rPr>
          <w:rFonts w:cs="Narkisim" w:hint="cs"/>
          <w:sz w:val="24"/>
          <w:szCs w:val="24"/>
          <w:rtl/>
        </w:rPr>
        <w:t xml:space="preserve"> גילה, שרוב האנשים מתפתחים עם הזמן מרמה 1 לרמה 2, אך למרבה ההפתעה, גילה ששם נעצרים ולא הרבה עוברים לרמה 3. </w:t>
      </w:r>
    </w:p>
    <w:p w:rsidR="00FF7600" w:rsidRPr="00FF7600" w:rsidRDefault="00FF7600" w:rsidP="00FF7600">
      <w:pPr>
        <w:bidi/>
        <w:spacing w:line="360" w:lineRule="auto"/>
        <w:ind w:left="1080"/>
        <w:rPr>
          <w:rFonts w:cs="Narkisim"/>
          <w:sz w:val="24"/>
          <w:szCs w:val="24"/>
          <w:rtl/>
        </w:rPr>
      </w:pPr>
      <w:r w:rsidRPr="00FF7600">
        <w:rPr>
          <w:rFonts w:cs="Narkisim" w:hint="cs"/>
          <w:sz w:val="24"/>
          <w:szCs w:val="24"/>
          <w:rtl/>
        </w:rPr>
        <w:t xml:space="preserve">ממצא זה עולה בקנה אחד עם דברי הרב חרל"פ: "ואף אם תראה אותו כבעל מדות טוב ומטיב, אין זה אלא מחמת הרגל". אנשים רבים הם מוסריים ללא אמונה, אך מוסריותם היא מתוך הרגל וציות לנורמות ולא מתוך אמונה פנימית בטוב. ללא אמונה בקב"ה, אין אמונה </w:t>
      </w:r>
      <w:proofErr w:type="spellStart"/>
      <w:r w:rsidRPr="00FF7600">
        <w:rPr>
          <w:rFonts w:cs="Narkisim" w:hint="cs"/>
          <w:sz w:val="24"/>
          <w:szCs w:val="24"/>
          <w:rtl/>
        </w:rPr>
        <w:t>אמיתית</w:t>
      </w:r>
      <w:proofErr w:type="spellEnd"/>
      <w:r w:rsidRPr="00FF7600">
        <w:rPr>
          <w:rFonts w:cs="Narkisim" w:hint="cs"/>
          <w:sz w:val="24"/>
          <w:szCs w:val="24"/>
          <w:rtl/>
        </w:rPr>
        <w:t xml:space="preserve"> בטוב, אלא קיום נורמות מוסריות </w:t>
      </w:r>
      <w:r w:rsidRPr="00FF7600">
        <w:rPr>
          <w:rFonts w:cs="Narkisim"/>
          <w:sz w:val="24"/>
          <w:szCs w:val="24"/>
          <w:rtl/>
        </w:rPr>
        <w:t>–</w:t>
      </w:r>
      <w:r w:rsidRPr="00FF7600">
        <w:rPr>
          <w:rFonts w:cs="Narkisim" w:hint="cs"/>
          <w:sz w:val="24"/>
          <w:szCs w:val="24"/>
          <w:rtl/>
        </w:rPr>
        <w:t xml:space="preserve"> חברתיות בלבד. </w:t>
      </w:r>
    </w:p>
    <w:p w:rsidR="00FF7600" w:rsidRPr="00FF7600" w:rsidRDefault="00FF7600" w:rsidP="00FF7600">
      <w:pPr>
        <w:bidi/>
        <w:spacing w:line="360" w:lineRule="auto"/>
        <w:ind w:left="1080"/>
        <w:rPr>
          <w:rFonts w:cs="Narkisim"/>
          <w:sz w:val="24"/>
          <w:szCs w:val="24"/>
          <w:rtl/>
        </w:rPr>
      </w:pPr>
      <w:r w:rsidRPr="00FF7600">
        <w:rPr>
          <w:rFonts w:cs="Narkisim" w:hint="cs"/>
          <w:b/>
          <w:bCs/>
          <w:sz w:val="24"/>
          <w:szCs w:val="24"/>
          <w:rtl/>
        </w:rPr>
        <w:t>הערה</w:t>
      </w:r>
      <w:r w:rsidRPr="00FF7600">
        <w:rPr>
          <w:rFonts w:cs="Narkisim" w:hint="cs"/>
          <w:sz w:val="24"/>
          <w:szCs w:val="24"/>
          <w:rtl/>
        </w:rPr>
        <w:t xml:space="preserve">: נקודה זו חשובה כמענה לשאלה הנשאלת ע"י התלמידים: כיצד ניתן לומר שהמידות קשורות לאמונה, הרי ישנם רבים שאינם מאמינים אך הם אנשים מוסריים. לאור הדברים הללו, התשובה היא כי השאלה החשובה היא מהו המקור להתנהגות המוסרית </w:t>
      </w:r>
      <w:r w:rsidRPr="00FF7600">
        <w:rPr>
          <w:rFonts w:cs="Narkisim"/>
          <w:sz w:val="24"/>
          <w:szCs w:val="24"/>
          <w:rtl/>
        </w:rPr>
        <w:t>–</w:t>
      </w:r>
      <w:r w:rsidRPr="00FF7600">
        <w:rPr>
          <w:rFonts w:cs="Narkisim" w:hint="cs"/>
          <w:sz w:val="24"/>
          <w:szCs w:val="24"/>
          <w:rtl/>
        </w:rPr>
        <w:t xml:space="preserve"> פעילות מתוך נורמות או אמונה פנימית ועקרונית במוסר ובטוב. אמנם עדיין ניתן להקשות מכך שיש אנשים שאינם מצהירים על אמונה ובכל זאת מאמינים באמת בטוב. נראה שהתשובה לכך </w:t>
      </w:r>
      <w:proofErr w:type="spellStart"/>
      <w:r w:rsidRPr="00FF7600">
        <w:rPr>
          <w:rFonts w:cs="Narkisim" w:hint="cs"/>
          <w:sz w:val="24"/>
          <w:szCs w:val="24"/>
          <w:rtl/>
        </w:rPr>
        <w:t>מצוייה</w:t>
      </w:r>
      <w:proofErr w:type="spellEnd"/>
      <w:r w:rsidRPr="00FF7600">
        <w:rPr>
          <w:rFonts w:cs="Narkisim" w:hint="cs"/>
          <w:sz w:val="24"/>
          <w:szCs w:val="24"/>
          <w:rtl/>
        </w:rPr>
        <w:t xml:space="preserve"> בשיטתו הכללית של הרב קוק </w:t>
      </w:r>
      <w:r w:rsidRPr="00FF7600">
        <w:rPr>
          <w:rFonts w:cs="Narkisim"/>
          <w:sz w:val="24"/>
          <w:szCs w:val="24"/>
          <w:rtl/>
        </w:rPr>
        <w:t>–</w:t>
      </w:r>
      <w:r w:rsidRPr="00FF7600">
        <w:rPr>
          <w:rFonts w:cs="Narkisim" w:hint="cs"/>
          <w:sz w:val="24"/>
          <w:szCs w:val="24"/>
          <w:rtl/>
        </w:rPr>
        <w:t xml:space="preserve"> לאנשים כאלו יש אמונה פנימית בקב"ה, אלא שהם לא מגדירים זאת כאמונה בה', אלא כאמונה ב"טוב". </w:t>
      </w:r>
    </w:p>
    <w:p w:rsidR="00FF7600" w:rsidRPr="00FF7600" w:rsidRDefault="00FF7600" w:rsidP="00FF7600">
      <w:pPr>
        <w:numPr>
          <w:ilvl w:val="0"/>
          <w:numId w:val="2"/>
        </w:numPr>
        <w:bidi/>
        <w:spacing w:line="360" w:lineRule="auto"/>
        <w:rPr>
          <w:rFonts w:cs="Narkisim"/>
          <w:b/>
          <w:bCs/>
          <w:sz w:val="24"/>
          <w:szCs w:val="24"/>
        </w:rPr>
      </w:pPr>
      <w:r w:rsidRPr="00FF7600">
        <w:rPr>
          <w:rFonts w:cs="Narkisim" w:hint="cs"/>
          <w:b/>
          <w:bCs/>
          <w:sz w:val="24"/>
          <w:szCs w:val="24"/>
          <w:rtl/>
        </w:rPr>
        <w:t xml:space="preserve">הרב קוק </w:t>
      </w:r>
      <w:r w:rsidRPr="00FF7600">
        <w:rPr>
          <w:rFonts w:cs="Narkisim"/>
          <w:b/>
          <w:bCs/>
          <w:sz w:val="24"/>
          <w:szCs w:val="24"/>
          <w:rtl/>
        </w:rPr>
        <w:t>–</w:t>
      </w:r>
      <w:r w:rsidRPr="00FF7600">
        <w:rPr>
          <w:rFonts w:cs="Narkisim" w:hint="cs"/>
          <w:b/>
          <w:bCs/>
          <w:sz w:val="24"/>
          <w:szCs w:val="24"/>
          <w:rtl/>
        </w:rPr>
        <w:t xml:space="preserve"> יראת שמים והמוסר הטבעי:</w:t>
      </w:r>
    </w:p>
    <w:p w:rsidR="00FF7600" w:rsidRPr="00FF7600" w:rsidRDefault="00FF7600" w:rsidP="00FF7600">
      <w:pPr>
        <w:bidi/>
        <w:spacing w:line="360" w:lineRule="auto"/>
        <w:ind w:left="720"/>
        <w:rPr>
          <w:rFonts w:cs="Narkisim"/>
          <w:sz w:val="24"/>
          <w:szCs w:val="24"/>
          <w:rtl/>
        </w:rPr>
      </w:pPr>
      <w:r w:rsidRPr="00FF7600">
        <w:rPr>
          <w:rFonts w:cs="Narkisim" w:hint="cs"/>
          <w:sz w:val="24"/>
          <w:szCs w:val="24"/>
          <w:rtl/>
        </w:rPr>
        <w:t>ישנם אנשים שיראת השמים שלהם פוגעת במוסר הטבעי ולעומתם, אנשים שיראת השמים שלהם מחזקת את המוסר הטבעי:</w:t>
      </w:r>
    </w:p>
    <w:p w:rsidR="00FF7600" w:rsidRPr="00FF7600" w:rsidRDefault="00FF7600" w:rsidP="00FF7600">
      <w:pPr>
        <w:bidi/>
        <w:spacing w:line="360" w:lineRule="auto"/>
        <w:ind w:left="720"/>
        <w:rPr>
          <w:rFonts w:cs="Narkisim"/>
          <w:sz w:val="24"/>
          <w:szCs w:val="24"/>
          <w:rtl/>
        </w:rPr>
      </w:pPr>
      <w:r w:rsidRPr="00FF7600">
        <w:rPr>
          <w:rFonts w:cs="Narkisim" w:hint="cs"/>
          <w:sz w:val="24"/>
          <w:szCs w:val="24"/>
          <w:rtl/>
        </w:rPr>
        <w:t xml:space="preserve">דוגמאות: אנשים שבשל יראת שמים פוגעים באחרים, לא מקבלים אנשים אחרים, מעירים בצורה פוגעת לאנשים שלא מקיימים כראוי את המצוות, לא מוכנים לגור ליד אנשים שונים מהם. </w:t>
      </w:r>
    </w:p>
    <w:p w:rsidR="00FF7600" w:rsidRPr="00FF7600" w:rsidRDefault="00FF7600" w:rsidP="00FF7600">
      <w:pPr>
        <w:bidi/>
        <w:spacing w:line="360" w:lineRule="auto"/>
        <w:ind w:left="720"/>
        <w:rPr>
          <w:rFonts w:cs="Narkisim"/>
          <w:sz w:val="24"/>
          <w:szCs w:val="24"/>
          <w:rtl/>
        </w:rPr>
      </w:pPr>
      <w:r w:rsidRPr="00FF7600">
        <w:rPr>
          <w:rFonts w:cs="Narkisim" w:hint="cs"/>
          <w:sz w:val="24"/>
          <w:szCs w:val="24"/>
          <w:rtl/>
        </w:rPr>
        <w:t>לעומתם: אנשים שניתן לראות בברור שיראת השמים שלהם עושה אותם לאנשים יותר טובים, עם יותר ענווה, נתינה ומאור פנים. סיפורים: הרב אריה לוין</w:t>
      </w:r>
      <w:r w:rsidR="00F1265C">
        <w:rPr>
          <w:rFonts w:cs="Narkisim" w:hint="cs"/>
          <w:sz w:val="24"/>
          <w:szCs w:val="24"/>
          <w:rtl/>
        </w:rPr>
        <w:t xml:space="preserve"> (ראה בנספחים)</w:t>
      </w:r>
      <w:bookmarkStart w:id="0" w:name="_GoBack"/>
      <w:bookmarkEnd w:id="0"/>
      <w:r w:rsidRPr="00FF7600">
        <w:rPr>
          <w:rFonts w:cs="Narkisim" w:hint="cs"/>
          <w:sz w:val="24"/>
          <w:szCs w:val="24"/>
          <w:rtl/>
        </w:rPr>
        <w:t xml:space="preserve">, בקשה מן התלמידים לחשוב על אנשים כאלו ולתאר אותם. </w:t>
      </w: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Default="00FF7600" w:rsidP="00FF7600">
      <w:pPr>
        <w:bidi/>
        <w:spacing w:line="360" w:lineRule="auto"/>
        <w:rPr>
          <w:rFonts w:cs="Narkisim"/>
          <w:b/>
          <w:bCs/>
          <w:sz w:val="24"/>
          <w:szCs w:val="24"/>
          <w:rtl/>
        </w:rPr>
      </w:pPr>
    </w:p>
    <w:p w:rsidR="00F1265C" w:rsidRDefault="00F1265C" w:rsidP="00F1265C">
      <w:pPr>
        <w:bidi/>
        <w:spacing w:line="360" w:lineRule="auto"/>
        <w:rPr>
          <w:rFonts w:cs="Narkisim"/>
          <w:b/>
          <w:bCs/>
          <w:sz w:val="24"/>
          <w:szCs w:val="24"/>
          <w:rtl/>
        </w:rPr>
      </w:pPr>
    </w:p>
    <w:p w:rsidR="00F1265C" w:rsidRDefault="00F1265C" w:rsidP="00F1265C">
      <w:pPr>
        <w:bidi/>
        <w:spacing w:line="360" w:lineRule="auto"/>
        <w:rPr>
          <w:rFonts w:cs="Narkisim"/>
          <w:b/>
          <w:bCs/>
          <w:sz w:val="24"/>
          <w:szCs w:val="24"/>
          <w:rtl/>
        </w:rPr>
      </w:pPr>
      <w:r>
        <w:rPr>
          <w:rFonts w:cs="Narkisim" w:hint="cs"/>
          <w:b/>
          <w:bCs/>
          <w:sz w:val="24"/>
          <w:szCs w:val="24"/>
          <w:rtl/>
        </w:rPr>
        <w:lastRenderedPageBreak/>
        <w:t>נספחים:</w:t>
      </w:r>
    </w:p>
    <w:p w:rsidR="00F1265C" w:rsidRDefault="00F1265C" w:rsidP="00F1265C">
      <w:pPr>
        <w:bidi/>
        <w:spacing w:line="360" w:lineRule="auto"/>
        <w:rPr>
          <w:rFonts w:cs="Narkisim"/>
          <w:b/>
          <w:bCs/>
          <w:sz w:val="24"/>
          <w:szCs w:val="24"/>
          <w:rtl/>
        </w:rPr>
      </w:pPr>
      <w:r>
        <w:rPr>
          <w:rFonts w:cs="Narkisim" w:hint="cs"/>
          <w:b/>
          <w:bCs/>
          <w:sz w:val="24"/>
          <w:szCs w:val="24"/>
          <w:rtl/>
        </w:rPr>
        <w:t xml:space="preserve">1. </w:t>
      </w:r>
      <w:hyperlink r:id="rId7" w:history="1">
        <w:r w:rsidRPr="00F1265C">
          <w:rPr>
            <w:rStyle w:val="Hyperlink"/>
            <w:rFonts w:cs="Narkisim" w:hint="cs"/>
            <w:b/>
            <w:bCs/>
            <w:sz w:val="24"/>
            <w:szCs w:val="24"/>
            <w:rtl/>
          </w:rPr>
          <w:t>הרב אריה לוין</w:t>
        </w:r>
      </w:hyperlink>
    </w:p>
    <w:p w:rsidR="00FF7600" w:rsidRDefault="00F1265C" w:rsidP="00FF7600">
      <w:pPr>
        <w:bidi/>
        <w:spacing w:line="360" w:lineRule="auto"/>
        <w:rPr>
          <w:rFonts w:cs="Narkisim"/>
          <w:b/>
          <w:bCs/>
          <w:sz w:val="24"/>
          <w:szCs w:val="24"/>
          <w:rtl/>
        </w:rPr>
      </w:pPr>
      <w:r>
        <w:rPr>
          <w:rFonts w:cs="Narkisim" w:hint="cs"/>
          <w:b/>
          <w:bCs/>
          <w:sz w:val="24"/>
          <w:szCs w:val="24"/>
          <w:rtl/>
        </w:rPr>
        <w:t xml:space="preserve">2. המודל של </w:t>
      </w:r>
      <w:proofErr w:type="spellStart"/>
      <w:r>
        <w:rPr>
          <w:rFonts w:cs="Narkisim" w:hint="cs"/>
          <w:b/>
          <w:bCs/>
          <w:sz w:val="24"/>
          <w:szCs w:val="24"/>
          <w:rtl/>
        </w:rPr>
        <w:t>קולברג</w:t>
      </w:r>
      <w:proofErr w:type="spellEnd"/>
      <w:r>
        <w:rPr>
          <w:rFonts w:cs="Narkisim" w:hint="cs"/>
          <w:b/>
          <w:bCs/>
          <w:sz w:val="24"/>
          <w:szCs w:val="24"/>
          <w:rtl/>
        </w:rPr>
        <w:t xml:space="preserve">: </w:t>
      </w:r>
      <w:hyperlink r:id="rId8" w:anchor="%D7%94%D7%9E%D7%95%D7%93%D7%9C_%D7%A9%D7%9C_%D7%A7%D7%95%D7%9C%D7%91%D7%A8%D7%92_%D7%9C%D7%94%D7%AA%D7%A4%D7%AA%D7%97%D7%95%D7%AA_%D7%94%D7%9E%D7%95%D7%A1%D7%A8" w:tgtFrame="_blank" w:history="1">
        <w:r>
          <w:rPr>
            <w:rStyle w:val="Hyperlink"/>
            <w:rFonts w:ascii="Arial" w:hAnsi="Arial" w:cs="Arial"/>
            <w:sz w:val="27"/>
            <w:szCs w:val="27"/>
            <w:shd w:val="clear" w:color="auto" w:fill="FFFFFF"/>
            <w:rtl/>
          </w:rPr>
          <w:t xml:space="preserve">המודל של </w:t>
        </w:r>
        <w:proofErr w:type="spellStart"/>
        <w:r>
          <w:rPr>
            <w:rStyle w:val="Hyperlink"/>
            <w:rFonts w:ascii="Arial" w:hAnsi="Arial" w:cs="Arial"/>
            <w:sz w:val="27"/>
            <w:szCs w:val="27"/>
            <w:shd w:val="clear" w:color="auto" w:fill="FFFFFF"/>
            <w:rtl/>
          </w:rPr>
          <w:t>קולברג</w:t>
        </w:r>
        <w:proofErr w:type="spellEnd"/>
        <w:r>
          <w:rPr>
            <w:rStyle w:val="Hyperlink"/>
            <w:rFonts w:ascii="Arial" w:hAnsi="Arial" w:cs="Arial"/>
            <w:sz w:val="27"/>
            <w:szCs w:val="27"/>
            <w:shd w:val="clear" w:color="auto" w:fill="FFFFFF"/>
            <w:rtl/>
          </w:rPr>
          <w:t xml:space="preserve"> להתפתחות המוסר</w:t>
        </w:r>
      </w:hyperlink>
      <w:r>
        <w:rPr>
          <w:rFonts w:ascii="Arial" w:hAnsi="Arial" w:cs="Arial"/>
          <w:color w:val="000000"/>
          <w:sz w:val="27"/>
          <w:szCs w:val="27"/>
          <w:shd w:val="clear" w:color="auto" w:fill="FFFFFF"/>
        </w:rPr>
        <w:t> </w:t>
      </w:r>
    </w:p>
    <w:p w:rsidR="00F1265C" w:rsidRPr="00FF7600" w:rsidRDefault="00F1265C" w:rsidP="00F1265C">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tl/>
        </w:rPr>
      </w:pPr>
    </w:p>
    <w:p w:rsidR="00FF7600" w:rsidRPr="00FF7600" w:rsidRDefault="00FF7600" w:rsidP="00FF7600">
      <w:pPr>
        <w:bidi/>
        <w:spacing w:line="360" w:lineRule="auto"/>
        <w:rPr>
          <w:rFonts w:cs="Narkisim"/>
          <w:b/>
          <w:bCs/>
          <w:sz w:val="24"/>
          <w:szCs w:val="24"/>
        </w:rPr>
      </w:pPr>
    </w:p>
    <w:p w:rsidR="00FF7600" w:rsidRPr="00FF7600" w:rsidRDefault="00FF7600" w:rsidP="00FF7600">
      <w:pPr>
        <w:bidi/>
        <w:spacing w:line="360" w:lineRule="auto"/>
        <w:rPr>
          <w:rFonts w:cs="Narkisim"/>
          <w:sz w:val="24"/>
          <w:szCs w:val="24"/>
        </w:rPr>
      </w:pPr>
    </w:p>
    <w:p w:rsidR="00FF7600" w:rsidRPr="00FF7600" w:rsidRDefault="00FF7600" w:rsidP="00FF7600">
      <w:pPr>
        <w:bidi/>
        <w:spacing w:line="360" w:lineRule="auto"/>
        <w:rPr>
          <w:rFonts w:cs="Narkisim"/>
          <w:sz w:val="24"/>
          <w:szCs w:val="24"/>
        </w:rPr>
      </w:pPr>
    </w:p>
    <w:p w:rsidR="00FA4E05" w:rsidRPr="00FF7600" w:rsidRDefault="00FA4E05" w:rsidP="00FF7600">
      <w:pPr>
        <w:spacing w:line="360" w:lineRule="auto"/>
        <w:rPr>
          <w:rFonts w:cs="Narkisim"/>
          <w:sz w:val="24"/>
          <w:szCs w:val="24"/>
        </w:rPr>
      </w:pPr>
    </w:p>
    <w:sectPr w:rsidR="00FA4E05" w:rsidRPr="00FF7600">
      <w:headerReference w:type="default"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447" w:rsidRDefault="009C4447" w:rsidP="00754FBA">
      <w:pPr>
        <w:spacing w:after="0" w:line="240" w:lineRule="auto"/>
      </w:pPr>
      <w:r>
        <w:separator/>
      </w:r>
    </w:p>
  </w:endnote>
  <w:endnote w:type="continuationSeparator" w:id="0">
    <w:p w:rsidR="009C4447" w:rsidRDefault="009C4447" w:rsidP="0075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05" w:rsidRPr="009A1D7E" w:rsidRDefault="00FA4E05" w:rsidP="00FA4E05">
    <w:pPr>
      <w:pStyle w:val="a5"/>
      <w:jc w:val="center"/>
      <w:rPr>
        <w:color w:val="4F81BD" w:themeColor="accent1"/>
        <w:rtl/>
      </w:rPr>
    </w:pPr>
    <w:r w:rsidRPr="009A1D7E">
      <w:rPr>
        <w:rFonts w:cs="Arial"/>
        <w:color w:val="4F81BD" w:themeColor="accent1"/>
      </w:rPr>
      <w:t xml:space="preserve">www.machshevetlev.cet.ac.il </w:t>
    </w:r>
    <w:r w:rsidRPr="009A1D7E">
      <w:rPr>
        <w:rFonts w:cs="Arial" w:hint="cs"/>
        <w:color w:val="4F81BD" w:themeColor="accent1"/>
        <w:rtl/>
      </w:rPr>
      <w:t xml:space="preserve">מחשבת </w:t>
    </w:r>
    <w:r w:rsidRPr="009A1D7E">
      <w:rPr>
        <w:rFonts w:cs="Arial" w:hint="cs"/>
        <w:b/>
        <w:bCs/>
        <w:color w:val="4F81BD" w:themeColor="accent1"/>
        <w:rtl/>
      </w:rPr>
      <w:t>הלב</w:t>
    </w:r>
    <w:r w:rsidRPr="009A1D7E">
      <w:rPr>
        <w:rFonts w:cs="Arial" w:hint="cs"/>
        <w:color w:val="4F81BD" w:themeColor="accent1"/>
        <w:rtl/>
      </w:rPr>
      <w:t xml:space="preserve"> </w:t>
    </w:r>
    <w:r w:rsidRPr="009A1D7E">
      <w:rPr>
        <w:rFonts w:cs="Arial"/>
        <w:color w:val="4F81BD" w:themeColor="accent1"/>
        <w:rtl/>
      </w:rPr>
      <w:t>–</w:t>
    </w:r>
    <w:r w:rsidRPr="009A1D7E">
      <w:rPr>
        <w:rFonts w:cs="Arial" w:hint="cs"/>
        <w:color w:val="4F81BD" w:themeColor="accent1"/>
        <w:rtl/>
      </w:rPr>
      <w:t xml:space="preserve"> אתר ללימודי מחשבת ישראל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447" w:rsidRDefault="009C4447" w:rsidP="00754FBA">
      <w:pPr>
        <w:spacing w:after="0" w:line="240" w:lineRule="auto"/>
      </w:pPr>
      <w:r>
        <w:separator/>
      </w:r>
    </w:p>
  </w:footnote>
  <w:footnote w:type="continuationSeparator" w:id="0">
    <w:p w:rsidR="009C4447" w:rsidRDefault="009C4447" w:rsidP="0075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FBA" w:rsidRDefault="00CF1033">
    <w:pPr>
      <w:pStyle w:val="a3"/>
    </w:pPr>
    <w:r>
      <w:rPr>
        <w:noProof/>
      </w:rPr>
      <w:drawing>
        <wp:inline distT="0" distB="0" distL="0" distR="0" wp14:anchorId="7F0039F6" wp14:editId="46BC7DD0">
          <wp:extent cx="1182805" cy="382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6158" cy="383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7635C"/>
    <w:multiLevelType w:val="hybridMultilevel"/>
    <w:tmpl w:val="C1BE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F6984"/>
    <w:multiLevelType w:val="hybridMultilevel"/>
    <w:tmpl w:val="5D0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A25AB"/>
    <w:multiLevelType w:val="hybridMultilevel"/>
    <w:tmpl w:val="BBF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37FA7"/>
    <w:multiLevelType w:val="hybridMultilevel"/>
    <w:tmpl w:val="8792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D171D"/>
    <w:multiLevelType w:val="hybridMultilevel"/>
    <w:tmpl w:val="AB22C4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51229E5"/>
    <w:multiLevelType w:val="hybridMultilevel"/>
    <w:tmpl w:val="40320786"/>
    <w:lvl w:ilvl="0" w:tplc="33022F1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275CA3"/>
    <w:multiLevelType w:val="hybridMultilevel"/>
    <w:tmpl w:val="2960A468"/>
    <w:lvl w:ilvl="0" w:tplc="5718895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655F3C"/>
    <w:multiLevelType w:val="hybridMultilevel"/>
    <w:tmpl w:val="CC4404EE"/>
    <w:lvl w:ilvl="0" w:tplc="EAD8F71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BA"/>
    <w:rsid w:val="00246089"/>
    <w:rsid w:val="005827E4"/>
    <w:rsid w:val="00754FBA"/>
    <w:rsid w:val="00980A09"/>
    <w:rsid w:val="009A1D7E"/>
    <w:rsid w:val="009C4447"/>
    <w:rsid w:val="009F3C7F"/>
    <w:rsid w:val="00AB005D"/>
    <w:rsid w:val="00AE1FE2"/>
    <w:rsid w:val="00C9310F"/>
    <w:rsid w:val="00CB55EB"/>
    <w:rsid w:val="00CF1033"/>
    <w:rsid w:val="00D02773"/>
    <w:rsid w:val="00D155A2"/>
    <w:rsid w:val="00D350AE"/>
    <w:rsid w:val="00DB7BAD"/>
    <w:rsid w:val="00EB08FD"/>
    <w:rsid w:val="00F1265C"/>
    <w:rsid w:val="00F53A3A"/>
    <w:rsid w:val="00FA4E05"/>
    <w:rsid w:val="00FF76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C92C"/>
  <w15:docId w15:val="{821FB66A-167B-41E8-A819-0B42F024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FBA"/>
    <w:pPr>
      <w:tabs>
        <w:tab w:val="center" w:pos="4320"/>
        <w:tab w:val="right" w:pos="8640"/>
      </w:tabs>
      <w:spacing w:after="0" w:line="240" w:lineRule="auto"/>
    </w:pPr>
  </w:style>
  <w:style w:type="character" w:customStyle="1" w:styleId="a4">
    <w:name w:val="כותרת עליונה תו"/>
    <w:basedOn w:val="a0"/>
    <w:link w:val="a3"/>
    <w:uiPriority w:val="99"/>
    <w:rsid w:val="00754FBA"/>
  </w:style>
  <w:style w:type="paragraph" w:styleId="a5">
    <w:name w:val="footer"/>
    <w:basedOn w:val="a"/>
    <w:link w:val="a6"/>
    <w:uiPriority w:val="99"/>
    <w:unhideWhenUsed/>
    <w:rsid w:val="00754FBA"/>
    <w:pPr>
      <w:tabs>
        <w:tab w:val="center" w:pos="4320"/>
        <w:tab w:val="right" w:pos="8640"/>
      </w:tabs>
      <w:spacing w:after="0" w:line="240" w:lineRule="auto"/>
    </w:pPr>
  </w:style>
  <w:style w:type="character" w:customStyle="1" w:styleId="a6">
    <w:name w:val="כותרת תחתונה תו"/>
    <w:basedOn w:val="a0"/>
    <w:link w:val="a5"/>
    <w:uiPriority w:val="99"/>
    <w:rsid w:val="00754FBA"/>
  </w:style>
  <w:style w:type="paragraph" w:styleId="a7">
    <w:name w:val="Balloon Text"/>
    <w:basedOn w:val="a"/>
    <w:link w:val="a8"/>
    <w:uiPriority w:val="99"/>
    <w:semiHidden/>
    <w:unhideWhenUsed/>
    <w:rsid w:val="00754FB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754FBA"/>
    <w:rPr>
      <w:rFonts w:ascii="Tahoma" w:hAnsi="Tahoma" w:cs="Tahoma"/>
      <w:sz w:val="16"/>
      <w:szCs w:val="16"/>
    </w:rPr>
  </w:style>
  <w:style w:type="character" w:styleId="Hyperlink">
    <w:name w:val="Hyperlink"/>
    <w:basedOn w:val="a0"/>
    <w:uiPriority w:val="99"/>
    <w:unhideWhenUsed/>
    <w:rsid w:val="00FA4E05"/>
    <w:rPr>
      <w:color w:val="0000FF" w:themeColor="hyperlink"/>
      <w:u w:val="single"/>
    </w:rPr>
  </w:style>
  <w:style w:type="character" w:styleId="FollowedHyperlink">
    <w:name w:val="FollowedHyperlink"/>
    <w:basedOn w:val="a0"/>
    <w:uiPriority w:val="99"/>
    <w:semiHidden/>
    <w:unhideWhenUsed/>
    <w:rsid w:val="00246089"/>
    <w:rPr>
      <w:color w:val="800080" w:themeColor="followedHyperlink"/>
      <w:u w:val="single"/>
    </w:rPr>
  </w:style>
  <w:style w:type="paragraph" w:styleId="a9">
    <w:name w:val="List Paragraph"/>
    <w:basedOn w:val="a"/>
    <w:uiPriority w:val="34"/>
    <w:qFormat/>
    <w:rsid w:val="00F53A3A"/>
    <w:pPr>
      <w:ind w:left="720"/>
      <w:contextualSpacing/>
    </w:pPr>
  </w:style>
  <w:style w:type="character" w:styleId="aa">
    <w:name w:val="Unresolved Mention"/>
    <w:basedOn w:val="a0"/>
    <w:uiPriority w:val="99"/>
    <w:semiHidden/>
    <w:unhideWhenUsed/>
    <w:rsid w:val="00F126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437493">
      <w:bodyDiv w:val="1"/>
      <w:marLeft w:val="0"/>
      <w:marRight w:val="0"/>
      <w:marTop w:val="0"/>
      <w:marBottom w:val="0"/>
      <w:divBdr>
        <w:top w:val="none" w:sz="0" w:space="0" w:color="auto"/>
        <w:left w:val="none" w:sz="0" w:space="0" w:color="auto"/>
        <w:bottom w:val="none" w:sz="0" w:space="0" w:color="auto"/>
        <w:right w:val="none" w:sz="0" w:space="0" w:color="auto"/>
      </w:divBdr>
      <w:divsChild>
        <w:div w:id="534194819">
          <w:marLeft w:val="0"/>
          <w:marRight w:val="0"/>
          <w:marTop w:val="0"/>
          <w:marBottom w:val="0"/>
          <w:divBdr>
            <w:top w:val="none" w:sz="0" w:space="0" w:color="auto"/>
            <w:left w:val="none" w:sz="0" w:space="0" w:color="auto"/>
            <w:bottom w:val="none" w:sz="0" w:space="0" w:color="auto"/>
            <w:right w:val="none" w:sz="0" w:space="0" w:color="auto"/>
          </w:divBdr>
          <w:divsChild>
            <w:div w:id="958758331">
              <w:marLeft w:val="0"/>
              <w:marRight w:val="0"/>
              <w:marTop w:val="0"/>
              <w:marBottom w:val="0"/>
              <w:divBdr>
                <w:top w:val="none" w:sz="0" w:space="0" w:color="auto"/>
                <w:left w:val="none" w:sz="0" w:space="0" w:color="auto"/>
                <w:bottom w:val="none" w:sz="0" w:space="0" w:color="auto"/>
                <w:right w:val="none" w:sz="0" w:space="0" w:color="auto"/>
              </w:divBdr>
              <w:divsChild>
                <w:div w:id="1177814455">
                  <w:marLeft w:val="0"/>
                  <w:marRight w:val="0"/>
                  <w:marTop w:val="0"/>
                  <w:marBottom w:val="0"/>
                  <w:divBdr>
                    <w:top w:val="none" w:sz="0" w:space="0" w:color="auto"/>
                    <w:left w:val="none" w:sz="0" w:space="0" w:color="auto"/>
                    <w:bottom w:val="none" w:sz="0" w:space="0" w:color="auto"/>
                    <w:right w:val="none" w:sz="0" w:space="0" w:color="auto"/>
                  </w:divBdr>
                  <w:divsChild>
                    <w:div w:id="293875994">
                      <w:marLeft w:val="450"/>
                      <w:marRight w:val="300"/>
                      <w:marTop w:val="150"/>
                      <w:marBottom w:val="300"/>
                      <w:divBdr>
                        <w:top w:val="none" w:sz="0" w:space="0" w:color="auto"/>
                        <w:left w:val="none" w:sz="0" w:space="0" w:color="auto"/>
                        <w:bottom w:val="none" w:sz="0" w:space="0" w:color="auto"/>
                        <w:right w:val="none" w:sz="0" w:space="0" w:color="auto"/>
                      </w:divBdr>
                      <w:divsChild>
                        <w:div w:id="1800536631">
                          <w:marLeft w:val="0"/>
                          <w:marRight w:val="0"/>
                          <w:marTop w:val="0"/>
                          <w:marBottom w:val="0"/>
                          <w:divBdr>
                            <w:top w:val="none" w:sz="0" w:space="0" w:color="auto"/>
                            <w:left w:val="none" w:sz="0" w:space="0" w:color="auto"/>
                            <w:bottom w:val="none" w:sz="0" w:space="0" w:color="auto"/>
                            <w:right w:val="none" w:sz="0" w:space="0" w:color="auto"/>
                          </w:divBdr>
                          <w:divsChild>
                            <w:div w:id="15700692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ipulnet.co.il/lexicon/%D7%94%D7%AA%D7%A4%D7%AA%D7%97%D7%95%D7%AA_%D7%94%D7%9E%D7%95%D7%A1%D7%A8/" TargetMode="External"/><Relationship Id="rId3" Type="http://schemas.openxmlformats.org/officeDocument/2006/relationships/settings" Target="settings.xml"/><Relationship Id="rId7" Type="http://schemas.openxmlformats.org/officeDocument/2006/relationships/hyperlink" Target="https://he.wikiquote.org/wiki/%D7%90%D7%A8%D7%99%D7%94_%D7%9C%D7%95%D7%99%D7%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3765</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Zavaro</dc:creator>
  <cp:lastModifiedBy>ישראל לוינגר</cp:lastModifiedBy>
  <cp:revision>2</cp:revision>
  <cp:lastPrinted>2012-08-06T13:41:00Z</cp:lastPrinted>
  <dcterms:created xsi:type="dcterms:W3CDTF">2018-05-03T08:57:00Z</dcterms:created>
  <dcterms:modified xsi:type="dcterms:W3CDTF">2018-05-03T08:57:00Z</dcterms:modified>
</cp:coreProperties>
</file>