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8B877" w14:textId="00526AF5" w:rsidR="00E96E0B" w:rsidRPr="00E96E0B" w:rsidRDefault="00E96E0B" w:rsidP="00E96E0B">
      <w:r>
        <w:rPr>
          <w:rFonts w:hint="cs"/>
          <w:b/>
          <w:bCs/>
          <w:i/>
          <w:iCs/>
          <w:rtl/>
        </w:rPr>
        <w:t>מערך שיעור</w:t>
      </w:r>
      <w:r w:rsidRPr="00E96E0B">
        <w:rPr>
          <w:b/>
          <w:bCs/>
          <w:i/>
          <w:iCs/>
          <w:rtl/>
        </w:rPr>
        <w:t xml:space="preserve"> – איגרת תימן של הרמב”ם (עמ’ 78-79)</w:t>
      </w:r>
    </w:p>
    <w:p w14:paraId="07099203" w14:textId="77777777" w:rsidR="00E96E0B" w:rsidRPr="00E96E0B" w:rsidRDefault="00E96E0B" w:rsidP="00E96E0B">
      <w:r w:rsidRPr="00E96E0B">
        <w:t> </w:t>
      </w:r>
    </w:p>
    <w:p w14:paraId="15333C55" w14:textId="77777777" w:rsidR="00E96E0B" w:rsidRPr="00E96E0B" w:rsidRDefault="00E96E0B" w:rsidP="00E96E0B">
      <w:r w:rsidRPr="00E96E0B">
        <w:rPr>
          <w:b/>
          <w:bCs/>
          <w:rtl/>
        </w:rPr>
        <w:t>ה’ אחד התגלה לעם ישראל במעמד הר סיני, שהוא “עמוד שהאמונה סובבת עליו”. התגלות ראשונית זו מחזקת את האמונה בבורא עולם בשעת משבר</w:t>
      </w:r>
    </w:p>
    <w:p w14:paraId="699E480B" w14:textId="77777777" w:rsidR="00E96E0B" w:rsidRPr="00E96E0B" w:rsidRDefault="00E96E0B" w:rsidP="00E96E0B">
      <w:r w:rsidRPr="00E96E0B">
        <w:t> </w:t>
      </w:r>
    </w:p>
    <w:tbl>
      <w:tblPr>
        <w:tblW w:w="0" w:type="auto"/>
        <w:tblCellMar>
          <w:top w:w="15" w:type="dxa"/>
          <w:left w:w="15" w:type="dxa"/>
          <w:bottom w:w="15" w:type="dxa"/>
          <w:right w:w="15" w:type="dxa"/>
        </w:tblCellMar>
        <w:tblLook w:val="04A0" w:firstRow="1" w:lastRow="0" w:firstColumn="1" w:lastColumn="0" w:noHBand="0" w:noVBand="1"/>
      </w:tblPr>
      <w:tblGrid>
        <w:gridCol w:w="668"/>
        <w:gridCol w:w="7638"/>
      </w:tblGrid>
      <w:tr w:rsidR="00E96E0B" w:rsidRPr="00E96E0B" w14:paraId="0AED6116" w14:textId="77777777" w:rsidTr="00E96E0B">
        <w:tc>
          <w:tcPr>
            <w:tcW w:w="0" w:type="auto"/>
            <w:tcBorders>
              <w:top w:val="nil"/>
              <w:left w:val="nil"/>
              <w:bottom w:val="nil"/>
              <w:right w:val="nil"/>
            </w:tcBorders>
            <w:shd w:val="clear" w:color="auto" w:fill="auto"/>
            <w:vAlign w:val="center"/>
            <w:hideMark/>
          </w:tcPr>
          <w:p w14:paraId="783EAC8D" w14:textId="77777777" w:rsidR="00E96E0B" w:rsidRPr="00E96E0B" w:rsidRDefault="00E96E0B" w:rsidP="00E96E0B">
            <w:r w:rsidRPr="00E96E0B">
              <w:rPr>
                <w:b/>
                <w:bCs/>
                <w:rtl/>
              </w:rPr>
              <w:t>עמ’ ושורה</w:t>
            </w:r>
          </w:p>
        </w:tc>
        <w:tc>
          <w:tcPr>
            <w:tcW w:w="0" w:type="auto"/>
            <w:tcBorders>
              <w:top w:val="nil"/>
              <w:left w:val="nil"/>
              <w:bottom w:val="nil"/>
              <w:right w:val="nil"/>
            </w:tcBorders>
            <w:shd w:val="clear" w:color="auto" w:fill="auto"/>
            <w:vAlign w:val="center"/>
            <w:hideMark/>
          </w:tcPr>
          <w:p w14:paraId="176EA645" w14:textId="77777777" w:rsidR="00E96E0B" w:rsidRPr="00E96E0B" w:rsidRDefault="00E96E0B" w:rsidP="00E96E0B">
            <w:r w:rsidRPr="00E96E0B">
              <w:rPr>
                <w:b/>
                <w:bCs/>
                <w:rtl/>
              </w:rPr>
              <w:t>הסבר הטקסט – איגרת תימן</w:t>
            </w:r>
          </w:p>
        </w:tc>
      </w:tr>
      <w:tr w:rsidR="00E96E0B" w:rsidRPr="00E96E0B" w14:paraId="7089456D" w14:textId="77777777" w:rsidTr="00E96E0B">
        <w:tc>
          <w:tcPr>
            <w:tcW w:w="0" w:type="auto"/>
            <w:tcBorders>
              <w:top w:val="nil"/>
              <w:left w:val="nil"/>
              <w:bottom w:val="nil"/>
              <w:right w:val="nil"/>
            </w:tcBorders>
            <w:shd w:val="clear" w:color="auto" w:fill="auto"/>
            <w:vAlign w:val="center"/>
            <w:hideMark/>
          </w:tcPr>
          <w:p w14:paraId="4FB24F6D" w14:textId="77777777" w:rsidR="00E96E0B" w:rsidRPr="00E96E0B" w:rsidRDefault="00E96E0B" w:rsidP="00E96E0B">
            <w:r w:rsidRPr="00E96E0B">
              <w:t>1-12</w:t>
            </w:r>
          </w:p>
        </w:tc>
        <w:tc>
          <w:tcPr>
            <w:tcW w:w="0" w:type="auto"/>
            <w:tcBorders>
              <w:top w:val="nil"/>
              <w:left w:val="nil"/>
              <w:bottom w:val="nil"/>
              <w:right w:val="nil"/>
            </w:tcBorders>
            <w:shd w:val="clear" w:color="auto" w:fill="auto"/>
            <w:vAlign w:val="center"/>
            <w:hideMark/>
          </w:tcPr>
          <w:p w14:paraId="069DD88D" w14:textId="77777777" w:rsidR="00E96E0B" w:rsidRPr="00E96E0B" w:rsidRDefault="00E96E0B" w:rsidP="00E96E0B">
            <w:r w:rsidRPr="00E96E0B">
              <w:rPr>
                <w:rtl/>
              </w:rPr>
              <w:t>אחינו כל ישראל, חזקו אחד את השני וזכרו את עיקרי האמונה כדי שלא תופר – שה’ הוא אחד “ולא כשאר האחדים”, משה הוא נביאו ומדבר עמו, ואדון כל הנביאים, שחמישה חומשי תורה נאמרו בנבואה למשה רבינו, ואין לשנות ולא להוסיף על כך, ולא תהיה תורה אחרת מאת ה</w:t>
            </w:r>
            <w:r w:rsidRPr="00E96E0B">
              <w:t>’.</w:t>
            </w:r>
          </w:p>
        </w:tc>
      </w:tr>
      <w:tr w:rsidR="00E96E0B" w:rsidRPr="00E96E0B" w14:paraId="28690F4D" w14:textId="77777777" w:rsidTr="00E96E0B">
        <w:tc>
          <w:tcPr>
            <w:tcW w:w="0" w:type="auto"/>
            <w:tcBorders>
              <w:top w:val="nil"/>
              <w:left w:val="nil"/>
              <w:bottom w:val="nil"/>
              <w:right w:val="nil"/>
            </w:tcBorders>
            <w:shd w:val="clear" w:color="auto" w:fill="auto"/>
            <w:vAlign w:val="center"/>
            <w:hideMark/>
          </w:tcPr>
          <w:p w14:paraId="5D396D3E" w14:textId="77777777" w:rsidR="00E96E0B" w:rsidRPr="00E96E0B" w:rsidRDefault="00E96E0B" w:rsidP="00E96E0B">
            <w:r w:rsidRPr="00E96E0B">
              <w:t>12-21</w:t>
            </w:r>
          </w:p>
        </w:tc>
        <w:tc>
          <w:tcPr>
            <w:tcW w:w="0" w:type="auto"/>
            <w:tcBorders>
              <w:top w:val="nil"/>
              <w:left w:val="nil"/>
              <w:bottom w:val="nil"/>
              <w:right w:val="nil"/>
            </w:tcBorders>
            <w:shd w:val="clear" w:color="auto" w:fill="auto"/>
            <w:vAlign w:val="center"/>
            <w:hideMark/>
          </w:tcPr>
          <w:p w14:paraId="7F20CD18" w14:textId="77777777" w:rsidR="00E96E0B" w:rsidRPr="00E96E0B" w:rsidRDefault="00E96E0B" w:rsidP="00E96E0B">
            <w:r w:rsidRPr="00E96E0B">
              <w:rPr>
                <w:rtl/>
              </w:rPr>
              <w:t>ותזכרו את מעמד הר סיני תמיד, שה’ הזהיר אותנו שלא נשכח אותו, ושנגדל את בנינו עליו. שזהו עמוד שהאמונה סובבת עליו, והטענה המביאה לידי אמת. וזהו האירוע הגדול ביותר שקרה</w:t>
            </w:r>
            <w:r w:rsidRPr="00E96E0B">
              <w:t>.</w:t>
            </w:r>
          </w:p>
        </w:tc>
      </w:tr>
      <w:tr w:rsidR="00E96E0B" w:rsidRPr="00E96E0B" w14:paraId="184FFE1E" w14:textId="77777777" w:rsidTr="00E96E0B">
        <w:tc>
          <w:tcPr>
            <w:tcW w:w="0" w:type="auto"/>
            <w:tcBorders>
              <w:top w:val="nil"/>
              <w:left w:val="nil"/>
              <w:bottom w:val="nil"/>
              <w:right w:val="nil"/>
            </w:tcBorders>
            <w:shd w:val="clear" w:color="auto" w:fill="auto"/>
            <w:vAlign w:val="center"/>
            <w:hideMark/>
          </w:tcPr>
          <w:p w14:paraId="617CC0EE" w14:textId="77777777" w:rsidR="00E96E0B" w:rsidRPr="00E96E0B" w:rsidRDefault="00E96E0B" w:rsidP="00E96E0B">
            <w:r w:rsidRPr="00E96E0B">
              <w:t>22-31</w:t>
            </w:r>
          </w:p>
        </w:tc>
        <w:tc>
          <w:tcPr>
            <w:tcW w:w="0" w:type="auto"/>
            <w:tcBorders>
              <w:top w:val="nil"/>
              <w:left w:val="nil"/>
              <w:bottom w:val="nil"/>
              <w:right w:val="nil"/>
            </w:tcBorders>
            <w:shd w:val="clear" w:color="auto" w:fill="auto"/>
            <w:vAlign w:val="center"/>
            <w:hideMark/>
          </w:tcPr>
          <w:p w14:paraId="0A026100" w14:textId="77777777" w:rsidR="00E96E0B" w:rsidRPr="00E96E0B" w:rsidRDefault="00E96E0B" w:rsidP="00E96E0B">
            <w:r w:rsidRPr="00E96E0B">
              <w:rPr>
                <w:rtl/>
              </w:rPr>
              <w:t xml:space="preserve">ודעו שהדבר הגדול הזה, שאומה שלמה שומעת את הדיבור של הקב”ה ורואה את כבודו בעיניה ממש, זה חיזוק לאמונה שלנו דווקא </w:t>
            </w:r>
            <w:proofErr w:type="spellStart"/>
            <w:r w:rsidRPr="00E96E0B">
              <w:rPr>
                <w:rtl/>
              </w:rPr>
              <w:t>בעיתות</w:t>
            </w:r>
            <w:proofErr w:type="spellEnd"/>
            <w:r w:rsidRPr="00E96E0B">
              <w:rPr>
                <w:rtl/>
              </w:rPr>
              <w:t xml:space="preserve"> משבר כמו עכשיו, וזה עוזר לנו לעמוד בניסיון ולהחזיק באמונתנו. “ואתם, אחינו, היו על בריתכם </w:t>
            </w:r>
            <w:proofErr w:type="spellStart"/>
            <w:r w:rsidRPr="00E96E0B">
              <w:rPr>
                <w:rtl/>
              </w:rPr>
              <w:t>קימים</w:t>
            </w:r>
            <w:proofErr w:type="spellEnd"/>
            <w:r w:rsidRPr="00E96E0B">
              <w:rPr>
                <w:rtl/>
              </w:rPr>
              <w:t>, ובדתכם מחזיקים, ועל אמונתכם נוהגים ועומדים</w:t>
            </w:r>
            <w:r w:rsidRPr="00E96E0B">
              <w:t>!”</w:t>
            </w:r>
          </w:p>
        </w:tc>
      </w:tr>
    </w:tbl>
    <w:p w14:paraId="4FD47274" w14:textId="77777777" w:rsidR="00E96E0B" w:rsidRPr="00E96E0B" w:rsidRDefault="00E96E0B" w:rsidP="00E96E0B">
      <w:r w:rsidRPr="00E96E0B">
        <w:rPr>
          <w:b/>
          <w:bCs/>
          <w:rtl/>
        </w:rPr>
        <w:t>שאלות לחזרה והבנה</w:t>
      </w:r>
    </w:p>
    <w:p w14:paraId="2437B6C4" w14:textId="77777777" w:rsidR="00E96E0B" w:rsidRPr="00E96E0B" w:rsidRDefault="00E96E0B" w:rsidP="00E96E0B">
      <w:pPr>
        <w:numPr>
          <w:ilvl w:val="0"/>
          <w:numId w:val="1"/>
        </w:numPr>
      </w:pPr>
      <w:r w:rsidRPr="00E96E0B">
        <w:rPr>
          <w:rtl/>
        </w:rPr>
        <w:t>מהו ייחודו של מעמד הר סיני כבסיס לאמונה</w:t>
      </w:r>
      <w:r w:rsidRPr="00E96E0B">
        <w:t>?</w:t>
      </w:r>
    </w:p>
    <w:p w14:paraId="086B42E4" w14:textId="77777777" w:rsidR="00E96E0B" w:rsidRPr="00E96E0B" w:rsidRDefault="00E96E0B" w:rsidP="00E96E0B">
      <w:r w:rsidRPr="00E96E0B">
        <w:t>________________________________________ ________________________________________ ________________________________________</w:t>
      </w:r>
    </w:p>
    <w:p w14:paraId="15F1D576" w14:textId="77777777" w:rsidR="00E96E0B" w:rsidRPr="00E96E0B" w:rsidRDefault="00E96E0B" w:rsidP="00E96E0B">
      <w:pPr>
        <w:numPr>
          <w:ilvl w:val="0"/>
          <w:numId w:val="2"/>
        </w:numPr>
      </w:pPr>
      <w:r w:rsidRPr="00E96E0B">
        <w:rPr>
          <w:rtl/>
        </w:rPr>
        <w:t>כיצד מעמד הר סיני הוא אירוע תומך בעם ישראל בשעת משבר</w:t>
      </w:r>
      <w:r w:rsidRPr="00E96E0B">
        <w:t>?</w:t>
      </w:r>
    </w:p>
    <w:p w14:paraId="7996BEEB" w14:textId="77777777" w:rsidR="00E96E0B" w:rsidRPr="00E96E0B" w:rsidRDefault="00E96E0B" w:rsidP="00E96E0B">
      <w:r w:rsidRPr="00E96E0B">
        <w:t>________________________________________ ________________________________________ ________________________________________</w:t>
      </w:r>
    </w:p>
    <w:p w14:paraId="27274046" w14:textId="77777777" w:rsidR="00E96E0B" w:rsidRPr="00E96E0B" w:rsidRDefault="00E96E0B" w:rsidP="00E96E0B">
      <w:r w:rsidRPr="00E96E0B">
        <w:t> </w:t>
      </w:r>
    </w:p>
    <w:p w14:paraId="3F3A84E2" w14:textId="77777777" w:rsidR="00E96E0B" w:rsidRDefault="00E96E0B"/>
    <w:sectPr w:rsidR="00E96E0B" w:rsidSect="00BE24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42076"/>
    <w:multiLevelType w:val="multilevel"/>
    <w:tmpl w:val="01A2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CD5697"/>
    <w:multiLevelType w:val="multilevel"/>
    <w:tmpl w:val="4C76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796006">
    <w:abstractNumId w:val="1"/>
  </w:num>
  <w:num w:numId="2" w16cid:durableId="135692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0B"/>
    <w:rsid w:val="00367653"/>
    <w:rsid w:val="00BE24FD"/>
    <w:rsid w:val="00E96E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77D0"/>
  <w15:chartTrackingRefBased/>
  <w15:docId w15:val="{CF392480-5C1D-43E9-91B9-B27A6055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795842">
      <w:bodyDiv w:val="1"/>
      <w:marLeft w:val="0"/>
      <w:marRight w:val="0"/>
      <w:marTop w:val="0"/>
      <w:marBottom w:val="0"/>
      <w:divBdr>
        <w:top w:val="none" w:sz="0" w:space="0" w:color="auto"/>
        <w:left w:val="none" w:sz="0" w:space="0" w:color="auto"/>
        <w:bottom w:val="none" w:sz="0" w:space="0" w:color="auto"/>
        <w:right w:val="none" w:sz="0" w:space="0" w:color="auto"/>
      </w:divBdr>
    </w:div>
    <w:div w:id="21048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1051</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ישראל לוינגר</dc:creator>
  <cp:keywords/>
  <dc:description/>
  <cp:lastModifiedBy>ישראל לוינגר</cp:lastModifiedBy>
  <cp:revision>1</cp:revision>
  <dcterms:created xsi:type="dcterms:W3CDTF">2024-12-15T06:38:00Z</dcterms:created>
  <dcterms:modified xsi:type="dcterms:W3CDTF">2024-12-15T06:39:00Z</dcterms:modified>
</cp:coreProperties>
</file>