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spacing w:after="0" w:line="360" w:lineRule="auto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20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כשמוסרו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העצמי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להקריב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אידיאלים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נשגבות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'....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הפוטנציאל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השואף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.... 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נימוק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מרגיש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אצילות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והתקופה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המוסרית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צדיקים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ורמתו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התמעטו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הרוחנית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אידאלים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רוחניים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החלוצים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bidi w:val="1"/>
        <w:spacing w:after="0" w:line="360" w:lineRule="auto"/>
        <w:ind w:left="1080" w:hanging="36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bidi w:val="1"/>
        <w:spacing w:after="0" w:line="360" w:lineRule="auto"/>
        <w:ind w:left="1080" w:hanging="36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bidi w:val="1"/>
        <w:spacing w:after="0"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מאמר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הדור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קוק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bidi w:val="1"/>
        <w:spacing w:after="0" w:line="360" w:lineRule="auto"/>
        <w:ind w:left="1080" w:hanging="36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bidi w:val="1"/>
        <w:spacing w:after="0" w:line="36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למחשבה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הנטייה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הוכחה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לרמתו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המוסרית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הגבוהה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הקריבו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ומטרות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החלוצים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אידיאלים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ונראו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ככופרים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ומרוחקים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מיהדות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מוטעות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נשגב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ואדיר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למסירות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החלוצים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החיפוש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נעלה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ומכאן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מסקנה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מחפש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...'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bidi w:val="1"/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הקשיים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בקירוב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הדור</w:t>
      </w:r>
      <w:r w:rsidDel="00000000" w:rsidR="00000000" w:rsidRPr="00000000">
        <w:rPr>
          <w:sz w:val="24"/>
          <w:szCs w:val="24"/>
          <w:rtl w:val="1"/>
        </w:rPr>
        <w:t xml:space="preserve">(</w:t>
      </w:r>
      <w:r w:rsidDel="00000000" w:rsidR="00000000" w:rsidRPr="00000000">
        <w:rPr>
          <w:sz w:val="24"/>
          <w:szCs w:val="24"/>
          <w:rtl w:val="1"/>
        </w:rPr>
        <w:t xml:space="preserve">בני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הנוער</w:t>
      </w:r>
      <w:r w:rsidDel="00000000" w:rsidR="00000000" w:rsidRPr="00000000">
        <w:rPr>
          <w:sz w:val="24"/>
          <w:szCs w:val="24"/>
          <w:rtl w:val="1"/>
        </w:rPr>
        <w:t xml:space="preserve">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והעדר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יראה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מההורים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ומהמורים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..'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הפכו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למחוספס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מזעזעים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וכדברי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עשאוהו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לנוקשה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והסברתה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הסתפקו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להידברות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ולהתעניינות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המבוססת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אהבה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למחנכו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בדורנו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לעולמו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הכוונת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הרגשות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האצילים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והעדינים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המהווים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לאפיקי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80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הלימוד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ומבוררים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ומעמיק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ההעברה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ובהיגדים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80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לנוער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ורגש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!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36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חינוכית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חיוביות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פנימיות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שהשרשרת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המוסריים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הדתיים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והלאומיים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התלוי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מבוררות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.'</w:t>
      </w:r>
    </w:p>
    <w:p w:rsidR="00000000" w:rsidDel="00000000" w:rsidP="00000000" w:rsidRDefault="00000000" w:rsidRPr="00000000" w14:paraId="0000001A">
      <w:pPr>
        <w:pageBreakBefore w:val="0"/>
        <w:bidi w:val="1"/>
        <w:spacing w:after="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מושגים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בעייתיים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במקור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שנייה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במסיבות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הקדומות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מורגל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שעברו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''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התעלה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בתכונתו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</w:t>
      </w:r>
    </w:p>
    <w:p w:rsidR="00000000" w:rsidDel="00000000" w:rsidP="00000000" w:rsidRDefault="00000000" w:rsidRPr="00000000" w14:paraId="0000001D">
      <w:pPr>
        <w:pageBreakBefore w:val="0"/>
        <w:spacing w:after="0" w:line="36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after="0" w:line="36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F">
      <w:pPr>
        <w:pageBreakBefore w:val="0"/>
        <w:spacing w:after="0" w:line="36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bidi w:val="1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bidi w:val="1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bidi w:val="1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793650</wp:posOffset>
                </wp:positionH>
                <wp:positionV relativeFrom="paragraph">
                  <wp:posOffset>5320665</wp:posOffset>
                </wp:positionV>
                <wp:extent cx="4472940" cy="1104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32061" y="3107848"/>
                          <a:ext cx="5427879" cy="1344304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793650</wp:posOffset>
                </wp:positionH>
                <wp:positionV relativeFrom="paragraph">
                  <wp:posOffset>5320665</wp:posOffset>
                </wp:positionV>
                <wp:extent cx="4472940" cy="11049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2940" cy="1104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85726</wp:posOffset>
                </wp:positionH>
                <wp:positionV relativeFrom="paragraph">
                  <wp:posOffset>809625</wp:posOffset>
                </wp:positionV>
                <wp:extent cx="5372100" cy="76073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666300" y="0"/>
                          <a:ext cx="5359400" cy="7560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85726</wp:posOffset>
                </wp:positionH>
                <wp:positionV relativeFrom="paragraph">
                  <wp:posOffset>809625</wp:posOffset>
                </wp:positionV>
                <wp:extent cx="5372100" cy="76073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2100" cy="760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8">
      <w:pPr>
        <w:pageBreakBefore w:val="0"/>
        <w:spacing w:after="0" w:line="36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1"/>
        </w:rPr>
        <w:t xml:space="preserve">קשב</w:t>
      </w:r>
    </w:p>
    <w:p w:rsidR="00000000" w:rsidDel="00000000" w:rsidP="00000000" w:rsidRDefault="00000000" w:rsidRPr="00000000" w14:paraId="00000029">
      <w:pPr>
        <w:pageBreakBefore w:val="0"/>
        <w:spacing w:after="0" w:line="36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כתיבה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השיעור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?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ישיבו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בסוף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השיעור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מבחר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היגדים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שאציע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שיציעו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מעצמן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..</w:t>
      </w:r>
    </w:p>
    <w:p w:rsidR="00000000" w:rsidDel="00000000" w:rsidP="00000000" w:rsidRDefault="00000000" w:rsidRPr="00000000" w14:paraId="0000002A">
      <w:pPr>
        <w:pageBreakBefore w:val="0"/>
        <w:spacing w:after="0" w:line="36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ראשונה</w:t>
      </w:r>
    </w:p>
    <w:p w:rsidR="00000000" w:rsidDel="00000000" w:rsidP="00000000" w:rsidRDefault="00000000" w:rsidRPr="00000000" w14:paraId="0000002B">
      <w:pPr>
        <w:pageBreakBefore w:val="0"/>
        <w:spacing w:after="0" w:line="36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התלמידות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רשימה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חלוצים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פורצי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מחוללי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תמורות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ומהפכות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וינסו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לשער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גילם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הרשימה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מצוינת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הלוח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תמסיר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באפשרות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תלמידות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יכולות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לגשת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הגיל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pageBreakBefore w:val="0"/>
        <w:spacing w:after="0" w:line="36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רשימת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החלוצים</w:t>
      </w:r>
    </w:p>
    <w:p w:rsidR="00000000" w:rsidDel="00000000" w:rsidP="00000000" w:rsidRDefault="00000000" w:rsidRPr="00000000" w14:paraId="0000002D">
      <w:pPr>
        <w:pageBreakBefore w:val="0"/>
        <w:spacing w:after="0" w:line="36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המהלך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השיעור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נפתח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ויקפדיה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ללמוד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הדמות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שאפשר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פסקה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קצרה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מפעלם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וחזונם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E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אלכסנדר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מוקדון</w:t>
      </w:r>
      <w:r w:rsidDel="00000000" w:rsidR="00000000" w:rsidRPr="00000000">
        <w:rPr>
          <w:sz w:val="24"/>
          <w:szCs w:val="24"/>
          <w:rtl w:val="1"/>
        </w:rPr>
        <w:t xml:space="preserve">- </w:t>
      </w:r>
      <w:r w:rsidDel="00000000" w:rsidR="00000000" w:rsidRPr="00000000">
        <w:rPr>
          <w:sz w:val="24"/>
          <w:szCs w:val="24"/>
          <w:rtl w:val="1"/>
        </w:rPr>
        <w:t xml:space="preserve">נפטר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33</w:t>
      </w:r>
    </w:p>
    <w:p w:rsidR="00000000" w:rsidDel="00000000" w:rsidP="00000000" w:rsidRDefault="00000000" w:rsidRPr="00000000" w14:paraId="0000002F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מקסימיליאן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רובספייר</w:t>
      </w:r>
      <w:r w:rsidDel="00000000" w:rsidR="00000000" w:rsidRPr="00000000">
        <w:rPr>
          <w:sz w:val="24"/>
          <w:szCs w:val="24"/>
          <w:rtl w:val="1"/>
        </w:rPr>
        <w:t xml:space="preserve">- </w:t>
      </w:r>
      <w:r w:rsidDel="00000000" w:rsidR="00000000" w:rsidRPr="00000000">
        <w:rPr>
          <w:sz w:val="24"/>
          <w:szCs w:val="24"/>
          <w:rtl w:val="1"/>
        </w:rPr>
        <w:t xml:space="preserve">הוביל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המהפכה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הצרפתית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31</w:t>
      </w:r>
    </w:p>
    <w:p w:rsidR="00000000" w:rsidDel="00000000" w:rsidP="00000000" w:rsidRDefault="00000000" w:rsidRPr="00000000" w14:paraId="00000030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נחמן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מברסלב</w:t>
      </w:r>
      <w:r w:rsidDel="00000000" w:rsidR="00000000" w:rsidRPr="00000000">
        <w:rPr>
          <w:sz w:val="24"/>
          <w:szCs w:val="24"/>
          <w:rtl w:val="1"/>
        </w:rPr>
        <w:t xml:space="preserve">- </w:t>
      </w:r>
      <w:r w:rsidDel="00000000" w:rsidR="00000000" w:rsidRPr="00000000">
        <w:rPr>
          <w:sz w:val="24"/>
          <w:szCs w:val="24"/>
          <w:rtl w:val="1"/>
        </w:rPr>
        <w:t xml:space="preserve">נפטר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38</w:t>
      </w:r>
    </w:p>
    <w:p w:rsidR="00000000" w:rsidDel="00000000" w:rsidP="00000000" w:rsidRDefault="00000000" w:rsidRPr="00000000" w14:paraId="00000031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האר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הקדוש</w:t>
      </w:r>
      <w:r w:rsidDel="00000000" w:rsidR="00000000" w:rsidRPr="00000000">
        <w:rPr>
          <w:sz w:val="24"/>
          <w:szCs w:val="24"/>
          <w:rtl w:val="1"/>
        </w:rPr>
        <w:t xml:space="preserve">- </w:t>
      </w:r>
      <w:r w:rsidDel="00000000" w:rsidR="00000000" w:rsidRPr="00000000">
        <w:rPr>
          <w:sz w:val="24"/>
          <w:szCs w:val="24"/>
          <w:rtl w:val="1"/>
        </w:rPr>
        <w:t xml:space="preserve">נפטר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38</w:t>
      </w:r>
    </w:p>
    <w:p w:rsidR="00000000" w:rsidDel="00000000" w:rsidP="00000000" w:rsidRDefault="00000000" w:rsidRPr="00000000" w14:paraId="00000032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סטיב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ובס</w:t>
      </w:r>
      <w:r w:rsidDel="00000000" w:rsidR="00000000" w:rsidRPr="00000000">
        <w:rPr>
          <w:sz w:val="24"/>
          <w:szCs w:val="24"/>
          <w:rtl w:val="1"/>
        </w:rPr>
        <w:t xml:space="preserve">- </w:t>
      </w:r>
      <w:r w:rsidDel="00000000" w:rsidR="00000000" w:rsidRPr="00000000">
        <w:rPr>
          <w:sz w:val="24"/>
          <w:szCs w:val="24"/>
          <w:rtl w:val="1"/>
        </w:rPr>
        <w:t xml:space="preserve">המציא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המחשב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האישי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20</w:t>
      </w:r>
    </w:p>
    <w:p w:rsidR="00000000" w:rsidDel="00000000" w:rsidP="00000000" w:rsidRDefault="00000000" w:rsidRPr="00000000" w14:paraId="00000033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מארק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צוקרברג</w:t>
      </w:r>
      <w:r w:rsidDel="00000000" w:rsidR="00000000" w:rsidRPr="00000000">
        <w:rPr>
          <w:sz w:val="24"/>
          <w:szCs w:val="24"/>
          <w:rtl w:val="1"/>
        </w:rPr>
        <w:t xml:space="preserve">- </w:t>
      </w:r>
      <w:r w:rsidDel="00000000" w:rsidR="00000000" w:rsidRPr="00000000">
        <w:rPr>
          <w:sz w:val="24"/>
          <w:szCs w:val="24"/>
          <w:rtl w:val="1"/>
        </w:rPr>
        <w:t xml:space="preserve">המציא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הפייסבוק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20</w:t>
      </w:r>
    </w:p>
    <w:p w:rsidR="00000000" w:rsidDel="00000000" w:rsidP="00000000" w:rsidRDefault="00000000" w:rsidRPr="00000000" w14:paraId="00000034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שרה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אהרונסון</w:t>
      </w:r>
      <w:r w:rsidDel="00000000" w:rsidR="00000000" w:rsidRPr="00000000">
        <w:rPr>
          <w:sz w:val="24"/>
          <w:szCs w:val="24"/>
          <w:rtl w:val="1"/>
        </w:rPr>
        <w:t xml:space="preserve">- </w:t>
      </w:r>
      <w:r w:rsidDel="00000000" w:rsidR="00000000" w:rsidRPr="00000000">
        <w:rPr>
          <w:sz w:val="24"/>
          <w:szCs w:val="24"/>
          <w:rtl w:val="1"/>
        </w:rPr>
        <w:t xml:space="preserve">הייתה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ממייסדי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ניל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י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25</w:t>
      </w:r>
    </w:p>
    <w:p w:rsidR="00000000" w:rsidDel="00000000" w:rsidP="00000000" w:rsidRDefault="00000000" w:rsidRPr="00000000" w14:paraId="00000035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חברי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הביטלס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בהקמתה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6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פול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מקרטני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18</w:t>
      </w:r>
    </w:p>
    <w:p w:rsidR="00000000" w:rsidDel="00000000" w:rsidP="00000000" w:rsidRDefault="00000000" w:rsidRPr="00000000" w14:paraId="00000037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לנון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21</w:t>
      </w:r>
    </w:p>
    <w:p w:rsidR="00000000" w:rsidDel="00000000" w:rsidP="00000000" w:rsidRDefault="00000000" w:rsidRPr="00000000" w14:paraId="00000038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רינגו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סטאר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21</w:t>
      </w:r>
    </w:p>
    <w:p w:rsidR="00000000" w:rsidDel="00000000" w:rsidP="00000000" w:rsidRDefault="00000000" w:rsidRPr="00000000" w14:paraId="00000039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</w:t>
      </w:r>
      <w:r w:rsidDel="00000000" w:rsidR="00000000" w:rsidRPr="00000000">
        <w:rPr>
          <w:sz w:val="24"/>
          <w:szCs w:val="24"/>
          <w:rtl w:val="1"/>
        </w:rPr>
        <w:t xml:space="preserve">'</w:t>
      </w:r>
      <w:r w:rsidDel="00000000" w:rsidR="00000000" w:rsidRPr="00000000">
        <w:rPr>
          <w:sz w:val="24"/>
          <w:szCs w:val="24"/>
          <w:rtl w:val="1"/>
        </w:rPr>
        <w:t xml:space="preserve">ורג</w:t>
      </w:r>
      <w:r w:rsidDel="00000000" w:rsidR="00000000" w:rsidRPr="00000000">
        <w:rPr>
          <w:sz w:val="24"/>
          <w:szCs w:val="24"/>
          <w:rtl w:val="1"/>
        </w:rPr>
        <w:t xml:space="preserve">' </w:t>
      </w:r>
      <w:r w:rsidDel="00000000" w:rsidR="00000000" w:rsidRPr="00000000">
        <w:rPr>
          <w:sz w:val="24"/>
          <w:szCs w:val="24"/>
          <w:rtl w:val="1"/>
        </w:rPr>
        <w:t xml:space="preserve">האריסון</w:t>
      </w:r>
      <w:r w:rsidDel="00000000" w:rsidR="00000000" w:rsidRPr="00000000">
        <w:rPr>
          <w:sz w:val="24"/>
          <w:szCs w:val="24"/>
          <w:rtl w:val="1"/>
        </w:rPr>
        <w:t xml:space="preserve">- 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17</w:t>
      </w:r>
    </w:p>
    <w:p w:rsidR="00000000" w:rsidDel="00000000" w:rsidP="00000000" w:rsidRDefault="00000000" w:rsidRPr="00000000" w14:paraId="0000003A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גמאל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עבד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נאצר</w:t>
      </w:r>
      <w:r w:rsidDel="00000000" w:rsidR="00000000" w:rsidRPr="00000000">
        <w:rPr>
          <w:sz w:val="24"/>
          <w:szCs w:val="24"/>
          <w:rtl w:val="1"/>
        </w:rPr>
        <w:t xml:space="preserve">- </w:t>
      </w:r>
      <w:r w:rsidDel="00000000" w:rsidR="00000000" w:rsidRPr="00000000">
        <w:rPr>
          <w:sz w:val="24"/>
          <w:szCs w:val="24"/>
          <w:rtl w:val="1"/>
        </w:rPr>
        <w:t xml:space="preserve">הקים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תנועת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המהפכה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במצרים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30</w:t>
      </w:r>
    </w:p>
    <w:p w:rsidR="00000000" w:rsidDel="00000000" w:rsidP="00000000" w:rsidRDefault="00000000" w:rsidRPr="00000000" w14:paraId="0000003B">
      <w:pPr>
        <w:pageBreakBefore w:val="0"/>
        <w:bidi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יגאל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אלון</w:t>
      </w:r>
      <w:r w:rsidDel="00000000" w:rsidR="00000000" w:rsidRPr="00000000">
        <w:rPr>
          <w:sz w:val="24"/>
          <w:szCs w:val="24"/>
          <w:rtl w:val="1"/>
        </w:rPr>
        <w:t xml:space="preserve">- </w:t>
      </w:r>
      <w:r w:rsidDel="00000000" w:rsidR="00000000" w:rsidRPr="00000000">
        <w:rPr>
          <w:sz w:val="24"/>
          <w:szCs w:val="24"/>
          <w:rtl w:val="1"/>
        </w:rPr>
        <w:t xml:space="preserve">היה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ממייסדי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הפלמ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ח</w:t>
      </w:r>
      <w:r w:rsidDel="00000000" w:rsidR="00000000" w:rsidRPr="00000000">
        <w:rPr>
          <w:sz w:val="24"/>
          <w:szCs w:val="24"/>
          <w:rtl w:val="1"/>
        </w:rPr>
        <w:t xml:space="preserve"> </w:t>
      </w:r>
      <w:r w:rsidDel="00000000" w:rsidR="00000000" w:rsidRPr="00000000">
        <w:rPr>
          <w:sz w:val="24"/>
          <w:szCs w:val="24"/>
          <w:rtl w:val="1"/>
        </w:rPr>
        <w:t xml:space="preserve">בגיל</w:t>
      </w:r>
      <w:r w:rsidDel="00000000" w:rsidR="00000000" w:rsidRPr="00000000">
        <w:rPr>
          <w:sz w:val="24"/>
          <w:szCs w:val="24"/>
          <w:rtl w:val="1"/>
        </w:rPr>
        <w:t xml:space="preserve"> 23</w:t>
      </w:r>
    </w:p>
    <w:p w:rsidR="00000000" w:rsidDel="00000000" w:rsidP="00000000" w:rsidRDefault="00000000" w:rsidRPr="00000000" w14:paraId="0000003C">
      <w:pPr>
        <w:pageBreakBefore w:val="0"/>
        <w:bidi w:val="1"/>
        <w:spacing w:line="360" w:lineRule="auto"/>
        <w:rPr>
          <w:rFonts w:ascii="Helvetica Neue" w:cs="Helvetica Neue" w:eastAsia="Helvetica Neue" w:hAnsi="Helvetica Neue"/>
          <w:color w:val="878787"/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קליאופטרה</w:t>
      </w:r>
      <w:r w:rsidDel="00000000" w:rsidR="00000000" w:rsidRPr="00000000">
        <w:rPr>
          <w:rFonts w:ascii="Helvetica Neue" w:cs="Helvetica Neue" w:eastAsia="Helvetica Neue" w:hAnsi="Helvetica Neue"/>
          <w:color w:val="878787"/>
          <w:sz w:val="24"/>
          <w:szCs w:val="24"/>
          <w:rtl w:val="0"/>
        </w:rPr>
        <w:t xml:space="preserve">- </w:t>
      </w:r>
      <w:r w:rsidDel="00000000" w:rsidR="00000000" w:rsidRPr="00000000">
        <w:rPr>
          <w:rFonts w:ascii="Arial" w:cs="Arial" w:eastAsia="Arial" w:hAnsi="Arial"/>
          <w:b w:val="1"/>
          <w:color w:val="1c1c1c"/>
          <w:sz w:val="24"/>
          <w:szCs w:val="24"/>
          <w:rtl w:val="1"/>
        </w:rPr>
        <w:t xml:space="preserve">נעשתה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c1c1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c1c1c"/>
          <w:sz w:val="24"/>
          <w:szCs w:val="24"/>
          <w:rtl w:val="1"/>
        </w:rPr>
        <w:t xml:space="preserve">שליטת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c1c1c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1c1c1c"/>
          <w:sz w:val="24"/>
          <w:szCs w:val="24"/>
          <w:rtl w:val="1"/>
        </w:rPr>
        <w:t xml:space="preserve">מצרים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color w:val="878787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color w:val="878787"/>
          <w:sz w:val="24"/>
          <w:szCs w:val="24"/>
          <w:rtl w:val="1"/>
        </w:rPr>
        <w:t xml:space="preserve">בגיל</w:t>
      </w:r>
      <w:r w:rsidDel="00000000" w:rsidR="00000000" w:rsidRPr="00000000">
        <w:rPr>
          <w:rFonts w:ascii="Helvetica Neue" w:cs="Helvetica Neue" w:eastAsia="Helvetica Neue" w:hAnsi="Helvetica Neue"/>
          <w:color w:val="878787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c1c1c"/>
          <w:sz w:val="24"/>
          <w:szCs w:val="24"/>
          <w:rtl w:val="0"/>
        </w:rPr>
        <w:t xml:space="preserve">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after="0" w:line="36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after="0" w:line="36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after="0" w:line="36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שנייה</w:t>
      </w:r>
    </w:p>
    <w:p w:rsidR="00000000" w:rsidDel="00000000" w:rsidP="00000000" w:rsidRDefault="00000000" w:rsidRPr="00000000" w14:paraId="00000041">
      <w:pPr>
        <w:pageBreakBefore w:val="0"/>
        <w:spacing w:after="0" w:line="36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0" w:line="360" w:lineRule="auto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כתבה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שהתפרסמה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במוסף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שבת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כסלו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2/112.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הרצח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המזעזע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נער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חברו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מיפוי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שעולים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הכתבה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1"/>
        </w:rPr>
        <w:t xml:space="preserve">וטיבו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הכתבה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התלמידות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יקבלו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טבלה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התלמידה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הוריי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המורים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התלמידות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ימלאו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דעתם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ויקבלו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משימה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לשאול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ההורים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בכיתה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נקיים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הרגשות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שהתעוררו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אצלי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בתור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מורה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אגב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הגרה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בהר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1"/>
        </w:rPr>
        <w:t xml:space="preserve">חומה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לאחר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הצגת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התופעות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אציג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שתי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שילוו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השיעור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למציאות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אנרכיה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שמתאימה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לנוער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התקווה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הטבעי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8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שלב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'-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מפגש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הכרת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תכני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הלמידה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והבנתם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1"/>
        </w:rPr>
        <w:t xml:space="preserve">לעומק</w:t>
      </w:r>
    </w:p>
    <w:p w:rsidR="00000000" w:rsidDel="00000000" w:rsidP="00000000" w:rsidRDefault="00000000" w:rsidRPr="00000000" w14:paraId="0000004A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קריאת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המקור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פעמיים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המורה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ופעם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שנייה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דפים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C">
      <w:pPr>
        <w:pageBreakBefore w:val="0"/>
        <w:bidi w:val="1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ראשונה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D">
      <w:pPr>
        <w:pageBreakBefore w:val="0"/>
        <w:bidi w:val="1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משימה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התלמידות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תתבקשנה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להתאים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הכותרות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הבאות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לפסקות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המרכיבות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הקטע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4E">
      <w:pPr>
        <w:pageBreakBefore w:val="0"/>
        <w:bidi w:val="1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רקע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טיעון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מרכזי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נימוק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אופי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התקופה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הוכחה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לרמתו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המוסרית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הדור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הסיבה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למסירות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הנפש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החלוצים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מסקנה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הקשיים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בקירוב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דור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החלוץ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ובמבט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לימינו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בקירוב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הנוער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הדרך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פתרון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והתוצאה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F">
      <w:pPr>
        <w:pageBreakBefore w:val="0"/>
        <w:bidi w:val="1"/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שנייה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באמצעות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עצמית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דפים</w:t>
      </w:r>
    </w:p>
    <w:p w:rsidR="00000000" w:rsidDel="00000000" w:rsidP="00000000" w:rsidRDefault="00000000" w:rsidRPr="00000000" w14:paraId="00000050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bidi w:val="1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מאמר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הדור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קוק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עבודה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1"/>
        </w:rPr>
        <w:t xml:space="preserve">עצמית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0</wp:posOffset>
                </wp:positionV>
                <wp:extent cx="1003300" cy="952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47857" y="3308575"/>
                          <a:ext cx="996286" cy="942851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0</wp:posOffset>
                </wp:positionV>
                <wp:extent cx="1003300" cy="95250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330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003111" cy="1045729"/>
            <wp:effectExtent b="0" l="0" r="0" t="0"/>
            <wp:wrapSquare wrapText="bothSides" distB="0" distT="0" distL="114300" distR="114300"/>
            <wp:docPr descr="תוצאת תמונה עבור הרב קוק תמונות" id="13" name="image1.jpg"/>
            <a:graphic>
              <a:graphicData uri="http://schemas.openxmlformats.org/drawingml/2006/picture">
                <pic:pic>
                  <pic:nvPicPr>
                    <pic:cNvPr descr="תוצאת תמונה עבור הרב קוק תמונות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111" cy="10457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commentRangeStart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אברהם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יצחק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הכהן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קו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ּ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1"/>
        </w:rPr>
        <w:t xml:space="preserve">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11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הרב</w:t>
        </w:r>
      </w:hyperlink>
      <w:hyperlink r:id="rId12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הראשי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hyperlink r:id="rId14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אשכנזי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hyperlink r:id="rId15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ארץ</w:t>
        </w:r>
      </w:hyperlink>
      <w:hyperlink r:id="rId16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ישראל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 </w:t>
      </w:r>
      <w:hyperlink r:id="rId18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פוסק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 </w:t>
      </w:r>
      <w:hyperlink r:id="rId19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מקובל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hyperlink r:id="rId20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הוגה</w:t>
        </w:r>
      </w:hyperlink>
      <w:hyperlink r:id="rId21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22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דעות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נחשב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לאחד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מאבות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23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הציונות</w:t>
        </w:r>
      </w:hyperlink>
      <w:hyperlink r:id="rId24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25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הדתית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מכונה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הראי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61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קוק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שימש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ברבנות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hyperlink r:id="rId26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לטביה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hyperlink r:id="rId27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ארץ</w:t>
        </w:r>
      </w:hyperlink>
      <w:hyperlink r:id="rId28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29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ישראל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hyperlink r:id="rId30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כ</w:t>
        </w:r>
      </w:hyperlink>
      <w:hyperlink r:id="rId31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"</w:t>
        </w:r>
      </w:hyperlink>
      <w:hyperlink r:id="rId32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ח</w:t>
        </w:r>
      </w:hyperlink>
      <w:hyperlink r:id="rId33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34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אייר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</w:t>
      </w:r>
      <w:hyperlink r:id="rId35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תרס</w:t>
        </w:r>
      </w:hyperlink>
      <w:hyperlink r:id="rId36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"</w:t>
        </w:r>
      </w:hyperlink>
      <w:hyperlink r:id="rId37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ד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 (</w:t>
      </w:r>
      <w:hyperlink r:id="rId38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1904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39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העלייה</w:t>
        </w:r>
      </w:hyperlink>
      <w:hyperlink r:id="rId40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41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השנייה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ופיתח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42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פילוסופית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hyperlink r:id="rId43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קבלית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אוהדת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</w:t>
      </w:r>
      <w:hyperlink r:id="rId44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ציונות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ול</w:t>
      </w:r>
      <w:hyperlink r:id="rId45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יישוב</w:t>
        </w:r>
      </w:hyperlink>
      <w:hyperlink r:id="rId46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47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החדש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2">
      <w:pPr>
        <w:pageBreakBefore w:val="0"/>
        <w:shd w:fill="ffffff" w:val="clear"/>
        <w:tabs>
          <w:tab w:val="center" w:leader="none" w:pos="4153"/>
        </w:tabs>
        <w:bidi w:val="1"/>
        <w:spacing w:after="120" w:before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625600" cy="11430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37370" y="3217030"/>
                          <a:ext cx="1617260" cy="1125940"/>
                        </a:xfrm>
                        <a:prstGeom prst="rect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625600" cy="1143000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56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123085</wp:posOffset>
            </wp:positionH>
            <wp:positionV relativeFrom="paragraph">
              <wp:posOffset>4359</wp:posOffset>
            </wp:positionV>
            <wp:extent cx="1586865" cy="1176655"/>
            <wp:effectExtent b="0" l="0" r="0" t="0"/>
            <wp:wrapNone/>
            <wp:docPr descr="C:\Users\מלכה\Desktop\רחל מלכה\משפחת מלכה\שוטף\דור החלוץ.jpg" id="12" name="image2.jpg"/>
            <a:graphic>
              <a:graphicData uri="http://schemas.openxmlformats.org/drawingml/2006/picture">
                <pic:pic>
                  <pic:nvPicPr>
                    <pic:cNvPr descr="C:\Users\מלכה\Desktop\רחל מלכה\משפחת מלכה\שוטף\דור החלוץ.jpg" id="0" name="image2.jp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1766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נתמנה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לרבן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50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יפו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</w:t>
      </w:r>
      <w:hyperlink r:id="rId51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המושבות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52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מלחמת</w:t>
        </w:r>
      </w:hyperlink>
      <w:hyperlink r:id="rId53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54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העולם</w:t>
        </w:r>
      </w:hyperlink>
      <w:hyperlink r:id="rId55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56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הראשונה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לרבה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האשכנזי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57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ירושלים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הקים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58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הרבנות</w:t>
        </w:r>
      </w:hyperlink>
      <w:hyperlink r:id="rId59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60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הראשית</w:t>
        </w:r>
      </w:hyperlink>
      <w:hyperlink r:id="rId61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62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לארץ</w:t>
        </w:r>
      </w:hyperlink>
      <w:hyperlink r:id="rId63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64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ישראל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כיהן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כרב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האשכנזי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ייסד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65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ישיבת</w:t>
        </w:r>
      </w:hyperlink>
      <w:hyperlink r:id="rId66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67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מרכז</w:t>
        </w:r>
      </w:hyperlink>
      <w:hyperlink r:id="rId68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69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הרב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7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בקרב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70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הציונות</w:t>
        </w:r>
      </w:hyperlink>
      <w:hyperlink r:id="rId71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72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הדתית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מהוות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hyperlink r:id="rId73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פסיקותיו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בספרי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hyperlink r:id="rId74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תשובות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לפסיקה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בענייני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המלוכה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וה</w:t>
      </w:r>
      <w:hyperlink r:id="rId75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מצוות</w:t>
        </w:r>
      </w:hyperlink>
      <w:hyperlink r:id="rId76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77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התלויות</w:t>
        </w:r>
      </w:hyperlink>
      <w:hyperlink r:id="rId78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79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בארץ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הגותו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שעלתה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הכתב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</w:t>
      </w:r>
      <w:hyperlink r:id="rId80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ספרים</w:t>
        </w:r>
      </w:hyperlink>
      <w:hyperlink r:id="rId81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82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שחיבר</w:t>
        </w:r>
      </w:hyperlink>
      <w:hyperlink r:id="rId83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84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ושנערכו</w:t>
        </w:r>
      </w:hyperlink>
      <w:hyperlink r:id="rId85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86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מכתביו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בתחומי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hyperlink r:id="rId87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הלכה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hyperlink r:id="rId88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אגדה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hyperlink r:id="rId89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פילוסופיה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וה</w:t>
      </w:r>
      <w:hyperlink r:id="rId90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מוסר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בהשקפת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זרמים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בציונות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דתית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בהגות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hyperlink r:id="rId91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ציונית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 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ובהגות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היהודית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בכללה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hyperlink r:id="rId92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אורתודוקסיה</w:t>
        </w:r>
      </w:hyperlink>
      <w:hyperlink r:id="rId93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 </w:t>
        </w:r>
      </w:hyperlink>
      <w:hyperlink r:id="rId94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המודרנית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ספג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התנגדות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חריפה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באגפיו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הקנאיים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1"/>
        </w:rPr>
        <w:t xml:space="preserve">ה</w:t>
      </w:r>
      <w:hyperlink r:id="rId95">
        <w:r w:rsidDel="00000000" w:rsidR="00000000" w:rsidRPr="00000000">
          <w:rPr>
            <w:rFonts w:ascii="Arial" w:cs="Arial" w:eastAsia="Arial" w:hAnsi="Arial"/>
            <w:sz w:val="24"/>
            <w:szCs w:val="24"/>
            <w:rtl w:val="1"/>
          </w:rPr>
          <w:t xml:space="preserve">חרדי</w:t>
        </w:r>
      </w:hyperlink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rtl w:val="0"/>
        </w:rPr>
        <w:t xml:space="preserve">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hd w:fill="ffffff" w:val="clear"/>
        <w:bidi w:val="1"/>
        <w:spacing w:after="120" w:line="276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זהות</w:t>
      </w:r>
    </w:p>
    <w:p w:rsidR="00000000" w:rsidDel="00000000" w:rsidP="00000000" w:rsidRDefault="00000000" w:rsidRPr="00000000" w14:paraId="00000072">
      <w:pPr>
        <w:pageBreakBefore w:val="0"/>
        <w:shd w:fill="ffffff" w:val="clear"/>
        <w:bidi w:val="1"/>
        <w:spacing w:after="120" w:line="276" w:lineRule="auto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המוען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rtl w:val="1"/>
        </w:rPr>
        <w:t xml:space="preserve">קוק</w:t>
      </w:r>
    </w:p>
    <w:p w:rsidR="00000000" w:rsidDel="00000000" w:rsidP="00000000" w:rsidRDefault="00000000" w:rsidRPr="00000000" w14:paraId="00000073">
      <w:pPr>
        <w:pageBreakBefore w:val="0"/>
        <w:shd w:fill="ffffff" w:val="clear"/>
        <w:bidi w:val="1"/>
        <w:spacing w:after="120" w:line="276" w:lineRule="auto"/>
        <w:rPr>
          <w:rFonts w:ascii="Arial" w:cs="Arial" w:eastAsia="Arial" w:hAnsi="Arial"/>
          <w:color w:val="25252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הנמען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rtl w:val="1"/>
        </w:rPr>
        <w:t xml:space="preserve">דור</w:t>
      </w:r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252525"/>
          <w:sz w:val="24"/>
          <w:szCs w:val="24"/>
          <w:rtl w:val="1"/>
        </w:rPr>
        <w:t xml:space="preserve">החלוצים</w:t>
      </w:r>
    </w:p>
    <w:p w:rsidR="00000000" w:rsidDel="00000000" w:rsidP="00000000" w:rsidRDefault="00000000" w:rsidRPr="00000000" w14:paraId="00000074">
      <w:pPr>
        <w:pageBreakBefore w:val="0"/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טיעון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מרכזי</w:t>
      </w:r>
    </w:p>
    <w:p w:rsidR="00000000" w:rsidDel="00000000" w:rsidP="00000000" w:rsidRDefault="00000000" w:rsidRPr="00000000" w14:paraId="00000076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b w:val="1"/>
          <w:color w:val="25252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דור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חפץ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ומוכרח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לחפוץ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פונה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לשמוע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גדולים</w:t>
      </w:r>
      <w:r w:rsidDel="00000000" w:rsidR="00000000" w:rsidRPr="00000000">
        <w:rPr>
          <w:rFonts w:ascii="Arial" w:cs="Arial" w:eastAsia="Arial" w:hAnsi="Arial"/>
          <w:b w:val="1"/>
          <w:color w:val="252525"/>
          <w:sz w:val="24"/>
          <w:szCs w:val="24"/>
          <w:rtl w:val="1"/>
        </w:rPr>
        <w:t xml:space="preserve">'..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165100</wp:posOffset>
                </wp:positionV>
                <wp:extent cx="635000" cy="31623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flipH="1" rot="10800000">
                          <a:off x="5032794" y="2199678"/>
                          <a:ext cx="626413" cy="3160644"/>
                        </a:xfrm>
                        <a:prstGeom prst="curvedLeftArrow">
                          <a:avLst>
                            <a:gd fmla="val 25000" name="adj1"/>
                            <a:gd fmla="val 50000" name="adj2"/>
                            <a:gd fmla="val 25000" name="adj3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5664200</wp:posOffset>
                </wp:positionH>
                <wp:positionV relativeFrom="paragraph">
                  <wp:posOffset>165100</wp:posOffset>
                </wp:positionV>
                <wp:extent cx="635000" cy="3162300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0" cy="316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נימוק</w:t>
      </w:r>
      <w:r w:rsidDel="00000000" w:rsidR="00000000" w:rsidRPr="00000000">
        <w:rPr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אבל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כיון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שהוא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מרגיש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בקרבו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אצילות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ועדינות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..</w:t>
      </w:r>
      <w:r w:rsidDel="00000000" w:rsidR="00000000" w:rsidRPr="00000000">
        <w:rPr>
          <w:b w:val="1"/>
          <w:sz w:val="24"/>
          <w:szCs w:val="24"/>
          <w:rtl w:val="1"/>
        </w:rPr>
        <w:t xml:space="preserve">הרי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הוא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כבר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צמא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למחשבה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והיגיון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8">
      <w:pPr>
        <w:pageBreakBefore w:val="0"/>
        <w:spacing w:after="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דור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כזה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היוצא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להורג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בעוז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נפש</w:t>
      </w:r>
      <w:r w:rsidDel="00000000" w:rsidR="00000000" w:rsidRPr="00000000">
        <w:rPr>
          <w:sz w:val="24"/>
          <w:szCs w:val="24"/>
          <w:rtl w:val="1"/>
        </w:rPr>
        <w:t xml:space="preserve">, </w:t>
      </w:r>
      <w:r w:rsidDel="00000000" w:rsidR="00000000" w:rsidRPr="00000000">
        <w:rPr>
          <w:sz w:val="24"/>
          <w:szCs w:val="24"/>
          <w:rtl w:val="1"/>
        </w:rPr>
        <w:t xml:space="preserve">בשביל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מטרות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שהן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נשגבות</w:t>
      </w:r>
      <w:r w:rsidDel="00000000" w:rsidR="00000000" w:rsidRPr="00000000">
        <w:rPr>
          <w:sz w:val="24"/>
          <w:szCs w:val="24"/>
          <w:rtl w:val="1"/>
        </w:rPr>
        <w:t xml:space="preserve">....</w:t>
      </w:r>
      <w:r w:rsidDel="00000000" w:rsidR="00000000" w:rsidRPr="00000000">
        <w:rPr>
          <w:sz w:val="24"/>
          <w:szCs w:val="24"/>
          <w:rtl w:val="1"/>
        </w:rPr>
        <w:t xml:space="preserve">לא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יוכל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להיות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שפל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9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139700</wp:posOffset>
                </wp:positionV>
                <wp:extent cx="622300" cy="3175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2673" y="3630293"/>
                          <a:ext cx="606654" cy="29941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3911600</wp:posOffset>
                </wp:positionH>
                <wp:positionV relativeFrom="paragraph">
                  <wp:posOffset>139700</wp:posOffset>
                </wp:positionV>
                <wp:extent cx="622300" cy="317500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3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584200" cy="317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58663" y="3630458"/>
                          <a:ext cx="574675" cy="29908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139700</wp:posOffset>
                </wp:positionV>
                <wp:extent cx="584200" cy="3175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00" cy="317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222500" cy="14732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37194" y="3044988"/>
                          <a:ext cx="2217613" cy="14700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2222500" cy="1473200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0" cy="1473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139700</wp:posOffset>
                </wp:positionV>
                <wp:extent cx="3238500" cy="13843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29939" y="3089231"/>
                          <a:ext cx="3232122" cy="1381539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-876299</wp:posOffset>
                </wp:positionH>
                <wp:positionV relativeFrom="paragraph">
                  <wp:posOffset>139700</wp:posOffset>
                </wp:positionV>
                <wp:extent cx="3238500" cy="138430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138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29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48"/>
        <w:gridCol w:w="4148"/>
        <w:tblGridChange w:id="0">
          <w:tblGrid>
            <w:gridCol w:w="4148"/>
            <w:gridCol w:w="41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pageBreakBefore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מאפייני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התקופה</w:t>
            </w:r>
          </w:p>
        </w:tc>
        <w:tc>
          <w:tcPr/>
          <w:p w:rsidR="00000000" w:rsidDel="00000000" w:rsidP="00000000" w:rsidRDefault="00000000" w:rsidRPr="00000000" w14:paraId="0000007D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מאפייני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הדור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pageBreakBefore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עבר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                              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הווה</w:t>
            </w:r>
          </w:p>
        </w:tc>
        <w:tc>
          <w:tcPr/>
          <w:p w:rsidR="00000000" w:rsidDel="00000000" w:rsidP="00000000" w:rsidRDefault="00000000" w:rsidRPr="00000000" w14:paraId="0000007F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pageBreakBefore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pageBreakBefore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</w:t>
            </w:r>
          </w:p>
        </w:tc>
      </w:tr>
    </w:tbl>
    <w:p w:rsidR="00000000" w:rsidDel="00000000" w:rsidP="00000000" w:rsidRDefault="00000000" w:rsidRPr="00000000" w14:paraId="00000086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                                     </w:t>
      </w:r>
    </w:p>
    <w:p w:rsidR="00000000" w:rsidDel="00000000" w:rsidP="00000000" w:rsidRDefault="00000000" w:rsidRPr="00000000" w14:paraId="00000088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commentRangeStart w:id="1"/>
      <w:r w:rsidDel="00000000" w:rsidR="00000000" w:rsidRPr="00000000">
        <w:rPr>
          <w:b w:val="1"/>
          <w:sz w:val="24"/>
          <w:szCs w:val="24"/>
          <w:rtl w:val="1"/>
        </w:rPr>
        <w:t xml:space="preserve">הוכחה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לרוחו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האדירה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הדור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מערכת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היחסים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בין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הדור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הצעיר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לעולם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המבוגרים</w:t>
      </w:r>
    </w:p>
    <w:p w:rsidR="00000000" w:rsidDel="00000000" w:rsidP="00000000" w:rsidRDefault="00000000" w:rsidRPr="00000000" w14:paraId="0000008B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</w:p>
    <w:p w:rsidR="00000000" w:rsidDel="00000000" w:rsidP="00000000" w:rsidRDefault="00000000" w:rsidRPr="00000000" w14:paraId="0000008C">
      <w:pPr>
        <w:pageBreakBefore w:val="0"/>
        <w:spacing w:after="0" w:line="360" w:lineRule="auto"/>
        <w:ind w:right="-58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2 .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3209925</wp:posOffset>
                </wp:positionH>
                <wp:positionV relativeFrom="paragraph">
                  <wp:posOffset>228600</wp:posOffset>
                </wp:positionV>
                <wp:extent cx="2806700" cy="14986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948683" y="3037050"/>
                          <a:ext cx="2794635" cy="1485900"/>
                        </a:xfrm>
                        <a:prstGeom prst="snip2DiagRect">
                          <a:avLst>
                            <a:gd fmla="val 0" name="adj1"/>
                            <a:gd fmla="val 16667" name="adj2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3209925</wp:posOffset>
                </wp:positionH>
                <wp:positionV relativeFrom="paragraph">
                  <wp:posOffset>228600</wp:posOffset>
                </wp:positionV>
                <wp:extent cx="2806700" cy="14986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6700" cy="149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D">
      <w:pPr>
        <w:pageBreakBefore w:val="0"/>
        <w:spacing w:after="0" w:line="360" w:lineRule="auto"/>
        <w:ind w:right="-58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304800</wp:posOffset>
                </wp:positionV>
                <wp:extent cx="2870200" cy="14986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10800000">
                          <a:off x="3917250" y="3037050"/>
                          <a:ext cx="2857500" cy="1485900"/>
                        </a:xfrm>
                        <a:prstGeom prst="snip2DiagRect">
                          <a:avLst>
                            <a:gd fmla="val 0" name="adj1"/>
                            <a:gd fmla="val 16667" name="adj2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-431799</wp:posOffset>
                </wp:positionH>
                <wp:positionV relativeFrom="paragraph">
                  <wp:posOffset>304800</wp:posOffset>
                </wp:positionV>
                <wp:extent cx="2870200" cy="14986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0200" cy="149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E">
      <w:pPr>
        <w:pageBreakBefore w:val="0"/>
        <w:spacing w:after="0" w:line="360" w:lineRule="auto"/>
        <w:ind w:right="-58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97"/>
        <w:gridCol w:w="4597"/>
        <w:tblGridChange w:id="0">
          <w:tblGrid>
            <w:gridCol w:w="4597"/>
            <w:gridCol w:w="4597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pageBreakBefore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הפתרון</w:t>
            </w:r>
          </w:p>
        </w:tc>
        <w:tc>
          <w:tcPr/>
          <w:p w:rsidR="00000000" w:rsidDel="00000000" w:rsidP="00000000" w:rsidRDefault="00000000" w:rsidRPr="00000000" w14:paraId="00000090">
            <w:pPr>
              <w:pageBreakBefore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הסיבה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pageBreakBefore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pageBreakBefore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6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pageBreakBefore w:val="0"/>
              <w:spacing w:line="36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התוצאה</w:t>
      </w:r>
      <w:r w:rsidDel="00000000" w:rsidR="00000000" w:rsidRPr="00000000">
        <w:rPr>
          <w:b w:val="1"/>
          <w:sz w:val="24"/>
          <w:szCs w:val="24"/>
          <w:rtl w:val="0"/>
        </w:rPr>
        <w:t xml:space="preserve">: _____________________________________________________________</w:t>
      </w:r>
    </w:p>
    <w:p w:rsidR="00000000" w:rsidDel="00000000" w:rsidP="00000000" w:rsidRDefault="00000000" w:rsidRPr="00000000" w14:paraId="0000009A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pBdr>
          <w:top w:color="000000" w:space="1" w:sz="12" w:val="single"/>
          <w:bottom w:color="000000" w:space="1" w:sz="12" w:val="single"/>
        </w:pBdr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spacing w:after="0"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סיום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השיעור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-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שלב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ג</w:t>
      </w:r>
      <w:r w:rsidDel="00000000" w:rsidR="00000000" w:rsidRPr="00000000">
        <w:rPr>
          <w:b w:val="1"/>
          <w:sz w:val="24"/>
          <w:szCs w:val="24"/>
          <w:rtl w:val="1"/>
        </w:rPr>
        <w:t xml:space="preserve">'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הפנמה</w:t>
      </w:r>
    </w:p>
    <w:p w:rsidR="00000000" w:rsidDel="00000000" w:rsidP="00000000" w:rsidRDefault="00000000" w:rsidRPr="00000000" w14:paraId="000000A0">
      <w:pPr>
        <w:pageBreakBefore w:val="0"/>
        <w:shd w:fill="ffffff" w:val="clear"/>
        <w:bidi w:val="1"/>
        <w:spacing w:after="120" w:before="120" w:line="360" w:lineRule="auto"/>
        <w:rPr>
          <w:rFonts w:ascii="Arial" w:cs="Arial" w:eastAsia="Arial" w:hAnsi="Arial"/>
          <w:sz w:val="24"/>
          <w:szCs w:val="24"/>
        </w:rPr>
      </w:pPr>
      <w:commentRangeStart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bidi w:val="1"/>
        <w:spacing w:after="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משימת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סיכום</w:t>
      </w:r>
      <w:r w:rsidDel="00000000" w:rsidR="00000000" w:rsidRPr="00000000">
        <w:rPr>
          <w:sz w:val="24"/>
          <w:szCs w:val="24"/>
          <w:rtl w:val="1"/>
        </w:rPr>
        <w:t xml:space="preserve">: </w:t>
      </w:r>
      <w:r w:rsidDel="00000000" w:rsidR="00000000" w:rsidRPr="00000000">
        <w:rPr>
          <w:sz w:val="24"/>
          <w:szCs w:val="24"/>
          <w:rtl w:val="1"/>
        </w:rPr>
        <w:t xml:space="preserve">לפנייך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היגדים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המבטאים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הסגולה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הכוח</w:t>
      </w:r>
      <w:r w:rsidDel="00000000" w:rsidR="00000000" w:rsidRPr="00000000">
        <w:rPr>
          <w:sz w:val="24"/>
          <w:szCs w:val="24"/>
          <w:rtl w:val="1"/>
        </w:rPr>
        <w:t xml:space="preserve">/ </w:t>
      </w:r>
      <w:r w:rsidDel="00000000" w:rsidR="00000000" w:rsidRPr="00000000">
        <w:rPr>
          <w:sz w:val="24"/>
          <w:szCs w:val="24"/>
          <w:rtl w:val="1"/>
        </w:rPr>
        <w:t xml:space="preserve">הכלים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שיש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לנוער</w:t>
      </w:r>
    </w:p>
    <w:p w:rsidR="00000000" w:rsidDel="00000000" w:rsidP="00000000" w:rsidRDefault="00000000" w:rsidRPr="00000000" w14:paraId="000000A3">
      <w:pPr>
        <w:pageBreakBefore w:val="0"/>
        <w:spacing w:after="0"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בחרי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משפט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אחד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שמתאים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לדעתך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לדברי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הרב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קוק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ולגישתו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כלפי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הנוער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במאמר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הדור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קומץ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שמיים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חיי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הייתי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חוצה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הים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ברגלי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קומץ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שמיים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 '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אברהם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חלפי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לחנוך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נפשו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הילד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לשחרר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מהמושכות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ולתת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לרוץ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חופשי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שיחקור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ויגלה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במה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טוב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מעניין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ומה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רוצה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ימצא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.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ויס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קורטק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פטרול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2d"/>
          <w:sz w:val="24"/>
          <w:szCs w:val="24"/>
          <w:highlight w:val="white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קכז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333333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אתן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תצטערנה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צער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ועמוק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ממש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כמוני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זהב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ימי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הנעורים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שמיהרו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תוכן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ומהות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'(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הקובץ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מחיי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יוסף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טרומפלדור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קובץ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מכתבים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וקטעי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רשימות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משוגע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כשאנשים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שואלים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ומשוגע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פרנהייט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spacing w:after="0" w:line="360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after="0" w:line="360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after="0" w:line="360" w:lineRule="auto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spacing w:after="0" w:line="360" w:lineRule="auto"/>
        <w:jc w:val="righ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spacing w:after="0" w:line="360" w:lineRule="auto"/>
        <w:jc w:val="right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4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84ab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bidi w:val="1"/>
        <w:spacing w:after="0" w:line="360" w:lineRule="auto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03" w:type="default"/>
      <w:pgSz w:h="16838" w:w="11906" w:orient="portrait"/>
      <w:pgMar w:bottom="1440.0000000000002" w:top="1440.0000000000002" w:left="1802.8346456692916" w:right="1802.8346456692916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מלכה" w:id="1" w:date="2017-01-03T14:45:00Z"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להיגד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שמצוין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בטיעון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מלכה" w:id="0" w:date="2017-01-03T14:41:00Z"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שתמסגרי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והקטעים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  <w:comment w:author="מלכה" w:id="2" w:date="2017-01-03T14:41:00Z"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אשמח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שתמסגרי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התמונות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והקטעים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708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2265" w:hanging="1185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✓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he.wikipedia.org/wiki/%D7%94%D7%A2%D7%9C%D7%99%D7%99%D7%94_%D7%94%D7%A9%D7%A0%D7%99%D7%99%D7%94" TargetMode="External"/><Relationship Id="rId42" Type="http://schemas.openxmlformats.org/officeDocument/2006/relationships/hyperlink" Target="https://he.wikipedia.org/wiki/%D7%A4%D7%99%D7%9C%D7%95%D7%A1%D7%95%D7%A4%D7%99%D7%94" TargetMode="External"/><Relationship Id="rId41" Type="http://schemas.openxmlformats.org/officeDocument/2006/relationships/hyperlink" Target="https://he.wikipedia.org/wiki/%D7%94%D7%A2%D7%9C%D7%99%D7%99%D7%94_%D7%94%D7%A9%D7%A0%D7%99%D7%99%D7%94" TargetMode="External"/><Relationship Id="rId44" Type="http://schemas.openxmlformats.org/officeDocument/2006/relationships/hyperlink" Target="https://he.wikipedia.org/wiki/%D7%A6%D7%99%D7%95%D7%A0%D7%95%D7%AA" TargetMode="External"/><Relationship Id="rId43" Type="http://schemas.openxmlformats.org/officeDocument/2006/relationships/hyperlink" Target="https://he.wikipedia.org/wiki/%D7%A7%D7%91%D7%9C%D7%94" TargetMode="External"/><Relationship Id="rId46" Type="http://schemas.openxmlformats.org/officeDocument/2006/relationships/hyperlink" Target="https://he.wikipedia.org/wiki/%D7%94%D7%99%D7%99%D7%A9%D7%95%D7%91" TargetMode="External"/><Relationship Id="rId45" Type="http://schemas.openxmlformats.org/officeDocument/2006/relationships/hyperlink" Target="https://he.wikipedia.org/wiki/%D7%94%D7%99%D7%99%D7%A9%D7%95%D7%91" TargetMode="External"/><Relationship Id="rId48" Type="http://schemas.openxmlformats.org/officeDocument/2006/relationships/image" Target="media/image11.png"/><Relationship Id="rId47" Type="http://schemas.openxmlformats.org/officeDocument/2006/relationships/hyperlink" Target="https://he.wikipedia.org/wiki/%D7%94%D7%99%D7%99%D7%A9%D7%95%D7%91" TargetMode="External"/><Relationship Id="rId49" Type="http://schemas.openxmlformats.org/officeDocument/2006/relationships/image" Target="media/image2.jpg"/><Relationship Id="rId103" Type="http://schemas.openxmlformats.org/officeDocument/2006/relationships/footer" Target="footer1.xml"/><Relationship Id="rId102" Type="http://schemas.openxmlformats.org/officeDocument/2006/relationships/image" Target="media/image5.png"/><Relationship Id="rId101" Type="http://schemas.openxmlformats.org/officeDocument/2006/relationships/image" Target="media/image9.png"/><Relationship Id="rId100" Type="http://schemas.openxmlformats.org/officeDocument/2006/relationships/image" Target="media/image8.png"/><Relationship Id="rId31" Type="http://schemas.openxmlformats.org/officeDocument/2006/relationships/hyperlink" Target="https://he.wikipedia.org/wiki/%D7%9B%22%D7%97_%D7%90%D7%99%D7%99%D7%A8" TargetMode="External"/><Relationship Id="rId30" Type="http://schemas.openxmlformats.org/officeDocument/2006/relationships/hyperlink" Target="https://he.wikipedia.org/wiki/%D7%9B%22%D7%97_%D7%90%D7%99%D7%99%D7%A8" TargetMode="External"/><Relationship Id="rId33" Type="http://schemas.openxmlformats.org/officeDocument/2006/relationships/hyperlink" Target="https://he.wikipedia.org/wiki/%D7%9B%22%D7%97_%D7%90%D7%99%D7%99%D7%A8" TargetMode="External"/><Relationship Id="rId32" Type="http://schemas.openxmlformats.org/officeDocument/2006/relationships/hyperlink" Target="https://he.wikipedia.org/wiki/%D7%9B%22%D7%97_%D7%90%D7%99%D7%99%D7%A8" TargetMode="External"/><Relationship Id="rId35" Type="http://schemas.openxmlformats.org/officeDocument/2006/relationships/hyperlink" Target="https://he.wikipedia.org/wiki/%D7%AA%D7%A8%D7%A1%22%D7%93" TargetMode="External"/><Relationship Id="rId34" Type="http://schemas.openxmlformats.org/officeDocument/2006/relationships/hyperlink" Target="https://he.wikipedia.org/wiki/%D7%9B%22%D7%97_%D7%90%D7%99%D7%99%D7%A8" TargetMode="External"/><Relationship Id="rId37" Type="http://schemas.openxmlformats.org/officeDocument/2006/relationships/hyperlink" Target="https://he.wikipedia.org/wiki/%D7%AA%D7%A8%D7%A1%22%D7%93" TargetMode="External"/><Relationship Id="rId36" Type="http://schemas.openxmlformats.org/officeDocument/2006/relationships/hyperlink" Target="https://he.wikipedia.org/wiki/%D7%AA%D7%A8%D7%A1%22%D7%93" TargetMode="External"/><Relationship Id="rId39" Type="http://schemas.openxmlformats.org/officeDocument/2006/relationships/hyperlink" Target="https://he.wikipedia.org/wiki/%D7%94%D7%A2%D7%9C%D7%99%D7%99%D7%94_%D7%94%D7%A9%D7%A0%D7%99%D7%99%D7%94" TargetMode="External"/><Relationship Id="rId38" Type="http://schemas.openxmlformats.org/officeDocument/2006/relationships/hyperlink" Target="https://he.wikipedia.org/wiki/1904" TargetMode="External"/><Relationship Id="rId20" Type="http://schemas.openxmlformats.org/officeDocument/2006/relationships/hyperlink" Target="https://he.wikipedia.org/wiki/%D7%94%D7%95%D7%92%D7%94_%D7%93%D7%A2%D7%95%D7%AA" TargetMode="External"/><Relationship Id="rId22" Type="http://schemas.openxmlformats.org/officeDocument/2006/relationships/hyperlink" Target="https://he.wikipedia.org/wiki/%D7%94%D7%95%D7%92%D7%94_%D7%93%D7%A2%D7%95%D7%AA" TargetMode="External"/><Relationship Id="rId21" Type="http://schemas.openxmlformats.org/officeDocument/2006/relationships/hyperlink" Target="https://he.wikipedia.org/wiki/%D7%94%D7%95%D7%92%D7%94_%D7%93%D7%A2%D7%95%D7%AA" TargetMode="External"/><Relationship Id="rId24" Type="http://schemas.openxmlformats.org/officeDocument/2006/relationships/hyperlink" Target="https://he.wikipedia.org/wiki/%D7%94%D7%A6%D7%99%D7%95%D7%A0%D7%95%D7%AA_%D7%94%D7%93%D7%AA%D7%99%D7%AA" TargetMode="External"/><Relationship Id="rId23" Type="http://schemas.openxmlformats.org/officeDocument/2006/relationships/hyperlink" Target="https://he.wikipedia.org/wiki/%D7%94%D7%A6%D7%99%D7%95%D7%A0%D7%95%D7%AA_%D7%94%D7%93%D7%AA%D7%99%D7%AA" TargetMode="External"/><Relationship Id="rId26" Type="http://schemas.openxmlformats.org/officeDocument/2006/relationships/hyperlink" Target="https://he.wikipedia.org/wiki/%D7%99%D7%94%D7%93%D7%95%D7%AA_%D7%9C%D7%98%D7%91%D7%99%D7%94" TargetMode="External"/><Relationship Id="rId25" Type="http://schemas.openxmlformats.org/officeDocument/2006/relationships/hyperlink" Target="https://he.wikipedia.org/wiki/%D7%94%D7%A6%D7%99%D7%95%D7%A0%D7%95%D7%AA_%D7%94%D7%93%D7%AA%D7%99%D7%AA" TargetMode="External"/><Relationship Id="rId28" Type="http://schemas.openxmlformats.org/officeDocument/2006/relationships/hyperlink" Target="https://he.wikipedia.org/wiki/%D7%90%D7%A8%D7%A5_%D7%99%D7%A9%D7%A8%D7%90%D7%9C" TargetMode="External"/><Relationship Id="rId27" Type="http://schemas.openxmlformats.org/officeDocument/2006/relationships/hyperlink" Target="https://he.wikipedia.org/wiki/%D7%90%D7%A8%D7%A5_%D7%99%D7%A9%D7%A8%D7%90%D7%9C" TargetMode="External"/><Relationship Id="rId29" Type="http://schemas.openxmlformats.org/officeDocument/2006/relationships/hyperlink" Target="https://he.wikipedia.org/wiki/%D7%90%D7%A8%D7%A5_%D7%99%D7%A9%D7%A8%D7%90%D7%9C" TargetMode="External"/><Relationship Id="rId95" Type="http://schemas.openxmlformats.org/officeDocument/2006/relationships/hyperlink" Target="https://he.wikipedia.org/wiki/%D7%97%D7%A8%D7%93%D7%99" TargetMode="External"/><Relationship Id="rId94" Type="http://schemas.openxmlformats.org/officeDocument/2006/relationships/hyperlink" Target="https://he.wikipedia.org/wiki/%D7%90%D7%95%D7%A8%D7%AA%D7%95%D7%93%D7%95%D7%A7%D7%A1%D7%99%D7%94_%D7%9E%D7%95%D7%93%D7%A8%D7%A0%D7%99%D7%AA" TargetMode="External"/><Relationship Id="rId97" Type="http://schemas.openxmlformats.org/officeDocument/2006/relationships/image" Target="media/image13.png"/><Relationship Id="rId96" Type="http://schemas.openxmlformats.org/officeDocument/2006/relationships/image" Target="media/image10.png"/><Relationship Id="rId11" Type="http://schemas.openxmlformats.org/officeDocument/2006/relationships/hyperlink" Target="https://he.wikipedia.org/wiki/%D7%94%D7%A8%D7%91%D7%A0%D7%95%D7%AA_%D7%94%D7%A8%D7%90%D7%A9%D7%99%D7%AA" TargetMode="External"/><Relationship Id="rId99" Type="http://schemas.openxmlformats.org/officeDocument/2006/relationships/image" Target="media/image12.png"/><Relationship Id="rId10" Type="http://schemas.openxmlformats.org/officeDocument/2006/relationships/image" Target="media/image1.jpg"/><Relationship Id="rId98" Type="http://schemas.openxmlformats.org/officeDocument/2006/relationships/image" Target="media/image4.png"/><Relationship Id="rId13" Type="http://schemas.openxmlformats.org/officeDocument/2006/relationships/hyperlink" Target="https://he.wikipedia.org/wiki/%D7%94%D7%A8%D7%91%D7%A0%D7%95%D7%AA_%D7%94%D7%A8%D7%90%D7%A9%D7%99%D7%AA" TargetMode="External"/><Relationship Id="rId12" Type="http://schemas.openxmlformats.org/officeDocument/2006/relationships/hyperlink" Target="https://he.wikipedia.org/wiki/%D7%94%D7%A8%D7%91%D7%A0%D7%95%D7%AA_%D7%94%D7%A8%D7%90%D7%A9%D7%99%D7%AA" TargetMode="External"/><Relationship Id="rId91" Type="http://schemas.openxmlformats.org/officeDocument/2006/relationships/hyperlink" Target="https://he.wikipedia.org/wiki/%D7%A6%D7%99%D7%95%D7%A0%D7%95%D7%AA" TargetMode="External"/><Relationship Id="rId90" Type="http://schemas.openxmlformats.org/officeDocument/2006/relationships/hyperlink" Target="https://he.wikipedia.org/wiki/%D7%9E%D7%95%D7%A1%D7%A8" TargetMode="External"/><Relationship Id="rId93" Type="http://schemas.openxmlformats.org/officeDocument/2006/relationships/hyperlink" Target="https://he.wikipedia.org/wiki/%D7%90%D7%95%D7%A8%D7%AA%D7%95%D7%93%D7%95%D7%A7%D7%A1%D7%99%D7%94_%D7%9E%D7%95%D7%93%D7%A8%D7%A0%D7%99%D7%AA" TargetMode="External"/><Relationship Id="rId92" Type="http://schemas.openxmlformats.org/officeDocument/2006/relationships/hyperlink" Target="https://he.wikipedia.org/wiki/%D7%90%D7%95%D7%A8%D7%AA%D7%95%D7%93%D7%95%D7%A7%D7%A1%D7%99%D7%94_%D7%9E%D7%95%D7%93%D7%A8%D7%A0%D7%99%D7%AA" TargetMode="External"/><Relationship Id="rId15" Type="http://schemas.openxmlformats.org/officeDocument/2006/relationships/hyperlink" Target="https://he.wikipedia.org/wiki/%D7%90%D7%A8%D7%A5_%D7%99%D7%A9%D7%A8%D7%90%D7%9C" TargetMode="External"/><Relationship Id="rId14" Type="http://schemas.openxmlformats.org/officeDocument/2006/relationships/hyperlink" Target="https://he.wikipedia.org/wiki/%D7%90%D7%A9%D7%9B%D7%A0%D7%96%D7%99%D7%9D" TargetMode="External"/><Relationship Id="rId17" Type="http://schemas.openxmlformats.org/officeDocument/2006/relationships/hyperlink" Target="https://he.wikipedia.org/wiki/%D7%90%D7%A8%D7%A5_%D7%99%D7%A9%D7%A8%D7%90%D7%9C" TargetMode="External"/><Relationship Id="rId16" Type="http://schemas.openxmlformats.org/officeDocument/2006/relationships/hyperlink" Target="https://he.wikipedia.org/wiki/%D7%90%D7%A8%D7%A5_%D7%99%D7%A9%D7%A8%D7%90%D7%9C" TargetMode="External"/><Relationship Id="rId19" Type="http://schemas.openxmlformats.org/officeDocument/2006/relationships/hyperlink" Target="https://he.wikipedia.org/wiki/%D7%9E%D7%A7%D7%95%D7%91%D7%9C" TargetMode="External"/><Relationship Id="rId18" Type="http://schemas.openxmlformats.org/officeDocument/2006/relationships/hyperlink" Target="https://he.wikipedia.org/wiki/%D7%A4%D7%95%D7%A1%D7%A7" TargetMode="External"/><Relationship Id="rId84" Type="http://schemas.openxmlformats.org/officeDocument/2006/relationships/hyperlink" Target="https://he.wikipedia.org/wiki/%D7%9B%D7%AA%D7%91%D7%99_%D7%94%D7%A8%D7%90%D7%99%22%D7%94" TargetMode="External"/><Relationship Id="rId83" Type="http://schemas.openxmlformats.org/officeDocument/2006/relationships/hyperlink" Target="https://he.wikipedia.org/wiki/%D7%9B%D7%AA%D7%91%D7%99_%D7%94%D7%A8%D7%90%D7%99%22%D7%94" TargetMode="External"/><Relationship Id="rId86" Type="http://schemas.openxmlformats.org/officeDocument/2006/relationships/hyperlink" Target="https://he.wikipedia.org/wiki/%D7%9B%D7%AA%D7%91%D7%99_%D7%94%D7%A8%D7%90%D7%99%22%D7%94" TargetMode="External"/><Relationship Id="rId85" Type="http://schemas.openxmlformats.org/officeDocument/2006/relationships/hyperlink" Target="https://he.wikipedia.org/wiki/%D7%9B%D7%AA%D7%91%D7%99_%D7%94%D7%A8%D7%90%D7%99%22%D7%94" TargetMode="External"/><Relationship Id="rId88" Type="http://schemas.openxmlformats.org/officeDocument/2006/relationships/hyperlink" Target="https://he.wikipedia.org/wiki/%D7%90%D7%92%D7%93%D7%94_(%D7%99%D7%94%D7%93%D7%95%D7%AA)" TargetMode="External"/><Relationship Id="rId87" Type="http://schemas.openxmlformats.org/officeDocument/2006/relationships/hyperlink" Target="https://he.wikipedia.org/wiki/%D7%94%D7%9C%D7%9B%D7%94" TargetMode="External"/><Relationship Id="rId89" Type="http://schemas.openxmlformats.org/officeDocument/2006/relationships/hyperlink" Target="https://he.wikipedia.org/wiki/%D7%A4%D7%99%D7%9C%D7%95%D7%A1%D7%95%D7%A4%D7%99%D7%94" TargetMode="External"/><Relationship Id="rId80" Type="http://schemas.openxmlformats.org/officeDocument/2006/relationships/hyperlink" Target="https://he.wikipedia.org/wiki/%D7%9B%D7%AA%D7%91%D7%99_%D7%94%D7%A8%D7%90%D7%99%22%D7%94" TargetMode="External"/><Relationship Id="rId82" Type="http://schemas.openxmlformats.org/officeDocument/2006/relationships/hyperlink" Target="https://he.wikipedia.org/wiki/%D7%9B%D7%AA%D7%91%D7%99_%D7%94%D7%A8%D7%90%D7%99%22%D7%94" TargetMode="External"/><Relationship Id="rId81" Type="http://schemas.openxmlformats.org/officeDocument/2006/relationships/hyperlink" Target="https://he.wikipedia.org/wiki/%D7%9B%D7%AA%D7%91%D7%99_%D7%94%D7%A8%D7%90%D7%99%22%D7%94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6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3.png"/><Relationship Id="rId8" Type="http://schemas.openxmlformats.org/officeDocument/2006/relationships/image" Target="media/image7.png"/><Relationship Id="rId73" Type="http://schemas.openxmlformats.org/officeDocument/2006/relationships/hyperlink" Target="https://he.wikipedia.org/wiki/%D7%A4%D7%A1%D7%A7_%D7%94%D7%9C%D7%9B%D7%94" TargetMode="External"/><Relationship Id="rId72" Type="http://schemas.openxmlformats.org/officeDocument/2006/relationships/hyperlink" Target="https://he.wikipedia.org/wiki/%D7%94%D7%A6%D7%99%D7%95%D7%A0%D7%95%D7%AA_%D7%94%D7%93%D7%AA%D7%99%D7%AA" TargetMode="External"/><Relationship Id="rId75" Type="http://schemas.openxmlformats.org/officeDocument/2006/relationships/hyperlink" Target="https://he.wikipedia.org/wiki/%D7%9E%D7%A6%D7%95%D7%95%D7%AA_%D7%94%D7%AA%D7%9C%D7%95%D7%99%D7%95%D7%AA_%D7%91%D7%90%D7%A8%D7%A5" TargetMode="External"/><Relationship Id="rId74" Type="http://schemas.openxmlformats.org/officeDocument/2006/relationships/hyperlink" Target="https://he.wikipedia.org/wiki/%D7%A9%D7%95%22%D7%AA" TargetMode="External"/><Relationship Id="rId77" Type="http://schemas.openxmlformats.org/officeDocument/2006/relationships/hyperlink" Target="https://he.wikipedia.org/wiki/%D7%9E%D7%A6%D7%95%D7%95%D7%AA_%D7%94%D7%AA%D7%9C%D7%95%D7%99%D7%95%D7%AA_%D7%91%D7%90%D7%A8%D7%A5" TargetMode="External"/><Relationship Id="rId76" Type="http://schemas.openxmlformats.org/officeDocument/2006/relationships/hyperlink" Target="https://he.wikipedia.org/wiki/%D7%9E%D7%A6%D7%95%D7%95%D7%AA_%D7%94%D7%AA%D7%9C%D7%95%D7%99%D7%95%D7%AA_%D7%91%D7%90%D7%A8%D7%A5" TargetMode="External"/><Relationship Id="rId79" Type="http://schemas.openxmlformats.org/officeDocument/2006/relationships/hyperlink" Target="https://he.wikipedia.org/wiki/%D7%9E%D7%A6%D7%95%D7%95%D7%AA_%D7%94%D7%AA%D7%9C%D7%95%D7%99%D7%95%D7%AA_%D7%91%D7%90%D7%A8%D7%A5" TargetMode="External"/><Relationship Id="rId78" Type="http://schemas.openxmlformats.org/officeDocument/2006/relationships/hyperlink" Target="https://he.wikipedia.org/wiki/%D7%9E%D7%A6%D7%95%D7%95%D7%AA_%D7%94%D7%AA%D7%9C%D7%95%D7%99%D7%95%D7%AA_%D7%91%D7%90%D7%A8%D7%A5" TargetMode="External"/><Relationship Id="rId71" Type="http://schemas.openxmlformats.org/officeDocument/2006/relationships/hyperlink" Target="https://he.wikipedia.org/wiki/%D7%94%D7%A6%D7%99%D7%95%D7%A0%D7%95%D7%AA_%D7%94%D7%93%D7%AA%D7%99%D7%AA" TargetMode="External"/><Relationship Id="rId70" Type="http://schemas.openxmlformats.org/officeDocument/2006/relationships/hyperlink" Target="https://he.wikipedia.org/wiki/%D7%94%D7%A6%D7%99%D7%95%D7%A0%D7%95%D7%AA_%D7%94%D7%93%D7%AA%D7%99%D7%AA" TargetMode="External"/><Relationship Id="rId62" Type="http://schemas.openxmlformats.org/officeDocument/2006/relationships/hyperlink" Target="https://he.wikipedia.org/wiki/%D7%94%D7%A8%D7%91%D7%A0%D7%95%D7%AA_%D7%94%D7%A8%D7%90%D7%A9%D7%99%D7%AA_%D7%9C%D7%99%D7%A9%D7%A8%D7%90%D7%9C" TargetMode="External"/><Relationship Id="rId61" Type="http://schemas.openxmlformats.org/officeDocument/2006/relationships/hyperlink" Target="https://he.wikipedia.org/wiki/%D7%94%D7%A8%D7%91%D7%A0%D7%95%D7%AA_%D7%94%D7%A8%D7%90%D7%A9%D7%99%D7%AA_%D7%9C%D7%99%D7%A9%D7%A8%D7%90%D7%9C" TargetMode="External"/><Relationship Id="rId64" Type="http://schemas.openxmlformats.org/officeDocument/2006/relationships/hyperlink" Target="https://he.wikipedia.org/wiki/%D7%94%D7%A8%D7%91%D7%A0%D7%95%D7%AA_%D7%94%D7%A8%D7%90%D7%A9%D7%99%D7%AA_%D7%9C%D7%99%D7%A9%D7%A8%D7%90%D7%9C" TargetMode="External"/><Relationship Id="rId63" Type="http://schemas.openxmlformats.org/officeDocument/2006/relationships/hyperlink" Target="https://he.wikipedia.org/wiki/%D7%94%D7%A8%D7%91%D7%A0%D7%95%D7%AA_%D7%94%D7%A8%D7%90%D7%A9%D7%99%D7%AA_%D7%9C%D7%99%D7%A9%D7%A8%D7%90%D7%9C" TargetMode="External"/><Relationship Id="rId66" Type="http://schemas.openxmlformats.org/officeDocument/2006/relationships/hyperlink" Target="https://he.wikipedia.org/wiki/%D7%99%D7%A9%D7%99%D7%91%D7%AA_%D7%9E%D7%A8%D7%9B%D7%96_%D7%94%D7%A8%D7%91" TargetMode="External"/><Relationship Id="rId65" Type="http://schemas.openxmlformats.org/officeDocument/2006/relationships/hyperlink" Target="https://he.wikipedia.org/wiki/%D7%99%D7%A9%D7%99%D7%91%D7%AA_%D7%9E%D7%A8%D7%9B%D7%96_%D7%94%D7%A8%D7%91" TargetMode="External"/><Relationship Id="rId68" Type="http://schemas.openxmlformats.org/officeDocument/2006/relationships/hyperlink" Target="https://he.wikipedia.org/wiki/%D7%99%D7%A9%D7%99%D7%91%D7%AA_%D7%9E%D7%A8%D7%9B%D7%96_%D7%94%D7%A8%D7%91" TargetMode="External"/><Relationship Id="rId67" Type="http://schemas.openxmlformats.org/officeDocument/2006/relationships/hyperlink" Target="https://he.wikipedia.org/wiki/%D7%99%D7%A9%D7%99%D7%91%D7%AA_%D7%9E%D7%A8%D7%9B%D7%96_%D7%94%D7%A8%D7%91" TargetMode="External"/><Relationship Id="rId60" Type="http://schemas.openxmlformats.org/officeDocument/2006/relationships/hyperlink" Target="https://he.wikipedia.org/wiki/%D7%94%D7%A8%D7%91%D7%A0%D7%95%D7%AA_%D7%94%D7%A8%D7%90%D7%A9%D7%99%D7%AA_%D7%9C%D7%99%D7%A9%D7%A8%D7%90%D7%9C" TargetMode="External"/><Relationship Id="rId69" Type="http://schemas.openxmlformats.org/officeDocument/2006/relationships/hyperlink" Target="https://he.wikipedia.org/wiki/%D7%99%D7%A9%D7%99%D7%91%D7%AA_%D7%9E%D7%A8%D7%9B%D7%96_%D7%94%D7%A8%D7%91" TargetMode="External"/><Relationship Id="rId51" Type="http://schemas.openxmlformats.org/officeDocument/2006/relationships/hyperlink" Target="https://he.wikipedia.org/wiki/%D7%9E%D7%95%D7%A9%D7%91%D7%94" TargetMode="External"/><Relationship Id="rId50" Type="http://schemas.openxmlformats.org/officeDocument/2006/relationships/hyperlink" Target="https://he.wikipedia.org/wiki/%D7%99%D7%A4%D7%95" TargetMode="External"/><Relationship Id="rId53" Type="http://schemas.openxmlformats.org/officeDocument/2006/relationships/hyperlink" Target="https://he.wikipedia.org/wiki/%D7%9E%D7%9C%D7%97%D7%9E%D7%AA_%D7%94%D7%A2%D7%95%D7%9C%D7%9D_%D7%94%D7%A8%D7%90%D7%A9%D7%95%D7%A0%D7%94" TargetMode="External"/><Relationship Id="rId52" Type="http://schemas.openxmlformats.org/officeDocument/2006/relationships/hyperlink" Target="https://he.wikipedia.org/wiki/%D7%9E%D7%9C%D7%97%D7%9E%D7%AA_%D7%94%D7%A2%D7%95%D7%9C%D7%9D_%D7%94%D7%A8%D7%90%D7%A9%D7%95%D7%A0%D7%94" TargetMode="External"/><Relationship Id="rId55" Type="http://schemas.openxmlformats.org/officeDocument/2006/relationships/hyperlink" Target="https://he.wikipedia.org/wiki/%D7%9E%D7%9C%D7%97%D7%9E%D7%AA_%D7%94%D7%A2%D7%95%D7%9C%D7%9D_%D7%94%D7%A8%D7%90%D7%A9%D7%95%D7%A0%D7%94" TargetMode="External"/><Relationship Id="rId54" Type="http://schemas.openxmlformats.org/officeDocument/2006/relationships/hyperlink" Target="https://he.wikipedia.org/wiki/%D7%9E%D7%9C%D7%97%D7%9E%D7%AA_%D7%94%D7%A2%D7%95%D7%9C%D7%9D_%D7%94%D7%A8%D7%90%D7%A9%D7%95%D7%A0%D7%94" TargetMode="External"/><Relationship Id="rId57" Type="http://schemas.openxmlformats.org/officeDocument/2006/relationships/hyperlink" Target="https://he.wikipedia.org/wiki/%D7%99%D7%A8%D7%95%D7%A9%D7%9C%D7%99%D7%9D" TargetMode="External"/><Relationship Id="rId56" Type="http://schemas.openxmlformats.org/officeDocument/2006/relationships/hyperlink" Target="https://he.wikipedia.org/wiki/%D7%9E%D7%9C%D7%97%D7%9E%D7%AA_%D7%94%D7%A2%D7%95%D7%9C%D7%9D_%D7%94%D7%A8%D7%90%D7%A9%D7%95%D7%A0%D7%94" TargetMode="External"/><Relationship Id="rId59" Type="http://schemas.openxmlformats.org/officeDocument/2006/relationships/hyperlink" Target="https://he.wikipedia.org/wiki/%D7%94%D7%A8%D7%91%D7%A0%D7%95%D7%AA_%D7%94%D7%A8%D7%90%D7%A9%D7%99%D7%AA_%D7%9C%D7%99%D7%A9%D7%A8%D7%90%D7%9C" TargetMode="External"/><Relationship Id="rId58" Type="http://schemas.openxmlformats.org/officeDocument/2006/relationships/hyperlink" Target="https://he.wikipedia.org/wiki/%D7%94%D7%A8%D7%91%D7%A0%D7%95%D7%AA_%D7%94%D7%A8%D7%90%D7%A9%D7%99%D7%AA_%D7%9C%D7%99%D7%A9%D7%A8%D7%90%D7%9C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