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F4" w:rsidRPr="008325F4" w:rsidRDefault="00360BA8" w:rsidP="008325F4">
      <w:pPr>
        <w:tabs>
          <w:tab w:val="left" w:pos="206"/>
          <w:tab w:val="left" w:pos="386"/>
        </w:tabs>
        <w:spacing w:line="360" w:lineRule="auto"/>
        <w:rPr>
          <w:rFonts w:ascii="Arial" w:hAnsi="Arial" w:cs="Arial" w:hint="cs"/>
          <w:rtl/>
        </w:rPr>
      </w:pPr>
      <w:r w:rsidRPr="00360BA8">
        <w:rPr>
          <w:rFonts w:ascii="Arial" w:hAnsi="Arial" w:cs="Arial"/>
          <w:noProof/>
          <w:rtl/>
        </w:rPr>
        <w:pict>
          <v:shapetype id="_x0000_t202" coordsize="21600,21600" o:spt="202" path="m,l,21600r21600,l21600,xe">
            <v:stroke joinstyle="miter"/>
            <v:path gradientshapeok="t" o:connecttype="rect"/>
          </v:shapetype>
          <v:shape id="_x0000_s1027" type="#_x0000_t202" style="position:absolute;left:0;text-align:left;margin-left:-72.75pt;margin-top:-51.9pt;width:280.5pt;height:191.4pt;z-index:251660288;mso-width-relative:margin;mso-height-relative:margin" filled="f" stroked="f">
            <v:textbox>
              <w:txbxContent>
                <w:p w:rsidR="00360BA8" w:rsidRDefault="00360BA8" w:rsidP="00360BA8">
                  <w:r w:rsidRPr="00360BA8">
                    <w:rPr>
                      <w:rtl/>
                    </w:rPr>
                    <w:drawing>
                      <wp:inline distT="0" distB="0" distL="0" distR="0">
                        <wp:extent cx="3351884" cy="2305050"/>
                        <wp:effectExtent l="0" t="0" r="916" b="0"/>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grayscl/>
                                </a:blip>
                                <a:srcRect l="5128" t="12928"/>
                                <a:stretch>
                                  <a:fillRect/>
                                </a:stretch>
                              </pic:blipFill>
                              <pic:spPr bwMode="auto">
                                <a:xfrm>
                                  <a:off x="0" y="0"/>
                                  <a:ext cx="3354118" cy="2306586"/>
                                </a:xfrm>
                                <a:prstGeom prst="rect">
                                  <a:avLst/>
                                </a:prstGeom>
                                <a:noFill/>
                              </pic:spPr>
                            </pic:pic>
                          </a:graphicData>
                        </a:graphic>
                      </wp:inline>
                    </w:drawing>
                  </w:r>
                </w:p>
              </w:txbxContent>
            </v:textbox>
          </v:shape>
        </w:pict>
      </w:r>
      <w:r w:rsidR="008325F4" w:rsidRPr="008325F4">
        <w:rPr>
          <w:rFonts w:ascii="Arial" w:hAnsi="Arial" w:cs="Arial" w:hint="cs"/>
          <w:rtl/>
        </w:rPr>
        <w:t>בס"ד</w:t>
      </w:r>
    </w:p>
    <w:p w:rsidR="00567ACA" w:rsidRDefault="00567ACA" w:rsidP="00567ACA">
      <w:pPr>
        <w:tabs>
          <w:tab w:val="left" w:pos="206"/>
          <w:tab w:val="left" w:pos="386"/>
        </w:tabs>
        <w:spacing w:line="360" w:lineRule="auto"/>
        <w:rPr>
          <w:rFonts w:ascii="Arial" w:hAnsi="Arial" w:cs="Arial" w:hint="cs"/>
          <w:b/>
          <w:bCs/>
          <w:sz w:val="32"/>
          <w:szCs w:val="32"/>
          <w:u w:val="single"/>
          <w:rtl/>
        </w:rPr>
      </w:pPr>
    </w:p>
    <w:p w:rsidR="00567ACA" w:rsidRDefault="008325F4" w:rsidP="00567ACA">
      <w:pPr>
        <w:tabs>
          <w:tab w:val="left" w:pos="206"/>
          <w:tab w:val="left" w:pos="386"/>
        </w:tabs>
        <w:spacing w:line="360" w:lineRule="auto"/>
        <w:rPr>
          <w:rFonts w:ascii="Arial" w:hAnsi="Arial" w:cs="Arial" w:hint="cs"/>
          <w:b/>
          <w:bCs/>
          <w:sz w:val="32"/>
          <w:szCs w:val="32"/>
          <w:u w:val="single"/>
          <w:rtl/>
        </w:rPr>
      </w:pPr>
      <w:r w:rsidRPr="008325F4">
        <w:rPr>
          <w:rFonts w:ascii="Arial" w:hAnsi="Arial" w:cs="Arial" w:hint="cs"/>
          <w:b/>
          <w:bCs/>
          <w:sz w:val="32"/>
          <w:szCs w:val="32"/>
          <w:u w:val="single"/>
          <w:rtl/>
        </w:rPr>
        <w:t xml:space="preserve">הרב אליהו </w:t>
      </w:r>
      <w:proofErr w:type="spellStart"/>
      <w:r w:rsidRPr="008325F4">
        <w:rPr>
          <w:rFonts w:ascii="Arial" w:hAnsi="Arial" w:cs="Arial" w:hint="cs"/>
          <w:b/>
          <w:bCs/>
          <w:sz w:val="32"/>
          <w:szCs w:val="32"/>
          <w:u w:val="single"/>
          <w:rtl/>
        </w:rPr>
        <w:t>דסלר</w:t>
      </w:r>
      <w:proofErr w:type="spellEnd"/>
      <w:r w:rsidRPr="008325F4">
        <w:rPr>
          <w:rFonts w:ascii="Arial" w:hAnsi="Arial" w:cs="Arial" w:hint="cs"/>
          <w:b/>
          <w:bCs/>
          <w:sz w:val="32"/>
          <w:szCs w:val="32"/>
          <w:u w:val="single"/>
          <w:rtl/>
        </w:rPr>
        <w:t>,</w:t>
      </w:r>
    </w:p>
    <w:p w:rsidR="008325F4" w:rsidRPr="008325F4" w:rsidRDefault="008325F4" w:rsidP="00567ACA">
      <w:pPr>
        <w:tabs>
          <w:tab w:val="left" w:pos="206"/>
          <w:tab w:val="left" w:pos="386"/>
        </w:tabs>
        <w:spacing w:line="360" w:lineRule="auto"/>
        <w:rPr>
          <w:rFonts w:ascii="Arial" w:hAnsi="Arial" w:cs="Arial" w:hint="cs"/>
          <w:b/>
          <w:bCs/>
          <w:sz w:val="32"/>
          <w:szCs w:val="32"/>
          <w:u w:val="single"/>
          <w:rtl/>
        </w:rPr>
      </w:pPr>
      <w:r w:rsidRPr="008325F4">
        <w:rPr>
          <w:rFonts w:ascii="Arial" w:hAnsi="Arial" w:cs="Arial" w:hint="cs"/>
          <w:b/>
          <w:bCs/>
          <w:sz w:val="32"/>
          <w:szCs w:val="32"/>
          <w:u w:val="single"/>
          <w:rtl/>
        </w:rPr>
        <w:t xml:space="preserve"> מתוך: "מכתב מאליהו":</w:t>
      </w:r>
    </w:p>
    <w:p w:rsidR="00567ACA" w:rsidRDefault="00567ACA" w:rsidP="00E15511">
      <w:pPr>
        <w:tabs>
          <w:tab w:val="left" w:pos="206"/>
          <w:tab w:val="left" w:pos="386"/>
        </w:tabs>
        <w:spacing w:line="360" w:lineRule="auto"/>
        <w:jc w:val="both"/>
        <w:rPr>
          <w:rFonts w:ascii="Arial" w:hAnsi="Arial" w:cs="Arial" w:hint="cs"/>
          <w:rtl/>
        </w:rPr>
      </w:pPr>
    </w:p>
    <w:p w:rsidR="008325F4" w:rsidRPr="00E15511" w:rsidRDefault="00E15511" w:rsidP="00E15511">
      <w:pPr>
        <w:tabs>
          <w:tab w:val="left" w:pos="206"/>
          <w:tab w:val="left" w:pos="386"/>
        </w:tabs>
        <w:spacing w:line="360" w:lineRule="auto"/>
        <w:jc w:val="both"/>
        <w:rPr>
          <w:rFonts w:ascii="Arial" w:hAnsi="Arial" w:cs="Arial" w:hint="cs"/>
          <w:sz w:val="28"/>
          <w:szCs w:val="28"/>
          <w:rtl/>
        </w:rPr>
      </w:pPr>
      <w:r w:rsidRPr="00E15511">
        <w:rPr>
          <w:rFonts w:ascii="Arial" w:hAnsi="Arial" w:cs="Arial" w:hint="cs"/>
          <w:sz w:val="28"/>
          <w:szCs w:val="28"/>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76.5pt;margin-top:25.05pt;width:81.75pt;height:57.75pt;z-index:251661312" adj="26911,19861">
            <v:textbox>
              <w:txbxContent>
                <w:p w:rsidR="00567ACA" w:rsidRPr="00E15511" w:rsidRDefault="00567ACA" w:rsidP="00E15511">
                  <w:pPr>
                    <w:jc w:val="center"/>
                    <w:rPr>
                      <w:rFonts w:cs="Guttman Yad-Brush" w:hint="cs"/>
                      <w:sz w:val="22"/>
                      <w:szCs w:val="22"/>
                      <w:rtl/>
                    </w:rPr>
                  </w:pPr>
                  <w:r w:rsidRPr="00E15511">
                    <w:rPr>
                      <w:rFonts w:cs="Guttman Yad-Brush" w:hint="cs"/>
                      <w:sz w:val="22"/>
                      <w:szCs w:val="22"/>
                      <w:rtl/>
                    </w:rPr>
                    <w:t>בעזרת ה',</w:t>
                  </w:r>
                </w:p>
                <w:p w:rsidR="00567ACA" w:rsidRPr="00E15511" w:rsidRDefault="00567ACA" w:rsidP="00E15511">
                  <w:pPr>
                    <w:jc w:val="center"/>
                    <w:rPr>
                      <w:rFonts w:cs="Guttman Yad-Brush"/>
                      <w:sz w:val="22"/>
                      <w:szCs w:val="22"/>
                    </w:rPr>
                  </w:pPr>
                  <w:r w:rsidRPr="00E15511">
                    <w:rPr>
                      <w:rFonts w:cs="Guttman Yad-Brush" w:hint="cs"/>
                      <w:sz w:val="22"/>
                      <w:szCs w:val="22"/>
                      <w:rtl/>
                    </w:rPr>
                    <w:t>אם ירצה ה'</w:t>
                  </w:r>
                </w:p>
              </w:txbxContent>
            </v:textbox>
            <w10:wrap anchorx="page"/>
          </v:shape>
        </w:pict>
      </w:r>
      <w:r w:rsidR="008325F4" w:rsidRPr="00E15511">
        <w:rPr>
          <w:rFonts w:ascii="Arial" w:hAnsi="Arial" w:cs="Arial" w:hint="cs"/>
          <w:sz w:val="28"/>
          <w:szCs w:val="28"/>
          <w:rtl/>
        </w:rPr>
        <w:t>ישראל הם מאמינים בני מאמינים תמיד</w:t>
      </w:r>
      <w:r w:rsidR="00360BA8" w:rsidRPr="00E15511">
        <w:rPr>
          <w:rFonts w:ascii="Arial" w:hAnsi="Arial" w:cs="Arial" w:hint="cs"/>
          <w:sz w:val="28"/>
          <w:szCs w:val="28"/>
          <w:rtl/>
        </w:rPr>
        <w:t xml:space="preserve">  </w:t>
      </w:r>
      <w:r w:rsidR="008325F4" w:rsidRPr="00E15511">
        <w:rPr>
          <w:rFonts w:ascii="Arial" w:hAnsi="Arial" w:cs="Arial" w:hint="cs"/>
          <w:sz w:val="28"/>
          <w:szCs w:val="28"/>
          <w:rtl/>
        </w:rPr>
        <w:t xml:space="preserve">אך יש מצווה מיוחדת בתורה המחייבת לעסוק תמיד באמונה, והיא הדיבר הראשון: </w:t>
      </w:r>
      <w:r>
        <w:rPr>
          <w:rFonts w:ascii="Arial" w:hAnsi="Arial" w:cs="Arial" w:hint="cs"/>
          <w:sz w:val="28"/>
          <w:szCs w:val="28"/>
          <w:rtl/>
        </w:rPr>
        <w:t>"</w:t>
      </w:r>
      <w:r w:rsidR="008325F4" w:rsidRPr="00E15511">
        <w:rPr>
          <w:rFonts w:ascii="Arial" w:hAnsi="Arial" w:cs="Arial" w:hint="cs"/>
          <w:sz w:val="28"/>
          <w:szCs w:val="28"/>
          <w:rtl/>
        </w:rPr>
        <w:t>אנכי ה' א-</w:t>
      </w:r>
      <w:proofErr w:type="spellStart"/>
      <w:r w:rsidR="008325F4" w:rsidRPr="00E15511">
        <w:rPr>
          <w:rFonts w:ascii="Arial" w:hAnsi="Arial" w:cs="Arial" w:hint="cs"/>
          <w:sz w:val="28"/>
          <w:szCs w:val="28"/>
          <w:rtl/>
        </w:rPr>
        <w:t>לוקיך</w:t>
      </w:r>
      <w:proofErr w:type="spellEnd"/>
      <w:r w:rsidR="008325F4" w:rsidRPr="00E15511">
        <w:rPr>
          <w:rFonts w:ascii="Arial" w:hAnsi="Arial" w:cs="Arial" w:hint="cs"/>
          <w:sz w:val="28"/>
          <w:szCs w:val="28"/>
          <w:rtl/>
        </w:rPr>
        <w:t xml:space="preserve">". </w:t>
      </w:r>
    </w:p>
    <w:p w:rsidR="008325F4" w:rsidRPr="00567ACA" w:rsidRDefault="008325F4" w:rsidP="00E15511">
      <w:pPr>
        <w:tabs>
          <w:tab w:val="left" w:pos="206"/>
          <w:tab w:val="left" w:pos="386"/>
        </w:tabs>
        <w:spacing w:line="360" w:lineRule="auto"/>
        <w:jc w:val="both"/>
        <w:rPr>
          <w:rFonts w:ascii="Arial" w:hAnsi="Arial" w:cs="Arial" w:hint="cs"/>
          <w:b/>
          <w:bCs/>
          <w:sz w:val="32"/>
          <w:szCs w:val="32"/>
          <w:u w:val="single"/>
          <w:rtl/>
        </w:rPr>
      </w:pPr>
      <w:r w:rsidRPr="00567ACA">
        <w:rPr>
          <w:rFonts w:ascii="Arial" w:hAnsi="Arial" w:cs="Arial" w:hint="cs"/>
          <w:b/>
          <w:bCs/>
          <w:sz w:val="32"/>
          <w:szCs w:val="32"/>
          <w:u w:val="single"/>
          <w:rtl/>
        </w:rPr>
        <w:t>יש 5 דרכים לקיים מצוות העיסוק באמונה:</w:t>
      </w:r>
    </w:p>
    <w:p w:rsidR="008325F4" w:rsidRPr="00E15511" w:rsidRDefault="00E15511" w:rsidP="00E15511">
      <w:pPr>
        <w:tabs>
          <w:tab w:val="left" w:pos="206"/>
          <w:tab w:val="left" w:pos="386"/>
        </w:tabs>
        <w:spacing w:line="360" w:lineRule="auto"/>
        <w:jc w:val="both"/>
        <w:rPr>
          <w:rFonts w:ascii="Arial" w:hAnsi="Arial" w:cs="Arial" w:hint="cs"/>
          <w:sz w:val="28"/>
          <w:szCs w:val="28"/>
          <w:rtl/>
        </w:rPr>
      </w:pPr>
      <w:r w:rsidRPr="00E15511">
        <w:rPr>
          <w:rFonts w:ascii="Arial" w:hAnsi="Arial" w:cs="Arial"/>
          <w:noProof/>
          <w:sz w:val="28"/>
          <w:szCs w:val="28"/>
          <w:rtl/>
        </w:rPr>
        <w:pict>
          <v:shape id="_x0000_s1029" type="#_x0000_t202" style="position:absolute;left:0;text-align:left;margin-left:410.9pt;margin-top:63.9pt;width:82.5pt;height:52.55pt;z-index:251663360;mso-width-relative:margin;mso-height-relative:margin" filled="f" stroked="f">
            <v:textbox>
              <w:txbxContent>
                <w:p w:rsidR="00567ACA" w:rsidRDefault="00E15511" w:rsidP="00E15511">
                  <w:r w:rsidRPr="00E15511">
                    <w:drawing>
                      <wp:inline distT="0" distB="0" distL="0" distR="0">
                        <wp:extent cx="971278" cy="409575"/>
                        <wp:effectExtent l="19050" t="0" r="272"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t="20755" r="8791" b="13207"/>
                                <a:stretch>
                                  <a:fillRect/>
                                </a:stretch>
                              </pic:blipFill>
                              <pic:spPr bwMode="auto">
                                <a:xfrm>
                                  <a:off x="0" y="0"/>
                                  <a:ext cx="971278" cy="409575"/>
                                </a:xfrm>
                                <a:prstGeom prst="rect">
                                  <a:avLst/>
                                </a:prstGeom>
                                <a:noFill/>
                                <a:ln w="9525">
                                  <a:noFill/>
                                  <a:miter lim="800000"/>
                                  <a:headEnd/>
                                  <a:tailEnd/>
                                </a:ln>
                              </pic:spPr>
                            </pic:pic>
                          </a:graphicData>
                        </a:graphic>
                      </wp:inline>
                    </w:drawing>
                  </w:r>
                </w:p>
              </w:txbxContent>
            </v:textbox>
          </v:shape>
        </w:pict>
      </w:r>
      <w:r w:rsidR="008325F4" w:rsidRPr="00E15511">
        <w:rPr>
          <w:rFonts w:ascii="Arial" w:hAnsi="Arial" w:cs="Arial" w:hint="cs"/>
          <w:sz w:val="28"/>
          <w:szCs w:val="28"/>
          <w:u w:val="single"/>
          <w:rtl/>
        </w:rPr>
        <w:t>הדרך הראשונה- הדרך החיצונית:</w:t>
      </w:r>
      <w:r w:rsidR="008325F4" w:rsidRPr="00E15511">
        <w:rPr>
          <w:rFonts w:ascii="Arial" w:hAnsi="Arial" w:cs="Arial" w:hint="cs"/>
          <w:sz w:val="28"/>
          <w:szCs w:val="28"/>
          <w:rtl/>
        </w:rPr>
        <w:t xml:space="preserve"> האדם יחנך וירגיל עצמו לעסוק באמונה גם באופן חיצוני, גם בלי כוונה (להגיד "אם ירצה ה'", "בעזרת ה'" </w:t>
      </w:r>
      <w:proofErr w:type="spellStart"/>
      <w:r w:rsidR="008325F4" w:rsidRPr="00E15511">
        <w:rPr>
          <w:rFonts w:ascii="Arial" w:hAnsi="Arial" w:cs="Arial" w:hint="cs"/>
          <w:sz w:val="28"/>
          <w:szCs w:val="28"/>
          <w:rtl/>
        </w:rPr>
        <w:t>וכו</w:t>
      </w:r>
      <w:proofErr w:type="spellEnd"/>
      <w:r w:rsidR="008325F4" w:rsidRPr="00E15511">
        <w:rPr>
          <w:rFonts w:ascii="Arial" w:hAnsi="Arial" w:cs="Arial" w:hint="cs"/>
          <w:sz w:val="28"/>
          <w:szCs w:val="28"/>
          <w:rtl/>
        </w:rPr>
        <w:t>' ובתפילה). למרות שאין כוונה- מקיים את ציווי ה'.</w:t>
      </w:r>
    </w:p>
    <w:p w:rsidR="008325F4" w:rsidRPr="00E15511" w:rsidRDefault="007966A5" w:rsidP="00E15511">
      <w:pPr>
        <w:tabs>
          <w:tab w:val="left" w:pos="206"/>
          <w:tab w:val="left" w:pos="386"/>
        </w:tabs>
        <w:spacing w:line="360" w:lineRule="auto"/>
        <w:jc w:val="both"/>
        <w:rPr>
          <w:rFonts w:ascii="Arial" w:hAnsi="Arial" w:cs="Arial" w:hint="cs"/>
          <w:sz w:val="28"/>
          <w:szCs w:val="28"/>
          <w:rtl/>
        </w:rPr>
      </w:pPr>
      <w:r w:rsidRPr="007966A5">
        <w:rPr>
          <w:rFonts w:ascii="Arial" w:hAnsi="Arial" w:cs="Arial"/>
          <w:noProof/>
          <w:sz w:val="28"/>
          <w:szCs w:val="28"/>
          <w:u w:val="single"/>
          <w:rtl/>
        </w:rPr>
        <w:pict>
          <v:shape id="_x0000_s1031" type="#_x0000_t202" style="position:absolute;left:0;text-align:left;margin-left:-55.45pt;margin-top:44pt;width:92.65pt;height:90.45pt;z-index:251667456;mso-height-percent:200;mso-height-percent:200;mso-width-relative:margin;mso-height-relative:margin" filled="f" stroked="f">
            <v:textbox style="mso-fit-shape-to-text:t">
              <w:txbxContent>
                <w:p w:rsidR="007966A5" w:rsidRDefault="007966A5" w:rsidP="007966A5">
                  <w:r>
                    <w:rPr>
                      <w:noProof/>
                    </w:rPr>
                    <w:drawing>
                      <wp:inline distT="0" distB="0" distL="0" distR="0">
                        <wp:extent cx="990600" cy="1057532"/>
                        <wp:effectExtent l="0" t="0" r="0" b="0"/>
                        <wp:docPr id="24" name="תמונה 24" descr="תוצאת תמונה עבור ת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תוצאת תמונה עבור תורה"/>
                                <pic:cNvPicPr>
                                  <a:picLocks noChangeAspect="1" noChangeArrowheads="1"/>
                                </pic:cNvPicPr>
                              </pic:nvPicPr>
                              <pic:blipFill>
                                <a:blip r:embed="rId7">
                                  <a:grayscl/>
                                </a:blip>
                                <a:srcRect/>
                                <a:stretch>
                                  <a:fillRect/>
                                </a:stretch>
                              </pic:blipFill>
                              <pic:spPr bwMode="auto">
                                <a:xfrm>
                                  <a:off x="0" y="0"/>
                                  <a:ext cx="991260" cy="1058237"/>
                                </a:xfrm>
                                <a:prstGeom prst="rect">
                                  <a:avLst/>
                                </a:prstGeom>
                                <a:noFill/>
                                <a:ln w="9525">
                                  <a:noFill/>
                                  <a:miter lim="800000"/>
                                  <a:headEnd/>
                                  <a:tailEnd/>
                                </a:ln>
                              </pic:spPr>
                            </pic:pic>
                          </a:graphicData>
                        </a:graphic>
                      </wp:inline>
                    </w:drawing>
                  </w:r>
                </w:p>
              </w:txbxContent>
            </v:textbox>
          </v:shape>
        </w:pict>
      </w:r>
      <w:r w:rsidR="008325F4" w:rsidRPr="00E15511">
        <w:rPr>
          <w:rFonts w:ascii="Arial" w:hAnsi="Arial" w:cs="Arial" w:hint="cs"/>
          <w:sz w:val="28"/>
          <w:szCs w:val="28"/>
          <w:u w:val="single"/>
          <w:rtl/>
        </w:rPr>
        <w:t xml:space="preserve">הדרך </w:t>
      </w:r>
      <w:proofErr w:type="spellStart"/>
      <w:r w:rsidR="008325F4" w:rsidRPr="00E15511">
        <w:rPr>
          <w:rFonts w:ascii="Arial" w:hAnsi="Arial" w:cs="Arial" w:hint="cs"/>
          <w:sz w:val="28"/>
          <w:szCs w:val="28"/>
          <w:u w:val="single"/>
          <w:rtl/>
        </w:rPr>
        <w:t>השניה</w:t>
      </w:r>
      <w:proofErr w:type="spellEnd"/>
      <w:r w:rsidR="008325F4" w:rsidRPr="00E15511">
        <w:rPr>
          <w:rFonts w:ascii="Arial" w:hAnsi="Arial" w:cs="Arial" w:hint="cs"/>
          <w:sz w:val="28"/>
          <w:szCs w:val="28"/>
          <w:u w:val="single"/>
          <w:rtl/>
        </w:rPr>
        <w:t>- דרך ההתבוננות:</w:t>
      </w:r>
      <w:r w:rsidR="008325F4" w:rsidRPr="00E15511">
        <w:rPr>
          <w:rFonts w:ascii="Arial" w:hAnsi="Arial" w:cs="Arial" w:hint="cs"/>
          <w:sz w:val="28"/>
          <w:szCs w:val="28"/>
          <w:rtl/>
        </w:rPr>
        <w:t xml:space="preserve"> (פנימית יותר מהקודמת). כשמתבונן בפלאי הבריאה ובעולמו הפנימי (במאבק בין יצר טוב ליצר הרע ותכלית הבריאה של התגברות יצר הטוב).</w:t>
      </w:r>
    </w:p>
    <w:p w:rsidR="008325F4" w:rsidRPr="00E15511" w:rsidRDefault="008325F4" w:rsidP="00E15511">
      <w:pPr>
        <w:spacing w:line="360" w:lineRule="auto"/>
        <w:ind w:left="26"/>
        <w:jc w:val="both"/>
        <w:rPr>
          <w:rFonts w:ascii="Arial" w:hAnsi="Arial" w:cs="Arial"/>
          <w:sz w:val="28"/>
          <w:szCs w:val="28"/>
          <w:rtl/>
        </w:rPr>
      </w:pPr>
      <w:r w:rsidRPr="00E15511">
        <w:rPr>
          <w:rFonts w:ascii="Arial" w:hAnsi="Arial" w:cs="Arial" w:hint="cs"/>
          <w:sz w:val="28"/>
          <w:szCs w:val="28"/>
          <w:u w:val="single"/>
          <w:rtl/>
        </w:rPr>
        <w:t>הדרך השלישית- דרך הקדושה:</w:t>
      </w:r>
      <w:r w:rsidRPr="00E15511">
        <w:rPr>
          <w:rFonts w:ascii="Arial" w:hAnsi="Arial" w:cs="Arial" w:hint="cs"/>
          <w:sz w:val="28"/>
          <w:szCs w:val="28"/>
          <w:rtl/>
        </w:rPr>
        <w:t xml:space="preserve"> </w:t>
      </w:r>
      <w:r w:rsidRPr="00E15511">
        <w:rPr>
          <w:rFonts w:ascii="Arial" w:hAnsi="Arial" w:cs="Arial"/>
          <w:sz w:val="28"/>
          <w:szCs w:val="28"/>
          <w:rtl/>
        </w:rPr>
        <w:t>מחולקת לשלוש</w:t>
      </w:r>
      <w:r w:rsidRPr="00E15511">
        <w:rPr>
          <w:rFonts w:ascii="Arial" w:hAnsi="Arial" w:cs="Arial" w:hint="cs"/>
          <w:sz w:val="28"/>
          <w:szCs w:val="28"/>
          <w:rtl/>
        </w:rPr>
        <w:t xml:space="preserve">ה </w:t>
      </w:r>
      <w:r w:rsidR="00E15511">
        <w:rPr>
          <w:rFonts w:ascii="Arial" w:hAnsi="Arial" w:cs="Arial" w:hint="cs"/>
          <w:sz w:val="28"/>
          <w:szCs w:val="28"/>
          <w:rtl/>
        </w:rPr>
        <w:t>תחומ</w:t>
      </w:r>
      <w:r w:rsidRPr="00E15511">
        <w:rPr>
          <w:rFonts w:ascii="Arial" w:hAnsi="Arial" w:cs="Arial" w:hint="cs"/>
          <w:sz w:val="28"/>
          <w:szCs w:val="28"/>
          <w:rtl/>
        </w:rPr>
        <w:t>ים:</w:t>
      </w:r>
    </w:p>
    <w:p w:rsidR="008325F4" w:rsidRPr="00E15511" w:rsidRDefault="008325F4" w:rsidP="00E15511">
      <w:pPr>
        <w:numPr>
          <w:ilvl w:val="0"/>
          <w:numId w:val="1"/>
        </w:numPr>
        <w:spacing w:line="360" w:lineRule="auto"/>
        <w:jc w:val="both"/>
        <w:rPr>
          <w:rFonts w:ascii="Arial" w:hAnsi="Arial" w:cs="Arial"/>
          <w:sz w:val="28"/>
          <w:szCs w:val="28"/>
        </w:rPr>
      </w:pPr>
      <w:r w:rsidRPr="00E15511">
        <w:rPr>
          <w:rFonts w:ascii="Arial" w:hAnsi="Arial" w:cs="Arial"/>
          <w:sz w:val="28"/>
          <w:szCs w:val="28"/>
          <w:rtl/>
        </w:rPr>
        <w:t>מידת האמת- מחנך עצמו לומר אמת ומסרב לשקר.</w:t>
      </w:r>
    </w:p>
    <w:p w:rsidR="008325F4" w:rsidRPr="00E15511" w:rsidRDefault="008325F4" w:rsidP="00E15511">
      <w:pPr>
        <w:numPr>
          <w:ilvl w:val="0"/>
          <w:numId w:val="1"/>
        </w:numPr>
        <w:spacing w:line="360" w:lineRule="auto"/>
        <w:jc w:val="both"/>
        <w:rPr>
          <w:rFonts w:ascii="Arial" w:hAnsi="Arial" w:cs="Arial"/>
          <w:sz w:val="28"/>
          <w:szCs w:val="28"/>
        </w:rPr>
      </w:pPr>
      <w:r w:rsidRPr="00E15511">
        <w:rPr>
          <w:rFonts w:ascii="Arial" w:hAnsi="Arial" w:cs="Arial"/>
          <w:sz w:val="28"/>
          <w:szCs w:val="28"/>
          <w:rtl/>
        </w:rPr>
        <w:t>שבירת היצר- להתרגל לפרוש גם מדברים המותרים.</w:t>
      </w:r>
    </w:p>
    <w:p w:rsidR="008325F4" w:rsidRPr="00E15511" w:rsidRDefault="00E15511" w:rsidP="00E15511">
      <w:pPr>
        <w:numPr>
          <w:ilvl w:val="0"/>
          <w:numId w:val="1"/>
        </w:numPr>
        <w:spacing w:line="360" w:lineRule="auto"/>
        <w:jc w:val="both"/>
        <w:rPr>
          <w:rFonts w:ascii="Arial" w:hAnsi="Arial" w:cs="Arial"/>
          <w:sz w:val="28"/>
          <w:szCs w:val="28"/>
        </w:rPr>
      </w:pPr>
      <w:r w:rsidRPr="00E15511">
        <w:rPr>
          <w:rFonts w:ascii="Arial" w:hAnsi="Arial" w:cs="Arial"/>
          <w:noProof/>
          <w:sz w:val="28"/>
          <w:szCs w:val="28"/>
          <w:rtl/>
        </w:rPr>
        <w:pict>
          <v:shape id="_x0000_s1030" type="#_x0000_t202" style="position:absolute;left:0;text-align:left;margin-left:388.5pt;margin-top:42.35pt;width:116.25pt;height:76.5pt;z-index:251665408;mso-width-relative:margin;mso-height-relative:margin" filled="f" stroked="f">
            <v:textbox>
              <w:txbxContent>
                <w:p w:rsidR="00E15511" w:rsidRDefault="00E15511" w:rsidP="00E15511">
                  <w:r>
                    <w:rPr>
                      <w:noProof/>
                    </w:rPr>
                    <w:drawing>
                      <wp:inline distT="0" distB="0" distL="0" distR="0">
                        <wp:extent cx="988934" cy="723900"/>
                        <wp:effectExtent l="19050" t="0" r="1666" b="0"/>
                        <wp:docPr id="22" name="תמונה 22" descr="תוצאת תמונה עבור ביטח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תוצאת תמונה עבור ביטחון"/>
                                <pic:cNvPicPr>
                                  <a:picLocks noChangeAspect="1" noChangeArrowheads="1"/>
                                </pic:cNvPicPr>
                              </pic:nvPicPr>
                              <pic:blipFill>
                                <a:blip r:embed="rId8">
                                  <a:clrChange>
                                    <a:clrFrom>
                                      <a:srgbClr val="EBE7F6"/>
                                    </a:clrFrom>
                                    <a:clrTo>
                                      <a:srgbClr val="EBE7F6">
                                        <a:alpha val="0"/>
                                      </a:srgbClr>
                                    </a:clrTo>
                                  </a:clrChange>
                                </a:blip>
                                <a:srcRect/>
                                <a:stretch>
                                  <a:fillRect/>
                                </a:stretch>
                              </pic:blipFill>
                              <pic:spPr bwMode="auto">
                                <a:xfrm>
                                  <a:off x="0" y="0"/>
                                  <a:ext cx="993333" cy="727120"/>
                                </a:xfrm>
                                <a:prstGeom prst="rect">
                                  <a:avLst/>
                                </a:prstGeom>
                                <a:noFill/>
                                <a:ln w="9525">
                                  <a:noFill/>
                                  <a:miter lim="800000"/>
                                  <a:headEnd/>
                                  <a:tailEnd/>
                                </a:ln>
                              </pic:spPr>
                            </pic:pic>
                          </a:graphicData>
                        </a:graphic>
                      </wp:inline>
                    </w:drawing>
                  </w:r>
                </w:p>
              </w:txbxContent>
            </v:textbox>
          </v:shape>
        </w:pict>
      </w:r>
      <w:r w:rsidR="008325F4" w:rsidRPr="00E15511">
        <w:rPr>
          <w:rFonts w:ascii="Arial" w:hAnsi="Arial" w:cs="Arial"/>
          <w:sz w:val="28"/>
          <w:szCs w:val="28"/>
          <w:rtl/>
        </w:rPr>
        <w:t>לעסוק ב</w:t>
      </w:r>
      <w:r w:rsidRPr="00E15511">
        <w:rPr>
          <w:rFonts w:ascii="Arial" w:hAnsi="Arial" w:cs="Arial" w:hint="cs"/>
          <w:sz w:val="28"/>
          <w:szCs w:val="28"/>
          <w:rtl/>
        </w:rPr>
        <w:t>תור</w:t>
      </w:r>
      <w:r w:rsidR="008325F4" w:rsidRPr="00E15511">
        <w:rPr>
          <w:rFonts w:ascii="Arial" w:hAnsi="Arial" w:cs="Arial"/>
          <w:sz w:val="28"/>
          <w:szCs w:val="28"/>
          <w:rtl/>
        </w:rPr>
        <w:t>ה לא מתוך מאמץ או כפיה עצמית אלא מתוך דבקות והתלהבות.</w:t>
      </w:r>
    </w:p>
    <w:p w:rsidR="008325F4" w:rsidRPr="00E15511" w:rsidRDefault="008325F4" w:rsidP="00E15511">
      <w:pPr>
        <w:spacing w:line="360" w:lineRule="auto"/>
        <w:ind w:left="26"/>
        <w:jc w:val="both"/>
        <w:rPr>
          <w:rFonts w:ascii="Arial" w:hAnsi="Arial" w:cs="Arial"/>
          <w:sz w:val="28"/>
          <w:szCs w:val="28"/>
          <w:rtl/>
        </w:rPr>
      </w:pPr>
      <w:r w:rsidRPr="00E15511">
        <w:rPr>
          <w:rFonts w:ascii="Arial" w:hAnsi="Arial" w:cs="Arial" w:hint="cs"/>
          <w:sz w:val="28"/>
          <w:szCs w:val="28"/>
          <w:u w:val="single"/>
          <w:rtl/>
        </w:rPr>
        <w:t xml:space="preserve">הדרך הרביעית- </w:t>
      </w:r>
      <w:r w:rsidRPr="00E15511">
        <w:rPr>
          <w:rFonts w:ascii="Arial" w:hAnsi="Arial" w:cs="Arial"/>
          <w:sz w:val="28"/>
          <w:szCs w:val="28"/>
          <w:u w:val="single"/>
          <w:rtl/>
        </w:rPr>
        <w:t>דרך הביטחון</w:t>
      </w:r>
      <w:r w:rsidRPr="00E15511">
        <w:rPr>
          <w:rFonts w:ascii="Arial" w:hAnsi="Arial" w:cs="Arial"/>
          <w:sz w:val="28"/>
          <w:szCs w:val="28"/>
          <w:rtl/>
        </w:rPr>
        <w:t xml:space="preserve">: לא דואג לעתידו אלא בוטח בה'. משתחרר מהמבט הטבעי ורואה את השגחת ה' הפרטית בכל. </w:t>
      </w:r>
    </w:p>
    <w:p w:rsidR="008325F4" w:rsidRDefault="008325F4" w:rsidP="00E15511">
      <w:pPr>
        <w:spacing w:line="360" w:lineRule="auto"/>
        <w:ind w:left="26"/>
        <w:jc w:val="both"/>
        <w:rPr>
          <w:rFonts w:ascii="Arial" w:hAnsi="Arial" w:cs="Arial" w:hint="cs"/>
          <w:sz w:val="28"/>
          <w:szCs w:val="28"/>
          <w:rtl/>
        </w:rPr>
      </w:pPr>
      <w:r w:rsidRPr="00E15511">
        <w:rPr>
          <w:rFonts w:ascii="Arial" w:hAnsi="Arial" w:cs="Arial" w:hint="cs"/>
          <w:sz w:val="28"/>
          <w:szCs w:val="28"/>
          <w:u w:val="single"/>
          <w:rtl/>
        </w:rPr>
        <w:t xml:space="preserve">הדרך החמישית- </w:t>
      </w:r>
      <w:r w:rsidRPr="00E15511">
        <w:rPr>
          <w:rFonts w:ascii="Arial" w:hAnsi="Arial" w:cs="Arial"/>
          <w:sz w:val="28"/>
          <w:szCs w:val="28"/>
          <w:u w:val="single"/>
          <w:rtl/>
        </w:rPr>
        <w:t>דרך הדבקות:</w:t>
      </w:r>
      <w:r w:rsidRPr="00E15511">
        <w:rPr>
          <w:rFonts w:ascii="Arial" w:hAnsi="Arial" w:cs="Arial"/>
          <w:sz w:val="28"/>
          <w:szCs w:val="28"/>
          <w:rtl/>
        </w:rPr>
        <w:t xml:space="preserve"> דבקות גמורה בבורא. "</w:t>
      </w:r>
      <w:proofErr w:type="spellStart"/>
      <w:r w:rsidRPr="00E15511">
        <w:rPr>
          <w:rFonts w:ascii="Arial" w:hAnsi="Arial" w:cs="Arial"/>
          <w:sz w:val="28"/>
          <w:szCs w:val="28"/>
          <w:rtl/>
        </w:rPr>
        <w:t>שיויתי</w:t>
      </w:r>
      <w:proofErr w:type="spellEnd"/>
      <w:r w:rsidRPr="00E15511">
        <w:rPr>
          <w:rFonts w:ascii="Arial" w:hAnsi="Arial" w:cs="Arial"/>
          <w:sz w:val="28"/>
          <w:szCs w:val="28"/>
          <w:rtl/>
        </w:rPr>
        <w:t xml:space="preserve"> ה' לנגדי תמיד"- זה מה שיש לאדם ואין בלתו. </w:t>
      </w:r>
    </w:p>
    <w:p w:rsidR="007966A5" w:rsidRPr="00E15511" w:rsidRDefault="007966A5" w:rsidP="00E15511">
      <w:pPr>
        <w:spacing w:line="360" w:lineRule="auto"/>
        <w:ind w:left="26"/>
        <w:jc w:val="both"/>
        <w:rPr>
          <w:rFonts w:ascii="Arial" w:hAnsi="Arial" w:cs="Arial" w:hint="cs"/>
          <w:sz w:val="28"/>
          <w:szCs w:val="28"/>
          <w:rtl/>
        </w:rPr>
      </w:pPr>
    </w:p>
    <w:p w:rsidR="008325F4" w:rsidRDefault="008325F4" w:rsidP="00E15511">
      <w:pPr>
        <w:tabs>
          <w:tab w:val="left" w:pos="206"/>
          <w:tab w:val="left" w:pos="386"/>
        </w:tabs>
        <w:spacing w:line="360" w:lineRule="auto"/>
        <w:jc w:val="both"/>
        <w:rPr>
          <w:rFonts w:ascii="Arial" w:hAnsi="Arial" w:cs="Arial" w:hint="cs"/>
          <w:sz w:val="28"/>
          <w:szCs w:val="28"/>
          <w:rtl/>
        </w:rPr>
      </w:pPr>
      <w:r w:rsidRPr="00E15511">
        <w:rPr>
          <w:rFonts w:ascii="Arial" w:hAnsi="Arial" w:cs="Arial" w:hint="cs"/>
          <w:sz w:val="28"/>
          <w:szCs w:val="28"/>
          <w:u w:val="single"/>
          <w:rtl/>
        </w:rPr>
        <w:t>לסיום:</w:t>
      </w:r>
      <w:r w:rsidRPr="00E15511">
        <w:rPr>
          <w:rFonts w:ascii="Arial" w:hAnsi="Arial" w:cs="Arial" w:hint="cs"/>
          <w:sz w:val="28"/>
          <w:szCs w:val="28"/>
          <w:rtl/>
        </w:rPr>
        <w:t xml:space="preserve"> מטבע המחשבה האנושית, האדם יכול לתפוס במחשבתו רק במסגרת המושגים הידועים לו בעזרת החושים או הרגשות שלו. ולכן, מי שלא הרגיש אי פעם את הכרת בוראו בתוך לבבו לא יוכל לחשוב בענייני אמונה או לתפוס אותם כלל.</w:t>
      </w:r>
    </w:p>
    <w:p w:rsidR="007966A5" w:rsidRPr="008325F4" w:rsidRDefault="007966A5" w:rsidP="007966A5">
      <w:pPr>
        <w:tabs>
          <w:tab w:val="left" w:pos="206"/>
          <w:tab w:val="left" w:pos="386"/>
        </w:tabs>
        <w:spacing w:line="360" w:lineRule="auto"/>
        <w:rPr>
          <w:rFonts w:ascii="Arial" w:hAnsi="Arial" w:cs="Arial" w:hint="cs"/>
          <w:rtl/>
        </w:rPr>
      </w:pPr>
      <w:r w:rsidRPr="008325F4">
        <w:rPr>
          <w:rFonts w:ascii="Arial" w:hAnsi="Arial" w:cs="Arial" w:hint="cs"/>
          <w:rtl/>
        </w:rPr>
        <w:t>בס"ד</w:t>
      </w:r>
    </w:p>
    <w:p w:rsidR="007966A5" w:rsidRPr="008325F4" w:rsidRDefault="007966A5" w:rsidP="007966A5">
      <w:pPr>
        <w:tabs>
          <w:tab w:val="left" w:pos="206"/>
          <w:tab w:val="left" w:pos="386"/>
        </w:tabs>
        <w:spacing w:line="360" w:lineRule="auto"/>
        <w:rPr>
          <w:rFonts w:ascii="Arial" w:hAnsi="Arial" w:cs="Arial" w:hint="cs"/>
          <w:rtl/>
        </w:rPr>
      </w:pPr>
      <w:r w:rsidRPr="00360BA8">
        <w:rPr>
          <w:rFonts w:ascii="Arial" w:hAnsi="Arial" w:cs="Arial"/>
          <w:noProof/>
          <w:rtl/>
        </w:rPr>
        <w:lastRenderedPageBreak/>
        <w:pict>
          <v:shape id="_x0000_s1032" type="#_x0000_t202" style="position:absolute;left:0;text-align:left;margin-left:-69pt;margin-top:-55.5pt;width:280.5pt;height:191.4pt;z-index:251669504;mso-width-relative:margin;mso-height-relative:margin" filled="f" stroked="f">
            <v:textbox>
              <w:txbxContent>
                <w:p w:rsidR="007966A5" w:rsidRDefault="007966A5" w:rsidP="007966A5">
                  <w:r w:rsidRPr="00360BA8">
                    <w:rPr>
                      <w:rtl/>
                    </w:rPr>
                    <w:drawing>
                      <wp:inline distT="0" distB="0" distL="0" distR="0">
                        <wp:extent cx="3351884" cy="2305050"/>
                        <wp:effectExtent l="0" t="0" r="916" b="0"/>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grayscl/>
                                </a:blip>
                                <a:srcRect l="5128" t="12928"/>
                                <a:stretch>
                                  <a:fillRect/>
                                </a:stretch>
                              </pic:blipFill>
                              <pic:spPr bwMode="auto">
                                <a:xfrm>
                                  <a:off x="0" y="0"/>
                                  <a:ext cx="3354118" cy="2306586"/>
                                </a:xfrm>
                                <a:prstGeom prst="rect">
                                  <a:avLst/>
                                </a:prstGeom>
                                <a:noFill/>
                              </pic:spPr>
                            </pic:pic>
                          </a:graphicData>
                        </a:graphic>
                      </wp:inline>
                    </w:drawing>
                  </w:r>
                </w:p>
              </w:txbxContent>
            </v:textbox>
          </v:shape>
        </w:pict>
      </w:r>
      <w:r w:rsidRPr="008325F4">
        <w:rPr>
          <w:rFonts w:ascii="Arial" w:hAnsi="Arial" w:cs="Arial" w:hint="cs"/>
          <w:rtl/>
        </w:rPr>
        <w:t>בס"ד</w:t>
      </w:r>
    </w:p>
    <w:p w:rsidR="007966A5" w:rsidRDefault="007966A5" w:rsidP="007966A5">
      <w:pPr>
        <w:tabs>
          <w:tab w:val="left" w:pos="206"/>
          <w:tab w:val="left" w:pos="386"/>
        </w:tabs>
        <w:spacing w:line="360" w:lineRule="auto"/>
        <w:rPr>
          <w:rFonts w:ascii="Arial" w:hAnsi="Arial" w:cs="Arial" w:hint="cs"/>
          <w:b/>
          <w:bCs/>
          <w:sz w:val="32"/>
          <w:szCs w:val="32"/>
          <w:u w:val="single"/>
          <w:rtl/>
        </w:rPr>
      </w:pPr>
    </w:p>
    <w:p w:rsidR="007966A5" w:rsidRDefault="007966A5" w:rsidP="007966A5">
      <w:pPr>
        <w:tabs>
          <w:tab w:val="left" w:pos="206"/>
          <w:tab w:val="left" w:pos="386"/>
        </w:tabs>
        <w:spacing w:line="360" w:lineRule="auto"/>
        <w:rPr>
          <w:rFonts w:ascii="Arial" w:hAnsi="Arial" w:cs="Arial" w:hint="cs"/>
          <w:b/>
          <w:bCs/>
          <w:sz w:val="32"/>
          <w:szCs w:val="32"/>
          <w:u w:val="single"/>
          <w:rtl/>
        </w:rPr>
      </w:pPr>
      <w:r w:rsidRPr="008325F4">
        <w:rPr>
          <w:rFonts w:ascii="Arial" w:hAnsi="Arial" w:cs="Arial" w:hint="cs"/>
          <w:b/>
          <w:bCs/>
          <w:sz w:val="32"/>
          <w:szCs w:val="32"/>
          <w:u w:val="single"/>
          <w:rtl/>
        </w:rPr>
        <w:t xml:space="preserve">הרב אליהו </w:t>
      </w:r>
      <w:proofErr w:type="spellStart"/>
      <w:r w:rsidRPr="008325F4">
        <w:rPr>
          <w:rFonts w:ascii="Arial" w:hAnsi="Arial" w:cs="Arial" w:hint="cs"/>
          <w:b/>
          <w:bCs/>
          <w:sz w:val="32"/>
          <w:szCs w:val="32"/>
          <w:u w:val="single"/>
          <w:rtl/>
        </w:rPr>
        <w:t>דסלר</w:t>
      </w:r>
      <w:proofErr w:type="spellEnd"/>
      <w:r w:rsidRPr="008325F4">
        <w:rPr>
          <w:rFonts w:ascii="Arial" w:hAnsi="Arial" w:cs="Arial" w:hint="cs"/>
          <w:b/>
          <w:bCs/>
          <w:sz w:val="32"/>
          <w:szCs w:val="32"/>
          <w:u w:val="single"/>
          <w:rtl/>
        </w:rPr>
        <w:t>,</w:t>
      </w:r>
    </w:p>
    <w:p w:rsidR="007966A5" w:rsidRPr="008325F4" w:rsidRDefault="007966A5" w:rsidP="007966A5">
      <w:pPr>
        <w:tabs>
          <w:tab w:val="left" w:pos="206"/>
          <w:tab w:val="left" w:pos="386"/>
        </w:tabs>
        <w:spacing w:line="360" w:lineRule="auto"/>
        <w:rPr>
          <w:rFonts w:ascii="Arial" w:hAnsi="Arial" w:cs="Arial" w:hint="cs"/>
          <w:b/>
          <w:bCs/>
          <w:sz w:val="32"/>
          <w:szCs w:val="32"/>
          <w:u w:val="single"/>
          <w:rtl/>
        </w:rPr>
      </w:pPr>
      <w:r w:rsidRPr="008325F4">
        <w:rPr>
          <w:rFonts w:ascii="Arial" w:hAnsi="Arial" w:cs="Arial" w:hint="cs"/>
          <w:b/>
          <w:bCs/>
          <w:sz w:val="32"/>
          <w:szCs w:val="32"/>
          <w:u w:val="single"/>
          <w:rtl/>
        </w:rPr>
        <w:t xml:space="preserve"> מתוך: "מכתב מאליהו":</w:t>
      </w:r>
    </w:p>
    <w:p w:rsidR="007966A5" w:rsidRDefault="007966A5" w:rsidP="007966A5">
      <w:pPr>
        <w:tabs>
          <w:tab w:val="left" w:pos="206"/>
          <w:tab w:val="left" w:pos="386"/>
        </w:tabs>
        <w:spacing w:line="360" w:lineRule="auto"/>
        <w:jc w:val="both"/>
        <w:rPr>
          <w:rFonts w:ascii="Arial" w:hAnsi="Arial" w:cs="Arial" w:hint="cs"/>
          <w:rtl/>
        </w:rPr>
      </w:pPr>
    </w:p>
    <w:p w:rsidR="007966A5" w:rsidRPr="00E15511" w:rsidRDefault="007966A5" w:rsidP="007966A5">
      <w:pPr>
        <w:tabs>
          <w:tab w:val="left" w:pos="206"/>
          <w:tab w:val="left" w:pos="386"/>
        </w:tabs>
        <w:spacing w:line="360" w:lineRule="auto"/>
        <w:jc w:val="both"/>
        <w:rPr>
          <w:rFonts w:ascii="Arial" w:hAnsi="Arial" w:cs="Arial" w:hint="cs"/>
          <w:sz w:val="28"/>
          <w:szCs w:val="28"/>
          <w:rtl/>
        </w:rPr>
      </w:pPr>
      <w:r w:rsidRPr="00E15511">
        <w:rPr>
          <w:rFonts w:ascii="Arial" w:hAnsi="Arial" w:cs="Arial" w:hint="cs"/>
          <w:sz w:val="28"/>
          <w:szCs w:val="28"/>
          <w:rtl/>
        </w:rPr>
        <w:pict>
          <v:shape id="_x0000_s1033" type="#_x0000_t62" style="position:absolute;left:0;text-align:left;margin-left:-76.5pt;margin-top:41.55pt;width:81.75pt;height:57.75pt;z-index:251670528" adj="26911,19861">
            <v:textbox>
              <w:txbxContent>
                <w:p w:rsidR="007966A5" w:rsidRPr="00E15511" w:rsidRDefault="007966A5" w:rsidP="007966A5">
                  <w:pPr>
                    <w:jc w:val="center"/>
                    <w:rPr>
                      <w:rFonts w:cs="Guttman Yad-Brush" w:hint="cs"/>
                      <w:sz w:val="22"/>
                      <w:szCs w:val="22"/>
                      <w:rtl/>
                    </w:rPr>
                  </w:pPr>
                  <w:r w:rsidRPr="00E15511">
                    <w:rPr>
                      <w:rFonts w:cs="Guttman Yad-Brush" w:hint="cs"/>
                      <w:sz w:val="22"/>
                      <w:szCs w:val="22"/>
                      <w:rtl/>
                    </w:rPr>
                    <w:t>בעזרת ה',</w:t>
                  </w:r>
                </w:p>
                <w:p w:rsidR="007966A5" w:rsidRPr="00E15511" w:rsidRDefault="007966A5" w:rsidP="007966A5">
                  <w:pPr>
                    <w:jc w:val="center"/>
                    <w:rPr>
                      <w:rFonts w:cs="Guttman Yad-Brush"/>
                      <w:sz w:val="22"/>
                      <w:szCs w:val="22"/>
                    </w:rPr>
                  </w:pPr>
                  <w:r w:rsidRPr="00E15511">
                    <w:rPr>
                      <w:rFonts w:cs="Guttman Yad-Brush" w:hint="cs"/>
                      <w:sz w:val="22"/>
                      <w:szCs w:val="22"/>
                      <w:rtl/>
                    </w:rPr>
                    <w:t>אם ירצה ה'</w:t>
                  </w:r>
                </w:p>
              </w:txbxContent>
            </v:textbox>
            <w10:wrap anchorx="page"/>
          </v:shape>
        </w:pict>
      </w:r>
      <w:r w:rsidRPr="00E15511">
        <w:rPr>
          <w:rFonts w:ascii="Arial" w:hAnsi="Arial" w:cs="Arial" w:hint="cs"/>
          <w:sz w:val="28"/>
          <w:szCs w:val="28"/>
          <w:rtl/>
        </w:rPr>
        <w:t xml:space="preserve">ישראל הם מאמינים בני מאמינים תמיד  אך יש מצווה מיוחדת בתורה המחייבת לעסוק תמיד באמונה, והיא הדיבר הראשון: </w:t>
      </w:r>
      <w:r>
        <w:rPr>
          <w:rFonts w:ascii="Arial" w:hAnsi="Arial" w:cs="Arial" w:hint="cs"/>
          <w:sz w:val="28"/>
          <w:szCs w:val="28"/>
          <w:rtl/>
        </w:rPr>
        <w:t>"</w:t>
      </w:r>
      <w:r w:rsidRPr="00E15511">
        <w:rPr>
          <w:rFonts w:ascii="Arial" w:hAnsi="Arial" w:cs="Arial" w:hint="cs"/>
          <w:sz w:val="28"/>
          <w:szCs w:val="28"/>
          <w:rtl/>
        </w:rPr>
        <w:t>אנכי ה' א-</w:t>
      </w:r>
      <w:proofErr w:type="spellStart"/>
      <w:r w:rsidRPr="00E15511">
        <w:rPr>
          <w:rFonts w:ascii="Arial" w:hAnsi="Arial" w:cs="Arial" w:hint="cs"/>
          <w:sz w:val="28"/>
          <w:szCs w:val="28"/>
          <w:rtl/>
        </w:rPr>
        <w:t>לוקיך</w:t>
      </w:r>
      <w:proofErr w:type="spellEnd"/>
      <w:r w:rsidRPr="00E15511">
        <w:rPr>
          <w:rFonts w:ascii="Arial" w:hAnsi="Arial" w:cs="Arial" w:hint="cs"/>
          <w:sz w:val="28"/>
          <w:szCs w:val="28"/>
          <w:rtl/>
        </w:rPr>
        <w:t xml:space="preserve">". </w:t>
      </w:r>
    </w:p>
    <w:p w:rsidR="007966A5" w:rsidRPr="00567ACA" w:rsidRDefault="007966A5" w:rsidP="007966A5">
      <w:pPr>
        <w:tabs>
          <w:tab w:val="left" w:pos="206"/>
          <w:tab w:val="left" w:pos="386"/>
        </w:tabs>
        <w:spacing w:line="360" w:lineRule="auto"/>
        <w:jc w:val="both"/>
        <w:rPr>
          <w:rFonts w:ascii="Arial" w:hAnsi="Arial" w:cs="Arial" w:hint="cs"/>
          <w:b/>
          <w:bCs/>
          <w:sz w:val="32"/>
          <w:szCs w:val="32"/>
          <w:u w:val="single"/>
          <w:rtl/>
        </w:rPr>
      </w:pPr>
      <w:r w:rsidRPr="00567ACA">
        <w:rPr>
          <w:rFonts w:ascii="Arial" w:hAnsi="Arial" w:cs="Arial" w:hint="cs"/>
          <w:b/>
          <w:bCs/>
          <w:sz w:val="32"/>
          <w:szCs w:val="32"/>
          <w:u w:val="single"/>
          <w:rtl/>
        </w:rPr>
        <w:t>יש 5 דרכים לקיים מצוות העיסוק באמונה:</w:t>
      </w:r>
    </w:p>
    <w:p w:rsidR="007966A5" w:rsidRDefault="007966A5" w:rsidP="007966A5">
      <w:pPr>
        <w:tabs>
          <w:tab w:val="left" w:pos="206"/>
          <w:tab w:val="left" w:pos="386"/>
        </w:tabs>
        <w:spacing w:line="360" w:lineRule="auto"/>
        <w:jc w:val="both"/>
        <w:rPr>
          <w:rFonts w:ascii="Arial" w:hAnsi="Arial" w:cs="Arial" w:hint="cs"/>
          <w:sz w:val="28"/>
          <w:szCs w:val="28"/>
          <w:u w:val="single"/>
          <w:rtl/>
        </w:rPr>
      </w:pPr>
    </w:p>
    <w:p w:rsidR="007966A5" w:rsidRDefault="007966A5" w:rsidP="007966A5">
      <w:pPr>
        <w:tabs>
          <w:tab w:val="left" w:pos="206"/>
          <w:tab w:val="left" w:pos="386"/>
        </w:tabs>
        <w:spacing w:line="360" w:lineRule="auto"/>
        <w:jc w:val="both"/>
        <w:rPr>
          <w:rFonts w:ascii="Arial" w:hAnsi="Arial" w:cs="Arial" w:hint="cs"/>
          <w:sz w:val="28"/>
          <w:szCs w:val="28"/>
          <w:rtl/>
        </w:rPr>
      </w:pPr>
      <w:r w:rsidRPr="00E15511">
        <w:rPr>
          <w:rFonts w:ascii="Arial" w:hAnsi="Arial" w:cs="Arial"/>
          <w:noProof/>
          <w:sz w:val="28"/>
          <w:szCs w:val="28"/>
          <w:rtl/>
        </w:rPr>
        <w:pict>
          <v:shape id="_x0000_s1034" type="#_x0000_t202" style="position:absolute;left:0;text-align:left;margin-left:410.9pt;margin-top:63.9pt;width:82.5pt;height:52.55pt;z-index:251671552;mso-width-relative:margin;mso-height-relative:margin" filled="f" stroked="f">
            <v:textbox>
              <w:txbxContent>
                <w:p w:rsidR="007966A5" w:rsidRDefault="007966A5" w:rsidP="007966A5">
                  <w:r w:rsidRPr="00E15511">
                    <w:drawing>
                      <wp:inline distT="0" distB="0" distL="0" distR="0">
                        <wp:extent cx="971278" cy="409575"/>
                        <wp:effectExtent l="19050" t="0" r="272" b="0"/>
                        <wp:docPr id="8"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t="20755" r="8791" b="13207"/>
                                <a:stretch>
                                  <a:fillRect/>
                                </a:stretch>
                              </pic:blipFill>
                              <pic:spPr bwMode="auto">
                                <a:xfrm>
                                  <a:off x="0" y="0"/>
                                  <a:ext cx="971278" cy="409575"/>
                                </a:xfrm>
                                <a:prstGeom prst="rect">
                                  <a:avLst/>
                                </a:prstGeom>
                                <a:noFill/>
                                <a:ln w="9525">
                                  <a:noFill/>
                                  <a:miter lim="800000"/>
                                  <a:headEnd/>
                                  <a:tailEnd/>
                                </a:ln>
                              </pic:spPr>
                            </pic:pic>
                          </a:graphicData>
                        </a:graphic>
                      </wp:inline>
                    </w:drawing>
                  </w:r>
                </w:p>
              </w:txbxContent>
            </v:textbox>
          </v:shape>
        </w:pict>
      </w:r>
      <w:r w:rsidRPr="00E15511">
        <w:rPr>
          <w:rFonts w:ascii="Arial" w:hAnsi="Arial" w:cs="Arial" w:hint="cs"/>
          <w:sz w:val="28"/>
          <w:szCs w:val="28"/>
          <w:u w:val="single"/>
          <w:rtl/>
        </w:rPr>
        <w:t>הדרך הראשונה- הדרך החיצונית:</w:t>
      </w:r>
      <w:r w:rsidRPr="00E15511">
        <w:rPr>
          <w:rFonts w:ascii="Arial" w:hAnsi="Arial" w:cs="Arial" w:hint="cs"/>
          <w:sz w:val="28"/>
          <w:szCs w:val="28"/>
          <w:rtl/>
        </w:rPr>
        <w:t xml:space="preserve"> </w:t>
      </w:r>
      <w:r>
        <w:rPr>
          <w:rFonts w:ascii="Arial" w:hAnsi="Arial" w:cs="Arial" w:hint="cs"/>
          <w:sz w:val="28"/>
          <w:szCs w:val="28"/>
          <w:rtl/>
        </w:rPr>
        <w:t>______________________________</w:t>
      </w:r>
    </w:p>
    <w:p w:rsidR="007966A5" w:rsidRPr="00E15511" w:rsidRDefault="007966A5" w:rsidP="007966A5">
      <w:pPr>
        <w:tabs>
          <w:tab w:val="left" w:pos="206"/>
          <w:tab w:val="left" w:pos="386"/>
        </w:tabs>
        <w:spacing w:line="360" w:lineRule="auto"/>
        <w:jc w:val="both"/>
        <w:rPr>
          <w:rFonts w:ascii="Arial" w:hAnsi="Arial" w:cs="Arial" w:hint="cs"/>
          <w:sz w:val="28"/>
          <w:szCs w:val="28"/>
          <w:rtl/>
        </w:rPr>
      </w:pPr>
      <w:r>
        <w:rPr>
          <w:rFonts w:ascii="Arial" w:hAnsi="Arial" w:cs="Arial" w:hint="cs"/>
          <w:sz w:val="28"/>
          <w:szCs w:val="28"/>
          <w:rtl/>
        </w:rPr>
        <w:t>_____________________________________________________</w:t>
      </w:r>
    </w:p>
    <w:p w:rsidR="007966A5" w:rsidRDefault="007966A5" w:rsidP="007966A5">
      <w:pPr>
        <w:tabs>
          <w:tab w:val="left" w:pos="206"/>
          <w:tab w:val="left" w:pos="386"/>
        </w:tabs>
        <w:spacing w:line="360" w:lineRule="auto"/>
        <w:jc w:val="both"/>
        <w:rPr>
          <w:rFonts w:ascii="Arial" w:hAnsi="Arial" w:cs="Arial" w:hint="cs"/>
          <w:sz w:val="28"/>
          <w:szCs w:val="28"/>
          <w:rtl/>
        </w:rPr>
      </w:pPr>
      <w:r w:rsidRPr="007966A5">
        <w:rPr>
          <w:rFonts w:ascii="Arial" w:hAnsi="Arial" w:cs="Arial"/>
          <w:noProof/>
          <w:sz w:val="28"/>
          <w:szCs w:val="28"/>
          <w:u w:val="single"/>
          <w:rtl/>
        </w:rPr>
        <w:pict>
          <v:shape id="_x0000_s1036" type="#_x0000_t202" style="position:absolute;left:0;text-align:left;margin-left:-55.45pt;margin-top:44pt;width:92.65pt;height:90.45pt;z-index:251673600;mso-height-percent:200;mso-height-percent:200;mso-width-relative:margin;mso-height-relative:margin" filled="f" stroked="f">
            <v:textbox style="mso-fit-shape-to-text:t">
              <w:txbxContent>
                <w:p w:rsidR="007966A5" w:rsidRDefault="007966A5" w:rsidP="007966A5">
                  <w:r>
                    <w:rPr>
                      <w:noProof/>
                    </w:rPr>
                    <w:drawing>
                      <wp:inline distT="0" distB="0" distL="0" distR="0">
                        <wp:extent cx="990600" cy="1057532"/>
                        <wp:effectExtent l="0" t="0" r="0" b="0"/>
                        <wp:docPr id="10" name="תמונה 24" descr="תוצאת תמונה עבור ת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תוצאת תמונה עבור תורה"/>
                                <pic:cNvPicPr>
                                  <a:picLocks noChangeAspect="1" noChangeArrowheads="1"/>
                                </pic:cNvPicPr>
                              </pic:nvPicPr>
                              <pic:blipFill>
                                <a:blip r:embed="rId7">
                                  <a:grayscl/>
                                </a:blip>
                                <a:srcRect/>
                                <a:stretch>
                                  <a:fillRect/>
                                </a:stretch>
                              </pic:blipFill>
                              <pic:spPr bwMode="auto">
                                <a:xfrm>
                                  <a:off x="0" y="0"/>
                                  <a:ext cx="991260" cy="1058237"/>
                                </a:xfrm>
                                <a:prstGeom prst="rect">
                                  <a:avLst/>
                                </a:prstGeom>
                                <a:noFill/>
                                <a:ln w="9525">
                                  <a:noFill/>
                                  <a:miter lim="800000"/>
                                  <a:headEnd/>
                                  <a:tailEnd/>
                                </a:ln>
                              </pic:spPr>
                            </pic:pic>
                          </a:graphicData>
                        </a:graphic>
                      </wp:inline>
                    </w:drawing>
                  </w:r>
                </w:p>
              </w:txbxContent>
            </v:textbox>
          </v:shape>
        </w:pict>
      </w:r>
      <w:r w:rsidRPr="00E15511">
        <w:rPr>
          <w:rFonts w:ascii="Arial" w:hAnsi="Arial" w:cs="Arial" w:hint="cs"/>
          <w:sz w:val="28"/>
          <w:szCs w:val="28"/>
          <w:u w:val="single"/>
          <w:rtl/>
        </w:rPr>
        <w:t xml:space="preserve">הדרך </w:t>
      </w:r>
      <w:proofErr w:type="spellStart"/>
      <w:r w:rsidRPr="00E15511">
        <w:rPr>
          <w:rFonts w:ascii="Arial" w:hAnsi="Arial" w:cs="Arial" w:hint="cs"/>
          <w:sz w:val="28"/>
          <w:szCs w:val="28"/>
          <w:u w:val="single"/>
          <w:rtl/>
        </w:rPr>
        <w:t>השניה</w:t>
      </w:r>
      <w:proofErr w:type="spellEnd"/>
      <w:r w:rsidRPr="00E15511">
        <w:rPr>
          <w:rFonts w:ascii="Arial" w:hAnsi="Arial" w:cs="Arial" w:hint="cs"/>
          <w:sz w:val="28"/>
          <w:szCs w:val="28"/>
          <w:u w:val="single"/>
          <w:rtl/>
        </w:rPr>
        <w:t>- דרך ההתבוננות:</w:t>
      </w:r>
      <w:r w:rsidRPr="00E15511">
        <w:rPr>
          <w:rFonts w:ascii="Arial" w:hAnsi="Arial" w:cs="Arial" w:hint="cs"/>
          <w:sz w:val="28"/>
          <w:szCs w:val="28"/>
          <w:rtl/>
        </w:rPr>
        <w:t xml:space="preserve"> </w:t>
      </w:r>
      <w:r>
        <w:rPr>
          <w:rFonts w:ascii="Arial" w:hAnsi="Arial" w:cs="Arial" w:hint="cs"/>
          <w:sz w:val="28"/>
          <w:szCs w:val="28"/>
          <w:rtl/>
        </w:rPr>
        <w:t>_______________________________</w:t>
      </w:r>
    </w:p>
    <w:p w:rsidR="007966A5" w:rsidRPr="00E15511" w:rsidRDefault="007966A5" w:rsidP="007966A5">
      <w:pPr>
        <w:tabs>
          <w:tab w:val="left" w:pos="206"/>
          <w:tab w:val="left" w:pos="386"/>
        </w:tabs>
        <w:spacing w:line="360" w:lineRule="auto"/>
        <w:jc w:val="both"/>
        <w:rPr>
          <w:rFonts w:ascii="Arial" w:hAnsi="Arial" w:cs="Arial" w:hint="cs"/>
          <w:sz w:val="28"/>
          <w:szCs w:val="28"/>
          <w:rtl/>
        </w:rPr>
      </w:pPr>
      <w:r>
        <w:rPr>
          <w:rFonts w:ascii="Arial" w:hAnsi="Arial" w:cs="Arial" w:hint="cs"/>
          <w:sz w:val="28"/>
          <w:szCs w:val="28"/>
          <w:rtl/>
        </w:rPr>
        <w:t>_____________________________________________________</w:t>
      </w:r>
    </w:p>
    <w:p w:rsidR="007966A5" w:rsidRPr="00E15511" w:rsidRDefault="007966A5" w:rsidP="007966A5">
      <w:pPr>
        <w:spacing w:line="360" w:lineRule="auto"/>
        <w:ind w:left="26"/>
        <w:jc w:val="both"/>
        <w:rPr>
          <w:rFonts w:ascii="Arial" w:hAnsi="Arial" w:cs="Arial"/>
          <w:sz w:val="28"/>
          <w:szCs w:val="28"/>
          <w:rtl/>
        </w:rPr>
      </w:pPr>
      <w:r w:rsidRPr="00E15511">
        <w:rPr>
          <w:rFonts w:ascii="Arial" w:hAnsi="Arial" w:cs="Arial" w:hint="cs"/>
          <w:sz w:val="28"/>
          <w:szCs w:val="28"/>
          <w:u w:val="single"/>
          <w:rtl/>
        </w:rPr>
        <w:t>הדרך השלישית- דרך הקדושה:</w:t>
      </w:r>
      <w:r w:rsidRPr="00E15511">
        <w:rPr>
          <w:rFonts w:ascii="Arial" w:hAnsi="Arial" w:cs="Arial" w:hint="cs"/>
          <w:sz w:val="28"/>
          <w:szCs w:val="28"/>
          <w:rtl/>
        </w:rPr>
        <w:t xml:space="preserve"> </w:t>
      </w:r>
      <w:r w:rsidRPr="00E15511">
        <w:rPr>
          <w:rFonts w:ascii="Arial" w:hAnsi="Arial" w:cs="Arial"/>
          <w:sz w:val="28"/>
          <w:szCs w:val="28"/>
          <w:rtl/>
        </w:rPr>
        <w:t>מחולקת לשלוש</w:t>
      </w:r>
      <w:r w:rsidRPr="00E15511">
        <w:rPr>
          <w:rFonts w:ascii="Arial" w:hAnsi="Arial" w:cs="Arial" w:hint="cs"/>
          <w:sz w:val="28"/>
          <w:szCs w:val="28"/>
          <w:rtl/>
        </w:rPr>
        <w:t xml:space="preserve">ה </w:t>
      </w:r>
      <w:r>
        <w:rPr>
          <w:rFonts w:ascii="Arial" w:hAnsi="Arial" w:cs="Arial" w:hint="cs"/>
          <w:sz w:val="28"/>
          <w:szCs w:val="28"/>
          <w:rtl/>
        </w:rPr>
        <w:t>תחומ</w:t>
      </w:r>
      <w:r w:rsidRPr="00E15511">
        <w:rPr>
          <w:rFonts w:ascii="Arial" w:hAnsi="Arial" w:cs="Arial" w:hint="cs"/>
          <w:sz w:val="28"/>
          <w:szCs w:val="28"/>
          <w:rtl/>
        </w:rPr>
        <w:t>ים:</w:t>
      </w:r>
    </w:p>
    <w:p w:rsidR="007966A5" w:rsidRPr="007966A5" w:rsidRDefault="007966A5" w:rsidP="007966A5">
      <w:pPr>
        <w:pStyle w:val="a5"/>
        <w:numPr>
          <w:ilvl w:val="0"/>
          <w:numId w:val="2"/>
        </w:numPr>
        <w:spacing w:line="360" w:lineRule="auto"/>
        <w:jc w:val="both"/>
        <w:rPr>
          <w:rFonts w:ascii="Arial" w:hAnsi="Arial" w:cs="Arial"/>
          <w:sz w:val="28"/>
          <w:szCs w:val="28"/>
        </w:rPr>
      </w:pPr>
      <w:r>
        <w:rPr>
          <w:rFonts w:ascii="Arial" w:hAnsi="Arial" w:cs="Arial" w:hint="cs"/>
          <w:sz w:val="28"/>
          <w:szCs w:val="28"/>
          <w:rtl/>
        </w:rPr>
        <w:t>_____________________________________________</w:t>
      </w:r>
    </w:p>
    <w:p w:rsidR="007966A5" w:rsidRPr="00E15511" w:rsidRDefault="007966A5" w:rsidP="007966A5">
      <w:pPr>
        <w:numPr>
          <w:ilvl w:val="0"/>
          <w:numId w:val="2"/>
        </w:numPr>
        <w:spacing w:line="360" w:lineRule="auto"/>
        <w:jc w:val="both"/>
        <w:rPr>
          <w:rFonts w:ascii="Arial" w:hAnsi="Arial" w:cs="Arial"/>
          <w:sz w:val="28"/>
          <w:szCs w:val="28"/>
        </w:rPr>
      </w:pPr>
      <w:r>
        <w:rPr>
          <w:rFonts w:ascii="Arial" w:hAnsi="Arial" w:cs="Arial" w:hint="cs"/>
          <w:sz w:val="28"/>
          <w:szCs w:val="28"/>
          <w:rtl/>
        </w:rPr>
        <w:t>_____________________________________________</w:t>
      </w:r>
    </w:p>
    <w:p w:rsidR="007966A5" w:rsidRPr="007966A5" w:rsidRDefault="007966A5" w:rsidP="007966A5">
      <w:pPr>
        <w:numPr>
          <w:ilvl w:val="0"/>
          <w:numId w:val="2"/>
        </w:numPr>
        <w:spacing w:line="360" w:lineRule="auto"/>
        <w:jc w:val="both"/>
        <w:rPr>
          <w:rFonts w:ascii="Arial" w:hAnsi="Arial" w:cs="Arial" w:hint="cs"/>
          <w:sz w:val="28"/>
          <w:szCs w:val="28"/>
          <w:rtl/>
        </w:rPr>
      </w:pPr>
      <w:r w:rsidRPr="00E15511">
        <w:rPr>
          <w:rFonts w:ascii="Arial" w:hAnsi="Arial" w:cs="Arial"/>
          <w:noProof/>
          <w:sz w:val="28"/>
          <w:szCs w:val="28"/>
          <w:rtl/>
        </w:rPr>
        <w:pict>
          <v:shape id="_x0000_s1035" type="#_x0000_t202" style="position:absolute;left:0;text-align:left;margin-left:388.5pt;margin-top:42.35pt;width:116.25pt;height:76.5pt;z-index:251672576;mso-width-relative:margin;mso-height-relative:margin" filled="f" stroked="f">
            <v:textbox>
              <w:txbxContent>
                <w:p w:rsidR="007966A5" w:rsidRDefault="007966A5" w:rsidP="007966A5">
                  <w:r>
                    <w:rPr>
                      <w:noProof/>
                    </w:rPr>
                    <w:drawing>
                      <wp:inline distT="0" distB="0" distL="0" distR="0">
                        <wp:extent cx="988934" cy="723900"/>
                        <wp:effectExtent l="19050" t="0" r="1666" b="0"/>
                        <wp:docPr id="11" name="תמונה 22" descr="תוצאת תמונה עבור ביטח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תוצאת תמונה עבור ביטחון"/>
                                <pic:cNvPicPr>
                                  <a:picLocks noChangeAspect="1" noChangeArrowheads="1"/>
                                </pic:cNvPicPr>
                              </pic:nvPicPr>
                              <pic:blipFill>
                                <a:blip r:embed="rId8">
                                  <a:clrChange>
                                    <a:clrFrom>
                                      <a:srgbClr val="EBE7F6"/>
                                    </a:clrFrom>
                                    <a:clrTo>
                                      <a:srgbClr val="EBE7F6">
                                        <a:alpha val="0"/>
                                      </a:srgbClr>
                                    </a:clrTo>
                                  </a:clrChange>
                                </a:blip>
                                <a:srcRect/>
                                <a:stretch>
                                  <a:fillRect/>
                                </a:stretch>
                              </pic:blipFill>
                              <pic:spPr bwMode="auto">
                                <a:xfrm>
                                  <a:off x="0" y="0"/>
                                  <a:ext cx="993333" cy="727120"/>
                                </a:xfrm>
                                <a:prstGeom prst="rect">
                                  <a:avLst/>
                                </a:prstGeom>
                                <a:noFill/>
                                <a:ln w="9525">
                                  <a:noFill/>
                                  <a:miter lim="800000"/>
                                  <a:headEnd/>
                                  <a:tailEnd/>
                                </a:ln>
                              </pic:spPr>
                            </pic:pic>
                          </a:graphicData>
                        </a:graphic>
                      </wp:inline>
                    </w:drawing>
                  </w:r>
                </w:p>
              </w:txbxContent>
            </v:textbox>
          </v:shape>
        </w:pict>
      </w:r>
      <w:r>
        <w:rPr>
          <w:rFonts w:ascii="Arial" w:hAnsi="Arial" w:cs="Arial" w:hint="cs"/>
          <w:noProof/>
          <w:sz w:val="28"/>
          <w:szCs w:val="28"/>
          <w:rtl/>
        </w:rPr>
        <w:t>____________________________________________________________________________________________________</w:t>
      </w:r>
    </w:p>
    <w:p w:rsidR="007966A5" w:rsidRDefault="007966A5" w:rsidP="007966A5">
      <w:pPr>
        <w:spacing w:line="360" w:lineRule="auto"/>
        <w:ind w:left="26"/>
        <w:jc w:val="both"/>
        <w:rPr>
          <w:rFonts w:ascii="Arial" w:hAnsi="Arial" w:cs="Arial" w:hint="cs"/>
          <w:sz w:val="28"/>
          <w:szCs w:val="28"/>
          <w:rtl/>
        </w:rPr>
      </w:pPr>
      <w:r w:rsidRPr="00E15511">
        <w:rPr>
          <w:rFonts w:ascii="Arial" w:hAnsi="Arial" w:cs="Arial" w:hint="cs"/>
          <w:sz w:val="28"/>
          <w:szCs w:val="28"/>
          <w:u w:val="single"/>
          <w:rtl/>
        </w:rPr>
        <w:t xml:space="preserve">הדרך הרביעית- </w:t>
      </w:r>
      <w:r w:rsidRPr="00E15511">
        <w:rPr>
          <w:rFonts w:ascii="Arial" w:hAnsi="Arial" w:cs="Arial"/>
          <w:sz w:val="28"/>
          <w:szCs w:val="28"/>
          <w:u w:val="single"/>
          <w:rtl/>
        </w:rPr>
        <w:t>דרך הביטחון</w:t>
      </w:r>
      <w:r w:rsidRPr="00E15511">
        <w:rPr>
          <w:rFonts w:ascii="Arial" w:hAnsi="Arial" w:cs="Arial"/>
          <w:sz w:val="28"/>
          <w:szCs w:val="28"/>
          <w:rtl/>
        </w:rPr>
        <w:t xml:space="preserve">: </w:t>
      </w:r>
      <w:r>
        <w:rPr>
          <w:rFonts w:ascii="Arial" w:hAnsi="Arial" w:cs="Arial" w:hint="cs"/>
          <w:sz w:val="28"/>
          <w:szCs w:val="28"/>
          <w:rtl/>
        </w:rPr>
        <w:t>_______________________________</w:t>
      </w:r>
    </w:p>
    <w:p w:rsidR="007966A5" w:rsidRPr="00E15511" w:rsidRDefault="007966A5" w:rsidP="007966A5">
      <w:pPr>
        <w:spacing w:line="360" w:lineRule="auto"/>
        <w:ind w:left="26"/>
        <w:jc w:val="both"/>
        <w:rPr>
          <w:rFonts w:ascii="Arial" w:hAnsi="Arial" w:cs="Arial"/>
          <w:sz w:val="28"/>
          <w:szCs w:val="28"/>
          <w:rtl/>
        </w:rPr>
      </w:pPr>
      <w:r>
        <w:rPr>
          <w:rFonts w:ascii="Arial" w:hAnsi="Arial" w:cs="Arial" w:hint="cs"/>
          <w:sz w:val="28"/>
          <w:szCs w:val="28"/>
          <w:u w:val="single"/>
          <w:rtl/>
        </w:rPr>
        <w:t>____________________________________________________</w:t>
      </w:r>
    </w:p>
    <w:p w:rsidR="007966A5" w:rsidRDefault="007966A5" w:rsidP="007966A5">
      <w:pPr>
        <w:spacing w:line="360" w:lineRule="auto"/>
        <w:ind w:left="26"/>
        <w:jc w:val="both"/>
        <w:rPr>
          <w:rFonts w:ascii="Arial" w:hAnsi="Arial" w:cs="Arial" w:hint="cs"/>
          <w:sz w:val="28"/>
          <w:szCs w:val="28"/>
          <w:u w:val="single"/>
          <w:rtl/>
        </w:rPr>
      </w:pPr>
    </w:p>
    <w:p w:rsidR="007966A5" w:rsidRDefault="007966A5" w:rsidP="007966A5">
      <w:pPr>
        <w:spacing w:line="360" w:lineRule="auto"/>
        <w:ind w:left="26"/>
        <w:jc w:val="both"/>
        <w:rPr>
          <w:rFonts w:ascii="Arial" w:hAnsi="Arial" w:cs="Arial" w:hint="cs"/>
          <w:sz w:val="28"/>
          <w:szCs w:val="28"/>
          <w:rtl/>
        </w:rPr>
      </w:pPr>
      <w:r w:rsidRPr="00E15511">
        <w:rPr>
          <w:rFonts w:ascii="Arial" w:hAnsi="Arial" w:cs="Arial" w:hint="cs"/>
          <w:sz w:val="28"/>
          <w:szCs w:val="28"/>
          <w:u w:val="single"/>
          <w:rtl/>
        </w:rPr>
        <w:t xml:space="preserve">הדרך החמישית- </w:t>
      </w:r>
      <w:r w:rsidRPr="00E15511">
        <w:rPr>
          <w:rFonts w:ascii="Arial" w:hAnsi="Arial" w:cs="Arial"/>
          <w:sz w:val="28"/>
          <w:szCs w:val="28"/>
          <w:u w:val="single"/>
          <w:rtl/>
        </w:rPr>
        <w:t>דרך הדבקות:</w:t>
      </w:r>
      <w:r w:rsidRPr="00E15511">
        <w:rPr>
          <w:rFonts w:ascii="Arial" w:hAnsi="Arial" w:cs="Arial"/>
          <w:sz w:val="28"/>
          <w:szCs w:val="28"/>
          <w:rtl/>
        </w:rPr>
        <w:t xml:space="preserve"> </w:t>
      </w:r>
      <w:r>
        <w:rPr>
          <w:rFonts w:ascii="Arial" w:hAnsi="Arial" w:cs="Arial" w:hint="cs"/>
          <w:sz w:val="28"/>
          <w:szCs w:val="28"/>
          <w:rtl/>
        </w:rPr>
        <w:t>______________________________</w:t>
      </w:r>
    </w:p>
    <w:p w:rsidR="007966A5" w:rsidRDefault="007966A5" w:rsidP="007966A5">
      <w:pPr>
        <w:spacing w:line="360" w:lineRule="auto"/>
        <w:ind w:left="26"/>
        <w:jc w:val="both"/>
        <w:rPr>
          <w:rFonts w:ascii="Arial" w:hAnsi="Arial" w:cs="Arial" w:hint="cs"/>
          <w:sz w:val="28"/>
          <w:szCs w:val="28"/>
          <w:rtl/>
        </w:rPr>
      </w:pPr>
      <w:r>
        <w:rPr>
          <w:rFonts w:ascii="Arial" w:hAnsi="Arial" w:cs="Arial" w:hint="cs"/>
          <w:sz w:val="28"/>
          <w:szCs w:val="28"/>
          <w:u w:val="single"/>
          <w:rtl/>
        </w:rPr>
        <w:t>____________________________________________________</w:t>
      </w:r>
    </w:p>
    <w:p w:rsidR="007966A5" w:rsidRPr="00E15511" w:rsidRDefault="007966A5" w:rsidP="007966A5">
      <w:pPr>
        <w:spacing w:line="360" w:lineRule="auto"/>
        <w:ind w:left="26"/>
        <w:jc w:val="both"/>
        <w:rPr>
          <w:rFonts w:ascii="Arial" w:hAnsi="Arial" w:cs="Arial" w:hint="cs"/>
          <w:sz w:val="28"/>
          <w:szCs w:val="28"/>
          <w:rtl/>
        </w:rPr>
      </w:pPr>
    </w:p>
    <w:p w:rsidR="007966A5" w:rsidRPr="00E15511" w:rsidRDefault="007966A5" w:rsidP="007966A5">
      <w:pPr>
        <w:tabs>
          <w:tab w:val="left" w:pos="206"/>
          <w:tab w:val="left" w:pos="386"/>
        </w:tabs>
        <w:spacing w:line="360" w:lineRule="auto"/>
        <w:jc w:val="both"/>
        <w:rPr>
          <w:rFonts w:ascii="Arial" w:hAnsi="Arial" w:cs="Arial" w:hint="cs"/>
          <w:sz w:val="28"/>
          <w:szCs w:val="28"/>
          <w:rtl/>
        </w:rPr>
      </w:pPr>
      <w:r w:rsidRPr="00E15511">
        <w:rPr>
          <w:rFonts w:ascii="Arial" w:hAnsi="Arial" w:cs="Arial" w:hint="cs"/>
          <w:sz w:val="28"/>
          <w:szCs w:val="28"/>
          <w:u w:val="single"/>
          <w:rtl/>
        </w:rPr>
        <w:t>לסיום:</w:t>
      </w:r>
      <w:r w:rsidRPr="00E15511">
        <w:rPr>
          <w:rFonts w:ascii="Arial" w:hAnsi="Arial" w:cs="Arial" w:hint="cs"/>
          <w:sz w:val="28"/>
          <w:szCs w:val="28"/>
          <w:rtl/>
        </w:rPr>
        <w:t xml:space="preserve"> מטבע המחשבה האנושית, האדם יכול לתפוס במחשבתו רק במסגרת המושגים הידועים לו בעזרת החושים או הרגשות שלו. ולכן, מי שלא הרגיש אי פעם את הכרת בוראו בתוך לבבו לא יוכל לחשוב בענייני אמונה או לתפוס אותם כלל.</w:t>
      </w:r>
    </w:p>
    <w:sectPr w:rsidR="007966A5" w:rsidRPr="00E15511" w:rsidSect="003F4372">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30F1"/>
    <w:multiLevelType w:val="hybridMultilevel"/>
    <w:tmpl w:val="82101694"/>
    <w:lvl w:ilvl="0" w:tplc="3500C874">
      <w:start w:val="1"/>
      <w:numFmt w:val="hebrew1"/>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738F14DA"/>
    <w:multiLevelType w:val="hybridMultilevel"/>
    <w:tmpl w:val="735E5F82"/>
    <w:lvl w:ilvl="0" w:tplc="D12289EA">
      <w:start w:val="1"/>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5F4"/>
    <w:rsid w:val="00246531"/>
    <w:rsid w:val="00293CA2"/>
    <w:rsid w:val="00360BA8"/>
    <w:rsid w:val="003F4372"/>
    <w:rsid w:val="00567ACA"/>
    <w:rsid w:val="00650539"/>
    <w:rsid w:val="007966A5"/>
    <w:rsid w:val="008325F4"/>
    <w:rsid w:val="00DB2EB1"/>
    <w:rsid w:val="00E15511"/>
    <w:rsid w:val="00E1637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allout" idref="#_x0000_s1028"/>
        <o:r id="V:Rule3"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5F4"/>
    <w:rPr>
      <w:rFonts w:ascii="Tahoma" w:hAnsi="Tahoma" w:cs="Tahoma"/>
      <w:sz w:val="16"/>
      <w:szCs w:val="16"/>
    </w:rPr>
  </w:style>
  <w:style w:type="character" w:customStyle="1" w:styleId="a4">
    <w:name w:val="טקסט בלונים תו"/>
    <w:basedOn w:val="a0"/>
    <w:link w:val="a3"/>
    <w:uiPriority w:val="99"/>
    <w:semiHidden/>
    <w:rsid w:val="008325F4"/>
    <w:rPr>
      <w:rFonts w:ascii="Tahoma" w:eastAsia="Times New Roman" w:hAnsi="Tahoma" w:cs="Tahoma"/>
      <w:sz w:val="16"/>
      <w:szCs w:val="16"/>
    </w:rPr>
  </w:style>
  <w:style w:type="paragraph" w:styleId="a5">
    <w:name w:val="List Paragraph"/>
    <w:basedOn w:val="a"/>
    <w:uiPriority w:val="34"/>
    <w:qFormat/>
    <w:rsid w:val="007966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378</Words>
  <Characters>1890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2018-02-07T23:59:00Z</cp:lastPrinted>
  <dcterms:created xsi:type="dcterms:W3CDTF">2018-02-07T23:11:00Z</dcterms:created>
  <dcterms:modified xsi:type="dcterms:W3CDTF">2018-02-08T00:00:00Z</dcterms:modified>
</cp:coreProperties>
</file>