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16E" w:rsidRDefault="00D4616E" w:rsidP="00D4616E">
      <w:pPr>
        <w:spacing w:line="360" w:lineRule="auto"/>
        <w:rPr>
          <w:rFonts w:hint="cs"/>
          <w:rtl/>
        </w:rPr>
      </w:pPr>
    </w:p>
    <w:p w:rsidR="00D4616E" w:rsidRDefault="00D4616E" w:rsidP="00D4616E">
      <w:pPr>
        <w:spacing w:line="360" w:lineRule="auto"/>
        <w:rPr>
          <w:rtl/>
        </w:rPr>
      </w:pPr>
    </w:p>
    <w:tbl>
      <w:tblPr>
        <w:tblStyle w:val="a3"/>
        <w:bidiVisual/>
        <w:tblW w:w="8812" w:type="dxa"/>
        <w:tblLook w:val="04A0" w:firstRow="1" w:lastRow="0" w:firstColumn="1" w:lastColumn="0" w:noHBand="0" w:noVBand="1"/>
      </w:tblPr>
      <w:tblGrid>
        <w:gridCol w:w="4406"/>
        <w:gridCol w:w="4406"/>
      </w:tblGrid>
      <w:tr w:rsidR="00D4616E" w:rsidTr="00365391">
        <w:trPr>
          <w:trHeight w:val="457"/>
        </w:trPr>
        <w:tc>
          <w:tcPr>
            <w:tcW w:w="4406" w:type="dxa"/>
          </w:tcPr>
          <w:p w:rsidR="00D4616E" w:rsidRPr="00DB1F65" w:rsidRDefault="00D4616E" w:rsidP="00365391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שם סביבת ההדגמה למורים</w:t>
            </w:r>
          </w:p>
        </w:tc>
        <w:tc>
          <w:tcPr>
            <w:tcW w:w="4406" w:type="dxa"/>
          </w:tcPr>
          <w:p w:rsidR="00D4616E" w:rsidRPr="00DB1F65" w:rsidRDefault="00D4616E" w:rsidP="00365391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DB1F65">
              <w:rPr>
                <w:rFonts w:hint="cs"/>
                <w:b/>
                <w:bCs/>
                <w:sz w:val="28"/>
                <w:szCs w:val="28"/>
                <w:rtl/>
              </w:rPr>
              <w:t xml:space="preserve">קישור לסביבה  </w:t>
            </w:r>
          </w:p>
        </w:tc>
      </w:tr>
      <w:tr w:rsidR="00D4616E" w:rsidTr="00365391">
        <w:trPr>
          <w:trHeight w:val="440"/>
        </w:trPr>
        <w:tc>
          <w:tcPr>
            <w:tcW w:w="4406" w:type="dxa"/>
          </w:tcPr>
          <w:p w:rsidR="00D4616E" w:rsidRDefault="00D4616E" w:rsidP="00365391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חט"ב </w:t>
            </w:r>
            <w:proofErr w:type="spellStart"/>
            <w:r>
              <w:rPr>
                <w:rFonts w:hint="cs"/>
                <w:rtl/>
              </w:rPr>
              <w:t>קיוון</w:t>
            </w:r>
            <w:proofErr w:type="spellEnd"/>
            <w:r>
              <w:rPr>
                <w:rFonts w:hint="cs"/>
                <w:rtl/>
              </w:rPr>
              <w:t xml:space="preserve"> העברית לכיתה ז' נושאי לימוד לפי תחומים: הבנה, הבעה ולשון</w:t>
            </w:r>
          </w:p>
        </w:tc>
        <w:tc>
          <w:tcPr>
            <w:tcW w:w="4406" w:type="dxa"/>
          </w:tcPr>
          <w:p w:rsidR="00D4616E" w:rsidRDefault="00D4616E" w:rsidP="00365391">
            <w:pPr>
              <w:spacing w:line="360" w:lineRule="auto"/>
              <w:rPr>
                <w:rtl/>
              </w:rPr>
            </w:pPr>
            <w:hyperlink r:id="rId4" w:history="1">
              <w:r w:rsidRPr="00DB1F65">
                <w:rPr>
                  <w:rStyle w:val="Hyperlink"/>
                  <w:rFonts w:hint="cs"/>
                  <w:b/>
                  <w:bCs/>
                  <w:rtl/>
                </w:rPr>
                <w:t>קישור</w:t>
              </w:r>
            </w:hyperlink>
            <w:r w:rsidRPr="00DB1F65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rtl/>
              </w:rPr>
              <w:t>לסביבת ההדגמה של כיתות ז'</w:t>
            </w:r>
          </w:p>
        </w:tc>
      </w:tr>
      <w:tr w:rsidR="00D4616E" w:rsidTr="00365391">
        <w:trPr>
          <w:trHeight w:val="457"/>
        </w:trPr>
        <w:tc>
          <w:tcPr>
            <w:tcW w:w="4406" w:type="dxa"/>
          </w:tcPr>
          <w:p w:rsidR="00D4616E" w:rsidRDefault="00D4616E" w:rsidP="00365391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חט"ב </w:t>
            </w:r>
            <w:proofErr w:type="spellStart"/>
            <w:r>
              <w:rPr>
                <w:rFonts w:hint="cs"/>
                <w:rtl/>
              </w:rPr>
              <w:t>קיוון</w:t>
            </w:r>
            <w:proofErr w:type="spellEnd"/>
            <w:r>
              <w:rPr>
                <w:rFonts w:hint="cs"/>
                <w:rtl/>
              </w:rPr>
              <w:t xml:space="preserve"> העברית לכיתה ח' נושאי לימוד לפי תחומים: הבנה, הבעה ולשון</w:t>
            </w:r>
          </w:p>
        </w:tc>
        <w:tc>
          <w:tcPr>
            <w:tcW w:w="4406" w:type="dxa"/>
          </w:tcPr>
          <w:p w:rsidR="00D4616E" w:rsidRDefault="00D4616E" w:rsidP="00365391">
            <w:pPr>
              <w:spacing w:line="360" w:lineRule="auto"/>
              <w:rPr>
                <w:rtl/>
              </w:rPr>
            </w:pPr>
            <w:hyperlink r:id="rId5" w:history="1">
              <w:r w:rsidRPr="00123343">
                <w:rPr>
                  <w:rStyle w:val="Hyperlink"/>
                  <w:rFonts w:hint="cs"/>
                  <w:b/>
                  <w:bCs/>
                  <w:rtl/>
                </w:rPr>
                <w:t>קישור</w:t>
              </w:r>
            </w:hyperlink>
            <w:r>
              <w:rPr>
                <w:rFonts w:hint="cs"/>
                <w:b/>
                <w:bCs/>
                <w:color w:val="467886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לסביבת הדגמה של כיתות ח' </w:t>
            </w:r>
          </w:p>
        </w:tc>
      </w:tr>
      <w:tr w:rsidR="00D4616E" w:rsidTr="00365391">
        <w:trPr>
          <w:trHeight w:val="440"/>
        </w:trPr>
        <w:tc>
          <w:tcPr>
            <w:tcW w:w="4406" w:type="dxa"/>
          </w:tcPr>
          <w:p w:rsidR="00D4616E" w:rsidRDefault="00D4616E" w:rsidP="00365391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חט"ב </w:t>
            </w:r>
            <w:proofErr w:type="spellStart"/>
            <w:r>
              <w:rPr>
                <w:rFonts w:hint="cs"/>
                <w:rtl/>
              </w:rPr>
              <w:t>קיוון</w:t>
            </w:r>
            <w:proofErr w:type="spellEnd"/>
            <w:r>
              <w:rPr>
                <w:rFonts w:hint="cs"/>
                <w:rtl/>
              </w:rPr>
              <w:t xml:space="preserve"> העברית לכיתה ט' נושאי לימוד לפי תחומים: הבנה, הבעה ולשון</w:t>
            </w:r>
          </w:p>
        </w:tc>
        <w:tc>
          <w:tcPr>
            <w:tcW w:w="4406" w:type="dxa"/>
          </w:tcPr>
          <w:p w:rsidR="00D4616E" w:rsidRDefault="00D4616E" w:rsidP="00365391">
            <w:pPr>
              <w:spacing w:line="360" w:lineRule="auto"/>
              <w:rPr>
                <w:rtl/>
              </w:rPr>
            </w:pPr>
            <w:hyperlink r:id="rId6" w:history="1">
              <w:r w:rsidRPr="00DB1F65">
                <w:rPr>
                  <w:rStyle w:val="Hyperlink"/>
                  <w:rFonts w:hint="cs"/>
                  <w:b/>
                  <w:bCs/>
                  <w:rtl/>
                </w:rPr>
                <w:t>קישור</w:t>
              </w:r>
            </w:hyperlink>
            <w:r w:rsidRPr="00DB1F65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rtl/>
              </w:rPr>
              <w:t>לסביבת ההדגמה של כיתות ט'</w:t>
            </w:r>
          </w:p>
        </w:tc>
      </w:tr>
      <w:tr w:rsidR="00D4616E" w:rsidTr="00365391">
        <w:trPr>
          <w:trHeight w:val="457"/>
        </w:trPr>
        <w:tc>
          <w:tcPr>
            <w:tcW w:w="4406" w:type="dxa"/>
          </w:tcPr>
          <w:p w:rsidR="00D4616E" w:rsidRPr="00917891" w:rsidRDefault="00D4616E" w:rsidP="00365391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חט"ב/</w:t>
            </w:r>
            <w:proofErr w:type="spellStart"/>
            <w:r>
              <w:rPr>
                <w:rFonts w:hint="cs"/>
                <w:rtl/>
              </w:rPr>
              <w:t>חט"ע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משימות אוריינות מתוקשבות שפת אם עברית</w:t>
            </w:r>
          </w:p>
          <w:p w:rsidR="00D4616E" w:rsidRDefault="00D4616E" w:rsidP="00365391">
            <w:pPr>
              <w:spacing w:line="360" w:lineRule="auto"/>
              <w:rPr>
                <w:b/>
                <w:bCs/>
                <w:rtl/>
              </w:rPr>
            </w:pPr>
          </w:p>
          <w:p w:rsidR="00D4616E" w:rsidRDefault="00D4616E" w:rsidP="00365391">
            <w:pPr>
              <w:spacing w:line="360" w:lineRule="auto"/>
              <w:rPr>
                <w:rtl/>
              </w:rPr>
            </w:pPr>
          </w:p>
        </w:tc>
        <w:tc>
          <w:tcPr>
            <w:tcW w:w="4406" w:type="dxa"/>
          </w:tcPr>
          <w:p w:rsidR="00D4616E" w:rsidRPr="00917891" w:rsidRDefault="00D4616E" w:rsidP="00365391">
            <w:pPr>
              <w:spacing w:line="360" w:lineRule="auto"/>
              <w:rPr>
                <w:rtl/>
              </w:rPr>
            </w:pPr>
            <w:hyperlink r:id="rId7" w:history="1">
              <w:r w:rsidRPr="00DB1F65">
                <w:rPr>
                  <w:rStyle w:val="Hyperlink"/>
                  <w:rFonts w:hint="cs"/>
                  <w:b/>
                  <w:bCs/>
                  <w:rtl/>
                </w:rPr>
                <w:t>קישור</w:t>
              </w:r>
            </w:hyperlink>
            <w:r>
              <w:rPr>
                <w:rFonts w:hint="cs"/>
                <w:rtl/>
              </w:rPr>
              <w:t xml:space="preserve"> לסביבת ההדגמה משימות אוריינות מתוקשבות שפת אם עברית</w:t>
            </w:r>
          </w:p>
          <w:p w:rsidR="00D4616E" w:rsidRDefault="00D4616E" w:rsidP="00365391">
            <w:pPr>
              <w:spacing w:line="360" w:lineRule="auto"/>
              <w:rPr>
                <w:b/>
                <w:bCs/>
                <w:rtl/>
              </w:rPr>
            </w:pPr>
          </w:p>
          <w:p w:rsidR="00D4616E" w:rsidRDefault="00D4616E" w:rsidP="00365391">
            <w:pPr>
              <w:spacing w:line="360" w:lineRule="auto"/>
              <w:rPr>
                <w:rtl/>
              </w:rPr>
            </w:pPr>
          </w:p>
        </w:tc>
      </w:tr>
      <w:tr w:rsidR="00D4616E" w:rsidTr="00365391">
        <w:trPr>
          <w:trHeight w:val="457"/>
        </w:trPr>
        <w:tc>
          <w:tcPr>
            <w:tcW w:w="4406" w:type="dxa"/>
          </w:tcPr>
          <w:p w:rsidR="00D4616E" w:rsidRDefault="00D4616E" w:rsidP="00365391">
            <w:pPr>
              <w:spacing w:line="360" w:lineRule="auto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חט"ע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קיוון</w:t>
            </w:r>
            <w:proofErr w:type="spellEnd"/>
            <w:r>
              <w:rPr>
                <w:rFonts w:hint="cs"/>
                <w:rtl/>
              </w:rPr>
              <w:t xml:space="preserve"> העברית תלקיט דיגיטלי להערכה חלופית (30%)</w:t>
            </w:r>
          </w:p>
        </w:tc>
        <w:tc>
          <w:tcPr>
            <w:tcW w:w="4406" w:type="dxa"/>
          </w:tcPr>
          <w:p w:rsidR="00D4616E" w:rsidRDefault="00D4616E" w:rsidP="00365391">
            <w:pPr>
              <w:spacing w:line="360" w:lineRule="auto"/>
              <w:rPr>
                <w:rtl/>
              </w:rPr>
            </w:pPr>
            <w:hyperlink r:id="rId8" w:history="1">
              <w:r w:rsidRPr="00DB1F65">
                <w:rPr>
                  <w:rStyle w:val="Hyperlink"/>
                  <w:rFonts w:hint="cs"/>
                  <w:b/>
                  <w:bCs/>
                  <w:rtl/>
                </w:rPr>
                <w:t>קישור</w:t>
              </w:r>
            </w:hyperlink>
            <w:r>
              <w:rPr>
                <w:rFonts w:hint="cs"/>
                <w:rtl/>
              </w:rPr>
              <w:t xml:space="preserve"> לסביבת ההדגמה של תלקיט דיגיטלי (30%)</w:t>
            </w:r>
          </w:p>
        </w:tc>
      </w:tr>
      <w:tr w:rsidR="00D4616E" w:rsidTr="00365391">
        <w:trPr>
          <w:trHeight w:val="457"/>
        </w:trPr>
        <w:tc>
          <w:tcPr>
            <w:tcW w:w="4406" w:type="dxa"/>
          </w:tcPr>
          <w:p w:rsidR="00D4616E" w:rsidRDefault="00D4616E" w:rsidP="00365391">
            <w:pPr>
              <w:spacing w:line="360" w:lineRule="auto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חט"ע</w:t>
            </w:r>
            <w:proofErr w:type="spellEnd"/>
            <w:r>
              <w:rPr>
                <w:rFonts w:hint="cs"/>
                <w:rtl/>
              </w:rPr>
              <w:t xml:space="preserve"> קיוו העברית מערכת הצורות לתרגול לשון 70%</w:t>
            </w:r>
          </w:p>
        </w:tc>
        <w:tc>
          <w:tcPr>
            <w:tcW w:w="4406" w:type="dxa"/>
          </w:tcPr>
          <w:p w:rsidR="00D4616E" w:rsidRDefault="00D4616E" w:rsidP="00365391">
            <w:pPr>
              <w:spacing w:line="360" w:lineRule="auto"/>
              <w:rPr>
                <w:rtl/>
              </w:rPr>
            </w:pPr>
            <w:hyperlink r:id="rId9" w:history="1">
              <w:r w:rsidRPr="00DB1F65">
                <w:rPr>
                  <w:rStyle w:val="Hyperlink"/>
                  <w:rFonts w:hint="cs"/>
                  <w:b/>
                  <w:bCs/>
                  <w:rtl/>
                </w:rPr>
                <w:t>קישור</w:t>
              </w:r>
            </w:hyperlink>
            <w:r>
              <w:rPr>
                <w:rFonts w:hint="cs"/>
                <w:rtl/>
              </w:rPr>
              <w:t xml:space="preserve"> לסביבת ההדגמה של  מערכת הצורות 70% </w:t>
            </w:r>
          </w:p>
        </w:tc>
      </w:tr>
      <w:tr w:rsidR="00D4616E" w:rsidTr="00365391">
        <w:trPr>
          <w:trHeight w:val="457"/>
        </w:trPr>
        <w:tc>
          <w:tcPr>
            <w:tcW w:w="4406" w:type="dxa"/>
          </w:tcPr>
          <w:p w:rsidR="00D4616E" w:rsidRDefault="00D4616E" w:rsidP="00365391">
            <w:pPr>
              <w:spacing w:line="360" w:lineRule="auto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חט"ע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קיוון</w:t>
            </w:r>
            <w:proofErr w:type="spellEnd"/>
            <w:r>
              <w:rPr>
                <w:rFonts w:hint="cs"/>
                <w:rtl/>
              </w:rPr>
              <w:t xml:space="preserve"> העברית הבנת הנקרא ועקרונות הכתיבה הממזגת</w:t>
            </w:r>
          </w:p>
        </w:tc>
        <w:tc>
          <w:tcPr>
            <w:tcW w:w="4406" w:type="dxa"/>
          </w:tcPr>
          <w:p w:rsidR="00D4616E" w:rsidRDefault="00D4616E" w:rsidP="00365391">
            <w:pPr>
              <w:spacing w:line="360" w:lineRule="auto"/>
              <w:rPr>
                <w:rtl/>
              </w:rPr>
            </w:pPr>
            <w:hyperlink r:id="rId10" w:history="1">
              <w:r w:rsidRPr="00DB1F65">
                <w:rPr>
                  <w:rStyle w:val="Hyperlink"/>
                  <w:rFonts w:hint="cs"/>
                  <w:b/>
                  <w:bCs/>
                  <w:rtl/>
                </w:rPr>
                <w:t>קישור</w:t>
              </w:r>
            </w:hyperlink>
            <w:r>
              <w:rPr>
                <w:rFonts w:hint="cs"/>
                <w:rtl/>
              </w:rPr>
              <w:t xml:space="preserve"> לסביבת ההדגמה של הבנת הנקרא ועקרונות הכתיבה הממזגת</w:t>
            </w:r>
          </w:p>
        </w:tc>
      </w:tr>
    </w:tbl>
    <w:p w:rsidR="00D4616E" w:rsidRDefault="00D4616E" w:rsidP="00D4616E">
      <w:pPr>
        <w:spacing w:line="360" w:lineRule="auto"/>
      </w:pPr>
    </w:p>
    <w:p w:rsidR="007C0B73" w:rsidRPr="00D4616E" w:rsidRDefault="007C0B73">
      <w:bookmarkStart w:id="0" w:name="_GoBack"/>
      <w:bookmarkEnd w:id="0"/>
    </w:p>
    <w:sectPr w:rsidR="007C0B73" w:rsidRPr="00D4616E" w:rsidSect="00C832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16E"/>
    <w:rsid w:val="003E2093"/>
    <w:rsid w:val="007C0B73"/>
    <w:rsid w:val="00D4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FFFC0-FD28-4DB3-8ECB-98A38CDA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16E"/>
    <w:pPr>
      <w:bidi/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16E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D4616E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D461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zi.lms.education.gov.il/course/view.php?id=165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odlemoe.lms.education.gov.il/enrol/index.php?id=1262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tzi.lms.education.gov.il/course/view.php?id=1651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rtzi.lms.education.gov.il/enrol/index.php?id=16514" TargetMode="External"/><Relationship Id="rId10" Type="http://schemas.openxmlformats.org/officeDocument/2006/relationships/hyperlink" Target="https://artzi.lms.education.gov.il/enrol/index.php?id=16512" TargetMode="External"/><Relationship Id="rId4" Type="http://schemas.openxmlformats.org/officeDocument/2006/relationships/hyperlink" Target="https://artzi.lms.education.gov.il/course/view.php?id=16513" TargetMode="External"/><Relationship Id="rId9" Type="http://schemas.openxmlformats.org/officeDocument/2006/relationships/hyperlink" Target="https://artzi.lms.education.gov.il/course/view.php?id=16510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רותם יניב</dc:creator>
  <cp:keywords/>
  <dc:description/>
  <cp:lastModifiedBy>רותם יניב</cp:lastModifiedBy>
  <cp:revision>1</cp:revision>
  <dcterms:created xsi:type="dcterms:W3CDTF">2025-02-05T09:10:00Z</dcterms:created>
  <dcterms:modified xsi:type="dcterms:W3CDTF">2025-02-05T09:10:00Z</dcterms:modified>
</cp:coreProperties>
</file>