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bidi w:val="1"/>
        <w:spacing w:after="0"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bidi w:val="1"/>
        <w:spacing w:after="0"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bidi w:val="1"/>
        <w:spacing w:after="0" w:line="360" w:lineRule="auto"/>
        <w:jc w:val="center"/>
        <w:rPr>
          <w:b w:val="1"/>
          <w:color w:val="00719c"/>
          <w:sz w:val="60"/>
          <w:szCs w:val="60"/>
        </w:rPr>
      </w:pPr>
      <w:r w:rsidDel="00000000" w:rsidR="00000000" w:rsidRPr="00000000">
        <w:rPr>
          <w:b w:val="1"/>
          <w:color w:val="00719c"/>
          <w:sz w:val="60"/>
          <w:szCs w:val="60"/>
          <w:rtl w:val="1"/>
        </w:rPr>
        <w:t xml:space="preserve">כתיבת</w:t>
      </w:r>
      <w:r w:rsidDel="00000000" w:rsidR="00000000" w:rsidRPr="00000000">
        <w:rPr>
          <w:b w:val="1"/>
          <w:color w:val="00719c"/>
          <w:sz w:val="60"/>
          <w:szCs w:val="60"/>
          <w:rtl w:val="1"/>
        </w:rPr>
        <w:t xml:space="preserve"> </w:t>
      </w:r>
      <w:r w:rsidDel="00000000" w:rsidR="00000000" w:rsidRPr="00000000">
        <w:rPr>
          <w:b w:val="1"/>
          <w:color w:val="00719c"/>
          <w:sz w:val="60"/>
          <w:szCs w:val="60"/>
          <w:rtl w:val="1"/>
        </w:rPr>
        <w:t xml:space="preserve">מאמר</w:t>
      </w:r>
      <w:r w:rsidDel="00000000" w:rsidR="00000000" w:rsidRPr="00000000">
        <w:rPr>
          <w:b w:val="1"/>
          <w:color w:val="00719c"/>
          <w:sz w:val="60"/>
          <w:szCs w:val="60"/>
          <w:rtl w:val="1"/>
        </w:rPr>
        <w:t xml:space="preserve"> </w:t>
      </w:r>
      <w:r w:rsidDel="00000000" w:rsidR="00000000" w:rsidRPr="00000000">
        <w:rPr>
          <w:b w:val="1"/>
          <w:color w:val="00719c"/>
          <w:sz w:val="60"/>
          <w:szCs w:val="60"/>
          <w:rtl w:val="1"/>
        </w:rPr>
        <w:t xml:space="preserve">לעיתון</w:t>
      </w:r>
      <w:r w:rsidDel="00000000" w:rsidR="00000000" w:rsidRPr="00000000">
        <w:rPr>
          <w:b w:val="1"/>
          <w:color w:val="00719c"/>
          <w:sz w:val="60"/>
          <w:szCs w:val="60"/>
          <w:rtl w:val="1"/>
        </w:rPr>
        <w:t xml:space="preserve"> </w:t>
      </w:r>
    </w:p>
    <w:p w:rsidR="00000000" w:rsidDel="00000000" w:rsidP="00000000" w:rsidRDefault="00000000" w:rsidRPr="00000000" w14:paraId="00000004">
      <w:pPr>
        <w:bidi w:val="1"/>
        <w:spacing w:after="0" w:line="360" w:lineRule="auto"/>
        <w:rPr>
          <w:sz w:val="28"/>
          <w:szCs w:val="28"/>
        </w:rPr>
      </w:pPr>
      <w:r w:rsidDel="00000000" w:rsidR="00000000" w:rsidRPr="00000000">
        <w:rPr>
          <w:b w:val="1"/>
          <w:color w:val="00719c"/>
          <w:sz w:val="40"/>
          <w:szCs w:val="40"/>
          <w:rtl w:val="1"/>
        </w:rPr>
        <w:t xml:space="preserve">דף</w:t>
      </w:r>
      <w:r w:rsidDel="00000000" w:rsidR="00000000" w:rsidRPr="00000000">
        <w:rPr>
          <w:b w:val="1"/>
          <w:color w:val="00719c"/>
          <w:sz w:val="40"/>
          <w:szCs w:val="40"/>
          <w:rtl w:val="1"/>
        </w:rPr>
        <w:t xml:space="preserve"> </w:t>
      </w:r>
      <w:r w:rsidDel="00000000" w:rsidR="00000000" w:rsidRPr="00000000">
        <w:rPr>
          <w:b w:val="1"/>
          <w:color w:val="00719c"/>
          <w:sz w:val="40"/>
          <w:szCs w:val="40"/>
          <w:rtl w:val="1"/>
        </w:rPr>
        <w:t xml:space="preserve">הנחיות</w:t>
      </w:r>
      <w:r w:rsidDel="00000000" w:rsidR="00000000" w:rsidRPr="00000000">
        <w:rPr>
          <w:b w:val="1"/>
          <w:color w:val="00719c"/>
          <w:sz w:val="40"/>
          <w:szCs w:val="40"/>
          <w:rtl w:val="1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bidi w:val="1"/>
        <w:spacing w:after="0" w:line="360" w:lineRule="auto"/>
        <w:rPr>
          <w:rFonts w:ascii="David" w:cs="David" w:eastAsia="David" w:hAnsi="David"/>
          <w:sz w:val="24"/>
          <w:szCs w:val="24"/>
        </w:rPr>
      </w:pP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במהלך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החטיבה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לאומיות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למדתם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תופעת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הלאומיות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באופן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כללי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וכן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תנועת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הציונות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לאחר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שרכשתם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המידע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וערכתם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השוואה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מפורטת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אתם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נדרשים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להכריע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אם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יש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לראות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בציונות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תנועה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לאומית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כיתר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התנועות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הלאומיות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או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שמא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יש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לראות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בה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תופעה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ייחודית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720" w:right="0" w:hanging="360"/>
        <w:jc w:val="left"/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הכנה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לכתיבת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המאמר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השלימו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הטבלה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שתסייע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לכם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להכריע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והגישו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אותה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למורה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(14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נקודות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)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720" w:right="0" w:firstLine="0"/>
        <w:jc w:val="left"/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bidiVisual w:val="1"/>
        <w:tblW w:w="8522.0" w:type="dxa"/>
        <w:jc w:val="left"/>
        <w:tblInd w:w="360.0" w:type="dxa"/>
        <w:tblBorders>
          <w:top w:color="f7cbac" w:space="0" w:sz="4" w:val="single"/>
          <w:left w:color="f7cbac" w:space="0" w:sz="4" w:val="single"/>
          <w:bottom w:color="f7cbac" w:space="0" w:sz="4" w:val="single"/>
          <w:right w:color="f7cbac" w:space="0" w:sz="4" w:val="single"/>
          <w:insideH w:color="f7cbac" w:space="0" w:sz="4" w:val="single"/>
          <w:insideV w:color="f7cbac" w:space="0" w:sz="4" w:val="single"/>
        </w:tblBorders>
        <w:tblLayout w:type="fixed"/>
        <w:tblLook w:val="0400"/>
      </w:tblPr>
      <w:tblGrid>
        <w:gridCol w:w="4261"/>
        <w:gridCol w:w="4261"/>
        <w:tblGridChange w:id="0">
          <w:tblGrid>
            <w:gridCol w:w="4261"/>
            <w:gridCol w:w="426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8">
            <w:pPr>
              <w:bidi w:val="1"/>
              <w:spacing w:line="360" w:lineRule="auto"/>
              <w:jc w:val="center"/>
              <w:rPr>
                <w:rFonts w:ascii="David" w:cs="David" w:eastAsia="David" w:hAnsi="David"/>
                <w:sz w:val="24"/>
                <w:szCs w:val="24"/>
              </w:rPr>
            </w:pP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טיעונים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תומכים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בטענה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שיש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לראות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בציונות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אחת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ממכלול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תנועות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לאומיות</w:t>
            </w:r>
          </w:p>
        </w:tc>
        <w:tc>
          <w:tcPr/>
          <w:p w:rsidR="00000000" w:rsidDel="00000000" w:rsidP="00000000" w:rsidRDefault="00000000" w:rsidRPr="00000000" w14:paraId="00000009">
            <w:pPr>
              <w:bidi w:val="1"/>
              <w:spacing w:line="360" w:lineRule="auto"/>
              <w:jc w:val="center"/>
              <w:rPr>
                <w:rFonts w:ascii="David" w:cs="David" w:eastAsia="David" w:hAnsi="David"/>
                <w:sz w:val="24"/>
                <w:szCs w:val="24"/>
              </w:rPr>
            </w:pP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טיעונים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תומכים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בטענה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שיש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לראות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בציונות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תופעה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ייחודית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A">
            <w:pPr>
              <w:bidi w:val="1"/>
              <w:spacing w:line="360" w:lineRule="auto"/>
              <w:rPr>
                <w:rFonts w:ascii="David" w:cs="David" w:eastAsia="David" w:hAnsi="Davi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B">
            <w:pPr>
              <w:bidi w:val="1"/>
              <w:spacing w:line="360" w:lineRule="auto"/>
              <w:rPr>
                <w:rFonts w:ascii="David" w:cs="David" w:eastAsia="David" w:hAnsi="Davi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C">
            <w:pPr>
              <w:bidi w:val="1"/>
              <w:spacing w:line="360" w:lineRule="auto"/>
              <w:rPr>
                <w:rFonts w:ascii="David" w:cs="David" w:eastAsia="David" w:hAnsi="Davi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D">
            <w:pPr>
              <w:bidi w:val="1"/>
              <w:spacing w:line="360" w:lineRule="auto"/>
              <w:rPr>
                <w:rFonts w:ascii="David" w:cs="David" w:eastAsia="David" w:hAnsi="Davi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E">
            <w:pPr>
              <w:bidi w:val="1"/>
              <w:spacing w:line="360" w:lineRule="auto"/>
              <w:rPr>
                <w:rFonts w:ascii="David" w:cs="David" w:eastAsia="David" w:hAnsi="Davi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F">
            <w:pPr>
              <w:bidi w:val="1"/>
              <w:spacing w:line="360" w:lineRule="auto"/>
              <w:rPr>
                <w:rFonts w:ascii="David" w:cs="David" w:eastAsia="David" w:hAnsi="Davi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0">
            <w:pPr>
              <w:bidi w:val="1"/>
              <w:spacing w:line="360" w:lineRule="auto"/>
              <w:rPr>
                <w:rFonts w:ascii="David" w:cs="David" w:eastAsia="David" w:hAnsi="Davi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1">
            <w:pPr>
              <w:bidi w:val="1"/>
              <w:spacing w:line="360" w:lineRule="auto"/>
              <w:rPr>
                <w:rFonts w:ascii="David" w:cs="David" w:eastAsia="David" w:hAnsi="Davi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2">
            <w:pPr>
              <w:bidi w:val="1"/>
              <w:spacing w:line="360" w:lineRule="auto"/>
              <w:rPr>
                <w:rFonts w:ascii="David" w:cs="David" w:eastAsia="David" w:hAnsi="Davi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3">
            <w:pPr>
              <w:bidi w:val="1"/>
              <w:spacing w:line="360" w:lineRule="auto"/>
              <w:rPr>
                <w:rFonts w:ascii="David" w:cs="David" w:eastAsia="David" w:hAnsi="Davi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4">
      <w:pPr>
        <w:bidi w:val="1"/>
        <w:spacing w:after="0" w:line="360" w:lineRule="auto"/>
        <w:ind w:left="360" w:firstLine="0"/>
        <w:rPr>
          <w:rFonts w:ascii="David" w:cs="David" w:eastAsia="David" w:hAnsi="Davi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720" w:right="0" w:hanging="360"/>
        <w:jc w:val="left"/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כתבו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מאמר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בן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300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מילים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שבו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תביעו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עמדתכם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האישית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העלו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המאמר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שלכם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כטיוטה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לסביבת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הלמידה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(2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נקודות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)</w:t>
        <w:br w:type="textWrapping"/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שימו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לב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שהמאמר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יוערך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פי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1440" w:right="0" w:hanging="360"/>
        <w:jc w:val="left"/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שימוש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בעובדות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היסטוריות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שנלמדו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במשך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החטיבה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1440" w:right="0" w:hanging="360"/>
        <w:jc w:val="left"/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אופן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ביסוס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הטענות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1440" w:right="0" w:hanging="360"/>
        <w:jc w:val="left"/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כתיבה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פי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מבנה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הצגת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טיעון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1440" w:right="0" w:hanging="360"/>
        <w:jc w:val="left"/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כתיבת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כותרת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מעוררת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עניין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ומסקרנת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לקריאה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1440" w:right="0" w:hanging="360"/>
        <w:jc w:val="left"/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שימוש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במילים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המעידות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הבעת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עמדה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ומילות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השוואה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720" w:right="0" w:hanging="360"/>
        <w:jc w:val="left"/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היכנסו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לשני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מאמרים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שכתבו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חבריכם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לכיתה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והגיבו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עליהם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תוך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התייחסות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לקריטריונים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שנקבעו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להערכה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שימוש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בעובדות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אופן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ביסוס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מבנה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תשובה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כותרת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ושימוש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בביטויים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להבעת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עמדה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והשוואה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). (18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נקודות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)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720" w:right="0" w:hanging="360"/>
        <w:jc w:val="left"/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עדכנו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המאמר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שכתבתם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פי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התגובות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שקיבלתם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מחבריכם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לכיתה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הגישו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המאמר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המשופר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למורה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(50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נקודות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)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720" w:right="0" w:hanging="360"/>
        <w:jc w:val="left"/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כתבו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רפלקציה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קצרה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שבה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תתייחסו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לתהליך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ההכנה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המשימה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והוסיפו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תובנה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היסטורית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שהגעתם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אליה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בעקבות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הכנת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המשימה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(16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נקודות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)</w:t>
      </w:r>
    </w:p>
    <w:p w:rsidR="00000000" w:rsidDel="00000000" w:rsidP="00000000" w:rsidRDefault="00000000" w:rsidRPr="00000000" w14:paraId="0000001E">
      <w:pPr>
        <w:bidi w:val="1"/>
        <w:spacing w:after="0" w:line="360" w:lineRule="auto"/>
        <w:rPr>
          <w:b w:val="1"/>
          <w:color w:val="00719c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bidi w:val="1"/>
        <w:spacing w:after="0" w:line="360" w:lineRule="auto"/>
        <w:rPr>
          <w:b w:val="1"/>
          <w:color w:val="00719c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bidi w:val="1"/>
        <w:spacing w:after="0" w:line="360" w:lineRule="auto"/>
        <w:rPr>
          <w:b w:val="1"/>
          <w:color w:val="00719c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bidi w:val="1"/>
        <w:spacing w:after="0" w:line="360" w:lineRule="auto"/>
        <w:rPr>
          <w:b w:val="1"/>
          <w:color w:val="00719c"/>
          <w:sz w:val="40"/>
          <w:szCs w:val="40"/>
        </w:rPr>
      </w:pPr>
      <w:r w:rsidDel="00000000" w:rsidR="00000000" w:rsidRPr="00000000">
        <w:rPr>
          <w:b w:val="1"/>
          <w:color w:val="00719c"/>
          <w:sz w:val="40"/>
          <w:szCs w:val="40"/>
          <w:rtl w:val="1"/>
        </w:rPr>
        <w:t xml:space="preserve">הגשה</w:t>
      </w:r>
    </w:p>
    <w:p w:rsidR="00000000" w:rsidDel="00000000" w:rsidP="00000000" w:rsidRDefault="00000000" w:rsidRPr="00000000" w14:paraId="00000022">
      <w:pPr>
        <w:bidi w:val="1"/>
        <w:spacing w:after="0" w:line="360" w:lineRule="auto"/>
        <w:rPr>
          <w:rFonts w:ascii="David" w:cs="David" w:eastAsia="David" w:hAnsi="David"/>
          <w:sz w:val="28"/>
          <w:szCs w:val="28"/>
        </w:rPr>
      </w:pP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סעיפים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 3-2 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הגישו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בספרייה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שיתופית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.</w:t>
      </w:r>
    </w:p>
    <w:p w:rsidR="00000000" w:rsidDel="00000000" w:rsidP="00000000" w:rsidRDefault="00000000" w:rsidRPr="00000000" w14:paraId="00000023">
      <w:pPr>
        <w:bidi w:val="1"/>
        <w:spacing w:after="0" w:line="360" w:lineRule="auto"/>
        <w:rPr>
          <w:rFonts w:ascii="David" w:cs="David" w:eastAsia="David" w:hAnsi="David"/>
          <w:sz w:val="28"/>
          <w:szCs w:val="28"/>
        </w:rPr>
      </w:pP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שאר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סעיפי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המשימה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 (1, 5-4) 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הכינו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במסמך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וורד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והגישו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אותו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בסביבת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הלמידה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.</w:t>
        <w:br w:type="textWrapping"/>
      </w:r>
    </w:p>
    <w:p w:rsidR="00000000" w:rsidDel="00000000" w:rsidP="00000000" w:rsidRDefault="00000000" w:rsidRPr="00000000" w14:paraId="00000024">
      <w:pPr>
        <w:bidi w:val="1"/>
        <w:spacing w:after="0"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bidi w:val="1"/>
        <w:spacing w:after="0"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bidi w:val="1"/>
        <w:spacing w:after="0" w:line="36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bidi w:val="1"/>
        <w:spacing w:after="0"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tabs>
          <w:tab w:val="left" w:pos="1646"/>
        </w:tabs>
        <w:bidi w:val="1"/>
        <w:spacing w:after="0" w:line="360" w:lineRule="auto"/>
        <w:jc w:val="center"/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40" w:top="1440" w:left="1134" w:right="1134" w:header="720" w:footer="215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David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B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719c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2"/>
      <w:bidiVisual w:val="1"/>
      <w:tblW w:w="8427.0" w:type="dxa"/>
      <w:jc w:val="center"/>
      <w:tblBorders>
        <w:top w:color="000000" w:space="0" w:sz="0" w:val="nil"/>
        <w:left w:color="000000" w:space="0" w:sz="0" w:val="nil"/>
        <w:bottom w:color="000000" w:space="0" w:sz="0" w:val="nil"/>
        <w:right w:color="000000" w:space="0" w:sz="0" w:val="nil"/>
        <w:insideH w:color="000000" w:space="0" w:sz="0" w:val="nil"/>
        <w:insideV w:color="000000" w:space="0" w:sz="0" w:val="nil"/>
      </w:tblBorders>
      <w:tblLayout w:type="fixed"/>
      <w:tblLook w:val="04A0"/>
    </w:tblPr>
    <w:tblGrid>
      <w:gridCol w:w="3527"/>
      <w:gridCol w:w="2090"/>
      <w:gridCol w:w="2810"/>
      <w:tblGridChange w:id="0">
        <w:tblGrid>
          <w:gridCol w:w="3527"/>
          <w:gridCol w:w="2090"/>
          <w:gridCol w:w="2810"/>
        </w:tblGrid>
      </w:tblGridChange>
    </w:tblGrid>
    <w:tr>
      <w:trPr>
        <w:cantSplit w:val="0"/>
        <w:trHeight w:val="244" w:hRule="atLeast"/>
        <w:tblHeader w:val="0"/>
      </w:trPr>
      <w:tc>
        <w:tcPr>
          <w:tcBorders>
            <w:bottom w:color="000000" w:space="0" w:sz="0" w:val="nil"/>
          </w:tcBorders>
        </w:tcPr>
        <w:p w:rsidR="00000000" w:rsidDel="00000000" w:rsidP="00000000" w:rsidRDefault="00000000" w:rsidRPr="00000000" w14:paraId="0000002C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320"/>
              <w:tab w:val="right" w:pos="8640"/>
            </w:tabs>
            <w:bidi w:val="1"/>
            <w:spacing w:after="0" w:before="0" w:line="240" w:lineRule="auto"/>
            <w:ind w:left="0" w:right="0" w:firstLine="0"/>
            <w:jc w:val="center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bottom w:color="000000" w:space="0" w:sz="0" w:val="nil"/>
          </w:tcBorders>
        </w:tcPr>
        <w:p w:rsidR="00000000" w:rsidDel="00000000" w:rsidP="00000000" w:rsidRDefault="00000000" w:rsidRPr="00000000" w14:paraId="0000002D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320"/>
              <w:tab w:val="right" w:pos="8640"/>
            </w:tabs>
            <w:bidi w:val="1"/>
            <w:spacing w:after="0" w:before="0" w:line="240" w:lineRule="auto"/>
            <w:ind w:left="0" w:right="0" w:firstLine="0"/>
            <w:jc w:val="center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bottom w:color="000000" w:space="0" w:sz="0" w:val="nil"/>
          </w:tcBorders>
        </w:tcPr>
        <w:p w:rsidR="00000000" w:rsidDel="00000000" w:rsidP="00000000" w:rsidRDefault="00000000" w:rsidRPr="00000000" w14:paraId="0000002E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320"/>
              <w:tab w:val="right" w:pos="8640"/>
            </w:tabs>
            <w:bidi w:val="1"/>
            <w:spacing w:after="0" w:before="0" w:line="240" w:lineRule="auto"/>
            <w:ind w:left="0" w:right="0" w:firstLine="0"/>
            <w:jc w:val="center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  <w:r w:rsidDel="00000000" w:rsidR="00000000" w:rsidRPr="00000000">
            <mc:AlternateContent>
              <mc:Choice Requires="wpg">
                <w:drawing>
                  <wp:anchor allowOverlap="1" behindDoc="0" distB="0" distT="0" distL="114300" distR="114300" hidden="0" layoutInCell="1" locked="0" relativeHeight="0" simplePos="0">
                    <wp:simplePos x="0" y="0"/>
                    <wp:positionH relativeFrom="column">
                      <wp:posOffset>-50799</wp:posOffset>
                    </wp:positionH>
                    <wp:positionV relativeFrom="paragraph">
                      <wp:posOffset>0</wp:posOffset>
                    </wp:positionV>
                    <wp:extent cx="5271135" cy="12700"/>
                    <wp:effectExtent b="0" l="0" r="0" t="0"/>
                    <wp:wrapNone/>
                    <wp:docPr id="7" name=""/>
                    <a:graphic>
                      <a:graphicData uri="http://schemas.microsoft.com/office/word/2010/wordprocessingShape">
                        <wps:wsp>
                          <wps:cNvCnPr/>
                          <wps:spPr>
                            <a:xfrm rot="10800000">
                              <a:off x="2710433" y="3780000"/>
                              <a:ext cx="5271135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2700">
                              <a:solidFill>
                                <a:srgbClr val="00719C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drawing>
                  <wp:anchor allowOverlap="1" behindDoc="0" distB="0" distT="0" distL="114300" distR="114300" hidden="0" layoutInCell="1" locked="0" relativeHeight="0" simplePos="0">
                    <wp:simplePos x="0" y="0"/>
                    <wp:positionH relativeFrom="column">
                      <wp:posOffset>-50799</wp:posOffset>
                    </wp:positionH>
                    <wp:positionV relativeFrom="paragraph">
                      <wp:posOffset>0</wp:posOffset>
                    </wp:positionV>
                    <wp:extent cx="5271135" cy="12700"/>
                    <wp:effectExtent b="0" l="0" r="0" t="0"/>
                    <wp:wrapNone/>
                    <wp:docPr id="7" name="image3.png"/>
                    <a:graphic>
                      <a:graphicData uri="http://schemas.openxmlformats.org/drawingml/2006/picture">
                        <pic:pic>
                          <pic:nvPicPr>
                            <pic:cNvPr id="0" name="image3.png"/>
                            <pic:cNvPicPr preferRelativeResize="0"/>
                          </pic:nvPicPr>
                          <pic:blipFill>
                            <a:blip r:embed="rId1"/>
                            <a:srcRect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5271135" cy="12700"/>
                            </a:xfrm>
                            <a:prstGeom prst="rect"/>
                            <a:ln/>
                          </pic:spPr>
                        </pic:pic>
                      </a:graphicData>
                    </a:graphic>
                  </wp:anchor>
                </w:drawing>
              </mc:Fallback>
            </mc:AlternateContent>
          </w:r>
        </w:p>
      </w:tc>
    </w:tr>
    <w:tr>
      <w:trPr>
        <w:cantSplit w:val="0"/>
        <w:trHeight w:val="541" w:hRule="atLeast"/>
        <w:tblHeader w:val="0"/>
      </w:trPr>
      <w:tc>
        <w:tcPr/>
        <w:p w:rsidR="00000000" w:rsidDel="00000000" w:rsidP="00000000" w:rsidRDefault="00000000" w:rsidRPr="00000000" w14:paraId="0000002F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320"/>
              <w:tab w:val="right" w:pos="8640"/>
            </w:tabs>
            <w:bidi w:val="1"/>
            <w:spacing w:after="0" w:before="0" w:line="240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0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320"/>
              <w:tab w:val="right" w:pos="8640"/>
            </w:tabs>
            <w:bidi w:val="1"/>
            <w:spacing w:after="0" w:before="0" w:line="240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1"/>
            </w:rPr>
            <w:t xml:space="preserve">פותח</w:t>
          </w:r>
          <w:r w:rsidDel="00000000" w:rsidR="00000000" w:rsidRPr="00000000"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1"/>
            </w:rPr>
            <w:t xml:space="preserve"> </w:t>
          </w:r>
          <w:r w:rsidDel="00000000" w:rsidR="00000000" w:rsidRPr="00000000"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1"/>
            </w:rPr>
            <w:t xml:space="preserve">עבור</w:t>
          </w:r>
          <w:r w:rsidDel="00000000" w:rsidR="00000000" w:rsidRPr="00000000"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1"/>
            </w:rPr>
            <w:t xml:space="preserve"> </w:t>
          </w:r>
          <w:r w:rsidDel="00000000" w:rsidR="00000000" w:rsidRPr="00000000"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1"/>
            </w:rPr>
            <w:t xml:space="preserve">משרד</w:t>
          </w:r>
          <w:r w:rsidDel="00000000" w:rsidR="00000000" w:rsidRPr="00000000"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1"/>
            </w:rPr>
            <w:t xml:space="preserve"> </w:t>
          </w:r>
          <w:r w:rsidDel="00000000" w:rsidR="00000000" w:rsidRPr="00000000"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1"/>
            </w:rPr>
            <w:t xml:space="preserve">החינוך</w:t>
          </w:r>
          <w:r w:rsidDel="00000000" w:rsidR="00000000" w:rsidRPr="00000000"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1"/>
            </w:rPr>
            <w:t xml:space="preserve"> </w:t>
          </w:r>
          <w:r w:rsidDel="00000000" w:rsidR="00000000" w:rsidRPr="00000000"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1"/>
            </w:rPr>
            <w:t xml:space="preserve">ע</w:t>
          </w:r>
          <w:r w:rsidDel="00000000" w:rsidR="00000000" w:rsidRPr="00000000"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1"/>
            </w:rPr>
            <w:t xml:space="preserve">"</w:t>
          </w:r>
          <w:r w:rsidDel="00000000" w:rsidR="00000000" w:rsidRPr="00000000"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1"/>
            </w:rPr>
            <w:t xml:space="preserve">י</w:t>
          </w:r>
          <w:r w:rsidDel="00000000" w:rsidR="00000000" w:rsidRPr="00000000"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1"/>
            </w:rPr>
            <w:t xml:space="preserve"> </w:t>
          </w:r>
          <w:r w:rsidDel="00000000" w:rsidR="00000000" w:rsidRPr="00000000"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1"/>
            </w:rPr>
            <w:t xml:space="preserve">מטח</w:t>
          </w: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31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320"/>
              <w:tab w:val="right" w:pos="8640"/>
            </w:tabs>
            <w:bidi w:val="1"/>
            <w:spacing w:after="0" w:before="0" w:line="240" w:lineRule="auto"/>
            <w:ind w:left="0" w:right="0" w:firstLine="0"/>
            <w:jc w:val="center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32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320"/>
              <w:tab w:val="right" w:pos="8640"/>
            </w:tabs>
            <w:bidi w:val="1"/>
            <w:spacing w:after="0" w:before="0" w:line="240" w:lineRule="auto"/>
            <w:ind w:left="0" w:right="0" w:firstLine="0"/>
            <w:jc w:val="righ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  <w:drawing>
              <wp:inline distB="0" distT="0" distL="0" distR="0">
                <wp:extent cx="1030224" cy="316992"/>
                <wp:effectExtent b="0" l="0" r="0" t="0"/>
                <wp:docPr id="8" name="image1.jpg"/>
                <a:graphic>
                  <a:graphicData uri="http://schemas.openxmlformats.org/drawingml/2006/picture">
                    <pic:pic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0224" cy="316992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3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bidi w:val="1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bidi w:val="1"/>
      <w:spacing w:after="0" w:before="0" w:line="240" w:lineRule="auto"/>
      <w:ind w:left="720" w:right="0" w:firstLine="0"/>
      <w:jc w:val="left"/>
      <w:rPr>
        <w:rFonts w:ascii="Calibri" w:cs="Calibri" w:eastAsia="Calibri" w:hAnsi="Calibri"/>
        <w:b w:val="1"/>
        <w:i w:val="0"/>
        <w:smallCaps w:val="0"/>
        <w:strike w:val="0"/>
        <w:color w:val="00719c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719c"/>
        <w:sz w:val="24"/>
        <w:szCs w:val="24"/>
        <w:u w:val="none"/>
        <w:shd w:fill="auto" w:val="clear"/>
        <w:vertAlign w:val="baseline"/>
        <w:rtl w:val="1"/>
      </w:rPr>
      <w:t xml:space="preserve">     </w:t>
    </w: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719c"/>
        <w:sz w:val="24"/>
        <w:szCs w:val="24"/>
        <w:u w:val="none"/>
        <w:shd w:fill="auto" w:val="clear"/>
        <w:vertAlign w:val="baseline"/>
        <w:rtl w:val="1"/>
      </w:rPr>
      <w:t xml:space="preserve">השוואת</w:t>
    </w: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719c"/>
        <w:sz w:val="24"/>
        <w:szCs w:val="24"/>
        <w:u w:val="none"/>
        <w:shd w:fill="auto" w:val="clear"/>
        <w:vertAlign w:val="baseline"/>
        <w:rtl w:val="1"/>
      </w:rPr>
      <w:t xml:space="preserve"> </w:t>
    </w: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719c"/>
        <w:sz w:val="24"/>
        <w:szCs w:val="24"/>
        <w:u w:val="none"/>
        <w:shd w:fill="auto" w:val="clear"/>
        <w:vertAlign w:val="baseline"/>
        <w:rtl w:val="1"/>
      </w:rPr>
      <w:t xml:space="preserve">התנועה</w:t>
    </w: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719c"/>
        <w:sz w:val="24"/>
        <w:szCs w:val="24"/>
        <w:u w:val="none"/>
        <w:shd w:fill="auto" w:val="clear"/>
        <w:vertAlign w:val="baseline"/>
        <w:rtl w:val="1"/>
      </w:rPr>
      <w:t xml:space="preserve"> </w:t>
    </w: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719c"/>
        <w:sz w:val="24"/>
        <w:szCs w:val="24"/>
        <w:u w:val="none"/>
        <w:shd w:fill="auto" w:val="clear"/>
        <w:vertAlign w:val="baseline"/>
        <w:rtl w:val="1"/>
      </w:rPr>
      <w:t xml:space="preserve">הציונית</w:t>
    </w: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719c"/>
        <w:sz w:val="24"/>
        <w:szCs w:val="24"/>
        <w:u w:val="none"/>
        <w:shd w:fill="auto" w:val="clear"/>
        <w:vertAlign w:val="baseline"/>
        <w:rtl w:val="1"/>
      </w:rPr>
      <w:t xml:space="preserve"> </w:t>
    </w: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719c"/>
        <w:sz w:val="24"/>
        <w:szCs w:val="24"/>
        <w:u w:val="none"/>
        <w:shd w:fill="auto" w:val="clear"/>
        <w:vertAlign w:val="baseline"/>
        <w:rtl w:val="1"/>
      </w:rPr>
      <w:t xml:space="preserve">לתנועות</w:t>
    </w: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719c"/>
        <w:sz w:val="24"/>
        <w:szCs w:val="24"/>
        <w:u w:val="none"/>
        <w:shd w:fill="auto" w:val="clear"/>
        <w:vertAlign w:val="baseline"/>
        <w:rtl w:val="1"/>
      </w:rPr>
      <w:t xml:space="preserve"> </w:t>
    </w: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719c"/>
        <w:sz w:val="24"/>
        <w:szCs w:val="24"/>
        <w:u w:val="none"/>
        <w:shd w:fill="auto" w:val="clear"/>
        <w:vertAlign w:val="baseline"/>
        <w:rtl w:val="1"/>
      </w:rPr>
      <w:t xml:space="preserve">באירופה</w:t>
    </w: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719c"/>
        <w:sz w:val="24"/>
        <w:szCs w:val="24"/>
        <w:u w:val="none"/>
        <w:shd w:fill="auto" w:val="clear"/>
        <w:vertAlign w:val="baseline"/>
        <w:rtl w:val="1"/>
      </w:rPr>
      <w:t xml:space="preserve"> </w:t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-31114</wp:posOffset>
          </wp:positionH>
          <wp:positionV relativeFrom="paragraph">
            <wp:posOffset>-347979</wp:posOffset>
          </wp:positionV>
          <wp:extent cx="6182995" cy="816608"/>
          <wp:effectExtent b="0" l="0" r="0" t="0"/>
          <wp:wrapNone/>
          <wp:docPr id="9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182995" cy="816608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bidi w:val="1"/>
      <w:spacing w:after="0" w:before="0" w:line="240" w:lineRule="auto"/>
      <w:ind w:left="72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719c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719c"/>
        <w:sz w:val="24"/>
        <w:szCs w:val="24"/>
        <w:u w:val="none"/>
        <w:shd w:fill="auto" w:val="clear"/>
        <w:vertAlign w:val="baseline"/>
        <w:rtl w:val="0"/>
      </w:rPr>
      <w:t xml:space="preserve">     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719c"/>
        <w:sz w:val="24"/>
        <w:szCs w:val="24"/>
        <w:u w:val="none"/>
        <w:shd w:fill="auto" w:val="clear"/>
        <w:vertAlign w:val="baseline"/>
        <w:rtl w:val="1"/>
      </w:rPr>
      <w:t xml:space="preserve">מטלה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719c"/>
        <w:sz w:val="24"/>
        <w:szCs w:val="24"/>
        <w:u w:val="none"/>
        <w:shd w:fill="auto" w:val="clear"/>
        <w:vertAlign w:val="baseline"/>
        <w:rtl w:val="1"/>
      </w:rPr>
      <w:t xml:space="preserve"> 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719c"/>
        <w:sz w:val="24"/>
        <w:szCs w:val="24"/>
        <w:u w:val="none"/>
        <w:shd w:fill="auto" w:val="clear"/>
        <w:vertAlign w:val="baseline"/>
        <w:rtl w:val="1"/>
      </w:rPr>
      <w:t xml:space="preserve">אישית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719c"/>
        <w:sz w:val="24"/>
        <w:szCs w:val="24"/>
        <w:u w:val="none"/>
        <w:shd w:fill="auto" w:val="clear"/>
        <w:vertAlign w:val="baseline"/>
        <w:rtl w:val="1"/>
      </w:rPr>
      <w:t xml:space="preserve">: 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719c"/>
        <w:sz w:val="24"/>
        <w:szCs w:val="24"/>
        <w:u w:val="none"/>
        <w:shd w:fill="auto" w:val="clear"/>
        <w:vertAlign w:val="baseline"/>
        <w:rtl w:val="1"/>
      </w:rPr>
      <w:t xml:space="preserve">דף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719c"/>
        <w:sz w:val="24"/>
        <w:szCs w:val="24"/>
        <w:u w:val="none"/>
        <w:shd w:fill="auto" w:val="clear"/>
        <w:vertAlign w:val="baseline"/>
        <w:rtl w:val="1"/>
      </w:rPr>
      <w:t xml:space="preserve"> 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719c"/>
        <w:sz w:val="24"/>
        <w:szCs w:val="24"/>
        <w:u w:val="none"/>
        <w:shd w:fill="auto" w:val="clear"/>
        <w:vertAlign w:val="baseline"/>
        <w:rtl w:val="1"/>
      </w:rPr>
      <w:t xml:space="preserve">הנחיות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719c"/>
        <w:sz w:val="24"/>
        <w:szCs w:val="24"/>
        <w:u w:val="none"/>
        <w:shd w:fill="auto" w:val="clear"/>
        <w:vertAlign w:val="baseline"/>
        <w:rtl w:val="1"/>
      </w:rPr>
      <w:t xml:space="preserve"> 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center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bidi w:val="1"/>
        <w:spacing w:line="360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e75b5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2e75b5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pPr>
      <w:bidi w:val="1"/>
    </w:pPr>
  </w:style>
  <w:style w:type="paragraph" w:styleId="Heading1">
    <w:name w:val="heading 1"/>
    <w:basedOn w:val="Normal"/>
    <w:next w:val="Normal"/>
    <w:link w:val="Heading1Char"/>
    <w:uiPriority w:val="9"/>
    <w:qFormat w:val="1"/>
    <w:rsid w:val="003313A0"/>
    <w:pPr>
      <w:keepNext w:val="1"/>
      <w:keepLines w:val="1"/>
      <w:spacing w:after="0" w:before="240"/>
      <w:outlineLvl w:val="0"/>
    </w:pPr>
    <w:rPr>
      <w:rFonts w:asciiTheme="majorHAnsi" w:cstheme="majorBidi" w:eastAsiaTheme="majorEastAsia" w:hAnsiTheme="majorHAnsi"/>
      <w:color w:val="2e74b5" w:themeColor="accent1" w:themeShade="0000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 w:val="1"/>
    <w:qFormat w:val="1"/>
    <w:rsid w:val="003313A0"/>
    <w:pPr>
      <w:keepNext w:val="1"/>
      <w:keepLines w:val="1"/>
      <w:spacing w:after="0" w:before="40"/>
      <w:outlineLvl w:val="1"/>
    </w:pPr>
    <w:rPr>
      <w:rFonts w:asciiTheme="majorHAnsi" w:cstheme="majorBidi" w:eastAsiaTheme="majorEastAsia" w:hAnsiTheme="majorHAnsi"/>
      <w:color w:val="2e74b5" w:themeColor="accent1" w:themeShade="0000BF"/>
      <w:sz w:val="26"/>
      <w:szCs w:val="26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rsid w:val="003B0EC2"/>
    <w:pPr>
      <w:tabs>
        <w:tab w:val="center" w:pos="4320"/>
        <w:tab w:val="right" w:pos="864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3B0EC2"/>
  </w:style>
  <w:style w:type="paragraph" w:styleId="Footer">
    <w:name w:val="footer"/>
    <w:basedOn w:val="Normal"/>
    <w:link w:val="FooterChar"/>
    <w:uiPriority w:val="99"/>
    <w:unhideWhenUsed w:val="1"/>
    <w:rsid w:val="003B0EC2"/>
    <w:pPr>
      <w:tabs>
        <w:tab w:val="center" w:pos="4320"/>
        <w:tab w:val="right" w:pos="864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3B0EC2"/>
  </w:style>
  <w:style w:type="paragraph" w:styleId="BasicParagraph" w:customStyle="1">
    <w:name w:val="[Basic Paragraph]"/>
    <w:basedOn w:val="Normal"/>
    <w:uiPriority w:val="99"/>
    <w:rsid w:val="003B0EC2"/>
    <w:pPr>
      <w:autoSpaceDE w:val="0"/>
      <w:autoSpaceDN w:val="0"/>
      <w:adjustRightInd w:val="0"/>
      <w:spacing w:after="0" w:line="288" w:lineRule="auto"/>
      <w:textAlignment w:val="center"/>
    </w:pPr>
    <w:rPr>
      <w:rFonts w:ascii="AdobeHebrew-Regular" w:cs="AdobeHebrew-Regular" w:hAnsi="AdobeHebrew-Regular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610819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GridTable1Light-Accent2">
    <w:name w:val="Grid Table 1 Light Accent 2"/>
    <w:basedOn w:val="TableNormal"/>
    <w:uiPriority w:val="46"/>
    <w:rsid w:val="00610819"/>
    <w:pPr>
      <w:spacing w:after="0" w:line="240" w:lineRule="auto"/>
    </w:pPr>
    <w:tblPr>
      <w:tblStyleRowBandSize w:val="1"/>
      <w:tblStyleColBandSize w:val="1"/>
      <w:tblBorders>
        <w:top w:color="f7caac" w:space="0" w:sz="4" w:themeColor="accent2" w:themeTint="000066" w:val="single"/>
        <w:left w:color="f7caac" w:space="0" w:sz="4" w:themeColor="accent2" w:themeTint="000066" w:val="single"/>
        <w:bottom w:color="f7caac" w:space="0" w:sz="4" w:themeColor="accent2" w:themeTint="000066" w:val="single"/>
        <w:right w:color="f7caac" w:space="0" w:sz="4" w:themeColor="accent2" w:themeTint="000066" w:val="single"/>
        <w:insideH w:color="f7caac" w:space="0" w:sz="4" w:themeColor="accent2" w:themeTint="000066" w:val="single"/>
        <w:insideV w:color="f7caac" w:space="0" w:sz="4" w:themeColor="accent2" w:themeTint="000066" w:val="single"/>
      </w:tblBorders>
    </w:tblPr>
    <w:tblStylePr w:type="firstRow">
      <w:rPr>
        <w:b w:val="1"/>
        <w:bCs w:val="1"/>
      </w:rPr>
      <w:tblPr/>
      <w:tcPr>
        <w:tcBorders>
          <w:bottom w:color="f4b083" w:space="0" w:sz="12" w:themeColor="accent2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f4b083" w:space="0" w:sz="2" w:themeColor="accent2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A82E00"/>
    <w:pPr>
      <w:spacing w:after="0" w:line="240" w:lineRule="auto"/>
    </w:pPr>
    <w:rPr>
      <w:rFonts w:ascii="Tahoma" w:cs="Tahoma" w:hAnsi="Tahoma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A82E00"/>
    <w:rPr>
      <w:rFonts w:ascii="Tahoma" w:cs="Tahoma" w:hAnsi="Tahoma"/>
      <w:sz w:val="18"/>
      <w:szCs w:val="18"/>
    </w:rPr>
  </w:style>
  <w:style w:type="paragraph" w:styleId="ListParagraph">
    <w:name w:val="List Paragraph"/>
    <w:basedOn w:val="Normal"/>
    <w:uiPriority w:val="34"/>
    <w:qFormat w:val="1"/>
    <w:rsid w:val="00AA4032"/>
    <w:pPr>
      <w:ind w:left="720"/>
      <w:contextualSpacing w:val="1"/>
    </w:pPr>
  </w:style>
  <w:style w:type="character" w:styleId="Heading1Char" w:customStyle="1">
    <w:name w:val="Heading 1 Char"/>
    <w:basedOn w:val="DefaultParagraphFont"/>
    <w:link w:val="Heading1"/>
    <w:uiPriority w:val="9"/>
    <w:rsid w:val="003313A0"/>
    <w:rPr>
      <w:rFonts w:asciiTheme="majorHAnsi" w:cstheme="majorBidi" w:eastAsiaTheme="majorEastAsia" w:hAnsiTheme="majorHAnsi"/>
      <w:color w:val="2e74b5" w:themeColor="accent1" w:themeShade="0000BF"/>
      <w:sz w:val="32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rsid w:val="003313A0"/>
    <w:rPr>
      <w:rFonts w:asciiTheme="majorHAnsi" w:cstheme="majorBidi" w:eastAsiaTheme="majorEastAsia" w:hAnsiTheme="majorHAnsi"/>
      <w:color w:val="2e74b5" w:themeColor="accent1" w:themeShade="0000BF"/>
      <w:sz w:val="26"/>
      <w:szCs w:val="26"/>
    </w:rPr>
  </w:style>
  <w:style w:type="character" w:styleId="CommentReference">
    <w:name w:val="annotation reference"/>
    <w:basedOn w:val="DefaultParagraphFont"/>
    <w:uiPriority w:val="99"/>
    <w:semiHidden w:val="1"/>
    <w:unhideWhenUsed w:val="1"/>
    <w:rsid w:val="004769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 w:val="1"/>
    <w:rsid w:val="004769C6"/>
    <w:pPr>
      <w:spacing w:after="200"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4769C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 w:val="1"/>
    <w:unhideWhenUsed w:val="1"/>
    <w:rsid w:val="00E562A0"/>
    <w:pPr>
      <w:spacing w:after="160"/>
    </w:pPr>
    <w:rPr>
      <w:b w:val="1"/>
      <w:bCs w:val="1"/>
    </w:rPr>
  </w:style>
  <w:style w:type="character" w:styleId="CommentSubjectChar" w:customStyle="1">
    <w:name w:val="Comment Subject Char"/>
    <w:basedOn w:val="CommentTextChar"/>
    <w:link w:val="CommentSubject"/>
    <w:uiPriority w:val="99"/>
    <w:semiHidden w:val="1"/>
    <w:rsid w:val="00E562A0"/>
    <w:rPr>
      <w:b w:val="1"/>
      <w:bCs w:val="1"/>
      <w:sz w:val="20"/>
      <w:szCs w:val="2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firstCol">
      <w:rPr>
        <w:b w:val="1"/>
      </w:rPr>
    </w:tblStylePr>
    <w:tblStylePr w:type="firstRow">
      <w:rPr>
        <w:b w:val="1"/>
      </w:rPr>
      <w:tcPr>
        <w:tcBorders>
          <w:bottom w:color="f4b083" w:space="0" w:sz="12" w:val="single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f4b083" w:space="0" w:sz="4" w:val="single"/>
        </w:tcBorders>
      </w:tcPr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1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yyTMiCMhPbvJ9IyBCLDYg4Uffvg==">AMUW2mXCOdJBQM6TIEkr4xnH3ooHwH4SOaH/3I0KRxM0/pHBqIHeMPIp1foclNbNSO+gHD/KQgtpMv+VpAiRzc7GKCH3+hOqs6nt2AR7KZ61rXMZZ/IZAmU=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2017-12-28T06:39:00Z</dcterms:created>
  <dc:creator>Mor Hasson</dc:creator>
</cp:coreProperties>
</file>