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hd w:fill="ffffff" w:val="clear"/>
        <w:bidi w:val="1"/>
        <w:spacing w:after="80" w:before="0" w:line="264" w:lineRule="auto"/>
        <w:rPr>
          <w:color w:val="373a3c"/>
          <w:sz w:val="34"/>
          <w:szCs w:val="34"/>
        </w:rPr>
      </w:pPr>
      <w:bookmarkStart w:colFirst="0" w:colLast="0" w:name="_pw7avdwxo1ny" w:id="0"/>
      <w:bookmarkEnd w:id="0"/>
      <w:r w:rsidDel="00000000" w:rsidR="00000000" w:rsidRPr="00000000">
        <w:rPr>
          <w:color w:val="373a3c"/>
          <w:sz w:val="34"/>
          <w:szCs w:val="34"/>
          <w:rtl w:val="1"/>
        </w:rPr>
        <w:t xml:space="preserve">בעיני</w:t>
      </w:r>
      <w:r w:rsidDel="00000000" w:rsidR="00000000" w:rsidRPr="00000000">
        <w:rPr>
          <w:color w:val="373a3c"/>
          <w:sz w:val="34"/>
          <w:szCs w:val="34"/>
          <w:rtl w:val="1"/>
        </w:rPr>
        <w:t xml:space="preserve"> </w:t>
      </w:r>
      <w:r w:rsidDel="00000000" w:rsidR="00000000" w:rsidRPr="00000000">
        <w:rPr>
          <w:color w:val="373a3c"/>
          <w:sz w:val="34"/>
          <w:szCs w:val="34"/>
          <w:rtl w:val="1"/>
        </w:rPr>
        <w:t xml:space="preserve">המתבונן</w:t>
      </w:r>
    </w:p>
    <w:p w:rsidR="00000000" w:rsidDel="00000000" w:rsidP="00000000" w:rsidRDefault="00000000" w:rsidRPr="00000000" w14:paraId="00000002">
      <w:pPr>
        <w:shd w:fill="ffffff" w:val="clear"/>
        <w:bidi w:val="1"/>
        <w:spacing w:after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כאלפיים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שנה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לאחר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מותו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של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הורדוס</w:t>
      </w:r>
      <w:r w:rsidDel="00000000" w:rsidR="00000000" w:rsidRPr="00000000">
        <w:rPr>
          <w:sz w:val="26"/>
          <w:szCs w:val="26"/>
          <w:rtl w:val="1"/>
        </w:rPr>
        <w:t xml:space="preserve">, </w:t>
      </w:r>
      <w:r w:rsidDel="00000000" w:rsidR="00000000" w:rsidRPr="00000000">
        <w:rPr>
          <w:sz w:val="26"/>
          <w:szCs w:val="26"/>
          <w:rtl w:val="1"/>
        </w:rPr>
        <w:t xml:space="preserve">צייר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הצייר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הבלגי</w:t>
      </w:r>
      <w:r w:rsidDel="00000000" w:rsidR="00000000" w:rsidRPr="00000000">
        <w:rPr>
          <w:sz w:val="26"/>
          <w:szCs w:val="26"/>
          <w:rtl w:val="1"/>
        </w:rPr>
        <w:t xml:space="preserve"> </w:t>
      </w:r>
      <w:hyperlink r:id="rId6">
        <w:r w:rsidDel="00000000" w:rsidR="00000000" w:rsidRPr="00000000">
          <w:rPr>
            <w:color w:val="038cbe"/>
            <w:sz w:val="26"/>
            <w:szCs w:val="26"/>
            <w:rtl w:val="0"/>
          </w:rPr>
          <w:t xml:space="preserve">Théophile Lybaert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sz w:val="26"/>
          <w:szCs w:val="26"/>
          <w:rtl w:val="1"/>
        </w:rPr>
        <w:t xml:space="preserve">, </w:t>
      </w:r>
      <w:r w:rsidDel="00000000" w:rsidR="00000000" w:rsidRPr="00000000">
        <w:rPr>
          <w:sz w:val="26"/>
          <w:szCs w:val="26"/>
          <w:rtl w:val="1"/>
        </w:rPr>
        <w:t xml:space="preserve">יליד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המאה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ה</w:t>
      </w:r>
      <w:r w:rsidDel="00000000" w:rsidR="00000000" w:rsidRPr="00000000">
        <w:rPr>
          <w:sz w:val="26"/>
          <w:szCs w:val="26"/>
          <w:rtl w:val="1"/>
        </w:rPr>
        <w:t xml:space="preserve">-19, </w:t>
      </w:r>
      <w:r w:rsidDel="00000000" w:rsidR="00000000" w:rsidRPr="00000000">
        <w:rPr>
          <w:sz w:val="26"/>
          <w:szCs w:val="26"/>
          <w:rtl w:val="1"/>
        </w:rPr>
        <w:t xml:space="preserve">את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הציור</w:t>
      </w:r>
      <w:r w:rsidDel="00000000" w:rsidR="00000000" w:rsidRPr="00000000">
        <w:rPr>
          <w:sz w:val="26"/>
          <w:szCs w:val="26"/>
          <w:rtl w:val="1"/>
        </w:rPr>
        <w:t xml:space="preserve">: "</w:t>
      </w:r>
      <w:r w:rsidDel="00000000" w:rsidR="00000000" w:rsidRPr="00000000">
        <w:rPr>
          <w:sz w:val="26"/>
          <w:szCs w:val="26"/>
          <w:rtl w:val="1"/>
        </w:rPr>
        <w:t xml:space="preserve">המלך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הורדוס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על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כיסא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המלכות</w:t>
      </w:r>
      <w:r w:rsidDel="00000000" w:rsidR="00000000" w:rsidRPr="00000000">
        <w:rPr>
          <w:sz w:val="26"/>
          <w:szCs w:val="26"/>
          <w:rtl w:val="1"/>
        </w:rPr>
        <w:t xml:space="preserve">".</w:t>
      </w:r>
    </w:p>
    <w:p w:rsidR="00000000" w:rsidDel="00000000" w:rsidP="00000000" w:rsidRDefault="00000000" w:rsidRPr="00000000" w14:paraId="00000003">
      <w:pPr>
        <w:shd w:fill="ffffff" w:val="clear"/>
        <w:bidi w:val="1"/>
        <w:spacing w:after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כיצד</w:t>
      </w:r>
      <w:r w:rsidDel="00000000" w:rsidR="00000000" w:rsidRPr="00000000">
        <w:rPr>
          <w:sz w:val="26"/>
          <w:szCs w:val="26"/>
          <w:rtl w:val="1"/>
        </w:rPr>
        <w:t xml:space="preserve">, </w:t>
      </w:r>
      <w:r w:rsidDel="00000000" w:rsidR="00000000" w:rsidRPr="00000000">
        <w:rPr>
          <w:sz w:val="26"/>
          <w:szCs w:val="26"/>
          <w:rtl w:val="1"/>
        </w:rPr>
        <w:t xml:space="preserve">לדעתכם</w:t>
      </w:r>
      <w:r w:rsidDel="00000000" w:rsidR="00000000" w:rsidRPr="00000000">
        <w:rPr>
          <w:sz w:val="26"/>
          <w:szCs w:val="26"/>
          <w:rtl w:val="1"/>
        </w:rPr>
        <w:t xml:space="preserve">, </w:t>
      </w:r>
      <w:r w:rsidDel="00000000" w:rsidR="00000000" w:rsidRPr="00000000">
        <w:rPr>
          <w:sz w:val="26"/>
          <w:szCs w:val="26"/>
          <w:rtl w:val="1"/>
        </w:rPr>
        <w:t xml:space="preserve">תופס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הצייר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את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מעמדו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של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הורדוס</w:t>
      </w:r>
      <w:r w:rsidDel="00000000" w:rsidR="00000000" w:rsidRPr="00000000">
        <w:rPr>
          <w:sz w:val="26"/>
          <w:szCs w:val="26"/>
          <w:rtl w:val="1"/>
        </w:rPr>
        <w:t xml:space="preserve">: </w:t>
      </w:r>
      <w:r w:rsidDel="00000000" w:rsidR="00000000" w:rsidRPr="00000000">
        <w:rPr>
          <w:sz w:val="26"/>
          <w:szCs w:val="26"/>
          <w:rtl w:val="1"/>
        </w:rPr>
        <w:t xml:space="preserve">מעמד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של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מלך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בעל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סמכות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או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מעמד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של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מלך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חסות</w:t>
      </w:r>
      <w:r w:rsidDel="00000000" w:rsidR="00000000" w:rsidRPr="00000000">
        <w:rPr>
          <w:sz w:val="26"/>
          <w:szCs w:val="26"/>
          <w:rtl w:val="1"/>
        </w:rPr>
        <w:t xml:space="preserve">?</w:t>
      </w:r>
    </w:p>
    <w:p w:rsidR="00000000" w:rsidDel="00000000" w:rsidP="00000000" w:rsidRDefault="00000000" w:rsidRPr="00000000" w14:paraId="00000004">
      <w:pPr>
        <w:shd w:fill="ffffff" w:val="clear"/>
        <w:bidi w:val="1"/>
        <w:spacing w:after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</w:rPr>
        <w:drawing>
          <wp:inline distB="114300" distT="114300" distL="114300" distR="114300">
            <wp:extent cx="2409825" cy="38100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381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bidi w:val="1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4enoch.org/wiki4/index.php?title=Th%C3%A9ophile_Lybaert" TargetMode="Externa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