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727B" w14:textId="61932E84" w:rsidR="001F76F9" w:rsidRDefault="001F76F9" w:rsidP="001F76F9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מבחן במדעי הבריאות 30% </w:t>
      </w:r>
      <w:r w:rsidR="00266CBC">
        <w:rPr>
          <w:rFonts w:ascii="David" w:hAnsi="David" w:cs="David" w:hint="cs"/>
          <w:b/>
          <w:bCs/>
          <w:sz w:val="28"/>
          <w:szCs w:val="28"/>
          <w:rtl/>
        </w:rPr>
        <w:t xml:space="preserve">חיצוני </w:t>
      </w:r>
      <w:r>
        <w:rPr>
          <w:rFonts w:ascii="David" w:hAnsi="David" w:cs="David" w:hint="cs"/>
          <w:b/>
          <w:bCs/>
          <w:sz w:val="28"/>
          <w:szCs w:val="28"/>
          <w:rtl/>
        </w:rPr>
        <w:t>-  802282</w:t>
      </w:r>
      <w:r w:rsidRPr="00776F93">
        <w:rPr>
          <w:rFonts w:ascii="David" w:hAnsi="David" w:cs="David" w:hint="cs"/>
          <w:b/>
          <w:bCs/>
          <w:sz w:val="28"/>
          <w:szCs w:val="28"/>
          <w:rtl/>
        </w:rPr>
        <w:t>/ תשפ"</w:t>
      </w:r>
      <w:r w:rsidR="00EF28A9">
        <w:rPr>
          <w:rFonts w:ascii="David" w:hAnsi="David" w:cs="David" w:hint="cs"/>
          <w:b/>
          <w:bCs/>
          <w:sz w:val="28"/>
          <w:szCs w:val="28"/>
          <w:rtl/>
        </w:rPr>
        <w:t>ה</w:t>
      </w:r>
    </w:p>
    <w:tbl>
      <w:tblPr>
        <w:bidiVisual/>
        <w:tblW w:w="928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4"/>
        <w:gridCol w:w="6664"/>
      </w:tblGrid>
      <w:tr w:rsidR="001F76F9" w14:paraId="51D6AC8D" w14:textId="77777777" w:rsidTr="00EF28A9">
        <w:trPr>
          <w:trHeight w:val="791"/>
        </w:trPr>
        <w:tc>
          <w:tcPr>
            <w:tcW w:w="2624" w:type="dxa"/>
          </w:tcPr>
          <w:p w14:paraId="5178D24B" w14:textId="77777777" w:rsidR="001F76F9" w:rsidRDefault="001F76F9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D22C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פרק הבחינה</w:t>
            </w:r>
          </w:p>
          <w:p w14:paraId="23285985" w14:textId="77777777" w:rsidR="001F76F9" w:rsidRPr="00DD22C6" w:rsidRDefault="001F76F9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64" w:type="dxa"/>
            <w:vAlign w:val="center"/>
          </w:tcPr>
          <w:p w14:paraId="67A72A67" w14:textId="77777777" w:rsidR="00EF28A9" w:rsidRDefault="00EF28A9" w:rsidP="00EF28A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1BD83E31" w14:textId="666C668D" w:rsidR="001F76F9" w:rsidRDefault="001F76F9" w:rsidP="00EF28A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בחירה של 2 מערכות מתוך 3</w:t>
            </w:r>
          </w:p>
        </w:tc>
      </w:tr>
      <w:tr w:rsidR="001F76F9" w14:paraId="24B9670D" w14:textId="77777777" w:rsidTr="001F76F9">
        <w:trPr>
          <w:trHeight w:val="4013"/>
        </w:trPr>
        <w:tc>
          <w:tcPr>
            <w:tcW w:w="2624" w:type="dxa"/>
          </w:tcPr>
          <w:p w14:paraId="33A67364" w14:textId="77777777" w:rsidR="001F76F9" w:rsidRDefault="001F76F9" w:rsidP="00E968C0">
            <w:pPr>
              <w:spacing w:after="200" w:line="276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פרק ראשון </w:t>
            </w:r>
            <w:r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56 נק'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832FAB">
              <w:rPr>
                <w:rFonts w:cs="David" w:hint="cs"/>
                <w:b/>
                <w:bCs/>
                <w:sz w:val="24"/>
                <w:szCs w:val="24"/>
                <w:rtl/>
              </w:rPr>
              <w:t>לכל שאלה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32FA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14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נק'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14:paraId="13A598D3" w14:textId="77777777" w:rsidR="001F76F9" w:rsidRPr="008527F8" w:rsidRDefault="001F76F9" w:rsidP="00E968C0">
            <w:pPr>
              <w:spacing w:after="200" w:line="276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סה"כ עליך לענות על </w:t>
            </w:r>
            <w:r w:rsidRPr="00832FAB">
              <w:rPr>
                <w:rFonts w:cs="David" w:hint="cs"/>
                <w:b/>
                <w:bCs/>
                <w:sz w:val="24"/>
                <w:szCs w:val="24"/>
                <w:rtl/>
              </w:rPr>
              <w:t>4 שאלות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מתוך 6 שאלות.</w:t>
            </w:r>
          </w:p>
          <w:p w14:paraId="52E493CB" w14:textId="77777777" w:rsidR="001F76F9" w:rsidRDefault="001F76F9" w:rsidP="00E968C0">
            <w:pPr>
              <w:spacing w:after="200" w:line="276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בחר שתי מערכות וענה על 2 שאלות  בכל  מערכת. </w:t>
            </w:r>
          </w:p>
          <w:p w14:paraId="2606B4FB" w14:textId="77777777" w:rsidR="001F76F9" w:rsidRDefault="001F76F9" w:rsidP="00E968C0">
            <w:pPr>
              <w:spacing w:after="200"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6664" w:type="dxa"/>
          </w:tcPr>
          <w:p w14:paraId="6A59B9AD" w14:textId="77777777" w:rsidR="001F76F9" w:rsidRDefault="001F76F9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פולמונולוגיה </w:t>
            </w:r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אנטומיה, קליניקה, רפואה מונעת. </w:t>
            </w:r>
          </w:p>
          <w:p w14:paraId="0F352068" w14:textId="77777777" w:rsidR="001F76F9" w:rsidRDefault="001F76F9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שינוי</w:t>
            </w:r>
          </w:p>
          <w:p w14:paraId="0428E13E" w14:textId="77777777" w:rsidR="001F76F9" w:rsidRDefault="001F76F9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מאמר</w:t>
            </w:r>
          </w:p>
          <w:p w14:paraId="2F55C87D" w14:textId="77777777" w:rsidR="001F76F9" w:rsidRDefault="001F76F9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נוירולוגיה </w:t>
            </w:r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אנטומיה, קליניקה, רפואה מונעת. </w:t>
            </w:r>
          </w:p>
          <w:p w14:paraId="08F92966" w14:textId="77777777" w:rsidR="001F76F9" w:rsidRDefault="001F76F9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שינוי</w:t>
            </w:r>
          </w:p>
          <w:p w14:paraId="59B5D431" w14:textId="77777777" w:rsidR="001F76F9" w:rsidRDefault="001F76F9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מאמר</w:t>
            </w:r>
          </w:p>
          <w:p w14:paraId="2F9A4719" w14:textId="77777777" w:rsidR="001F76F9" w:rsidRDefault="001F76F9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גסטרואנטרולוגיה </w:t>
            </w:r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אנטומיה, קליניקה, רפואה מונעת. </w:t>
            </w:r>
          </w:p>
          <w:p w14:paraId="4CA6681E" w14:textId="77777777" w:rsidR="001F76F9" w:rsidRDefault="001F76F9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שינוי</w:t>
            </w:r>
          </w:p>
          <w:p w14:paraId="26F51F2A" w14:textId="77777777" w:rsidR="001F76F9" w:rsidRPr="00541BBD" w:rsidRDefault="001F76F9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מאמר</w:t>
            </w:r>
          </w:p>
        </w:tc>
      </w:tr>
      <w:tr w:rsidR="001F76F9" w14:paraId="4B97E47C" w14:textId="77777777" w:rsidTr="001F76F9">
        <w:trPr>
          <w:trHeight w:val="800"/>
        </w:trPr>
        <w:tc>
          <w:tcPr>
            <w:tcW w:w="2624" w:type="dxa"/>
          </w:tcPr>
          <w:p w14:paraId="77B31A90" w14:textId="77777777" w:rsidR="001F76F9" w:rsidRDefault="001F76F9" w:rsidP="00E968C0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CD293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פרק שני</w:t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 24 נק'  </w:t>
            </w:r>
          </w:p>
          <w:p w14:paraId="2D0EF309" w14:textId="77777777" w:rsidR="001F76F9" w:rsidRDefault="001F76F9" w:rsidP="00E968C0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FB087D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לכל שאלה 8 </w:t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 נק' </w:t>
            </w:r>
            <w:r w:rsidRPr="003A7C02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סה"כ עליך לענות על</w:t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B087D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 3 שאלות </w:t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.</w:t>
            </w:r>
            <w:r w:rsidRPr="00FB087D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18E6953" w14:textId="77777777" w:rsidR="001F76F9" w:rsidRDefault="001F76F9" w:rsidP="00E968C0">
            <w:pPr>
              <w:spacing w:after="0" w:line="360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</w:p>
          <w:p w14:paraId="3F6B72D0" w14:textId="77777777" w:rsidR="001F76F9" w:rsidRPr="00832FAB" w:rsidRDefault="001F76F9" w:rsidP="00E968C0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32FAB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בחר </w:t>
            </w:r>
            <w:r w:rsidRPr="003A7C02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אחד מתוך 2</w:t>
            </w:r>
            <w:r w:rsidRPr="00832FAB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סיפורי המקרים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: אם בחרת סיפור מקרה ראשון, </w:t>
            </w:r>
            <w:r w:rsidRPr="00832FAB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שאלה 7 חובה,</w:t>
            </w:r>
          </w:p>
          <w:p w14:paraId="1820715A" w14:textId="77777777" w:rsidR="001F76F9" w:rsidRDefault="001F76F9" w:rsidP="00E968C0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ועוד </w:t>
            </w:r>
            <w:r w:rsidRPr="00832FAB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2 שאלות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מבין השאלות 10-8 </w:t>
            </w:r>
          </w:p>
          <w:p w14:paraId="2FA950BB" w14:textId="77777777" w:rsidR="001F76F9" w:rsidRPr="008527F8" w:rsidRDefault="001F76F9" w:rsidP="00E968C0">
            <w:pPr>
              <w:spacing w:after="0" w:line="36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32FAB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אם בחרת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סיפור מקרה שני, </w:t>
            </w:r>
            <w:r w:rsidRPr="00832FAB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שאלה 11 חובה</w:t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, ועוד 2 שאלות </w:t>
            </w:r>
            <w:r w:rsidRPr="003A7C02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מבין השאלות 14-12</w:t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664" w:type="dxa"/>
          </w:tcPr>
          <w:p w14:paraId="0D8AD0E8" w14:textId="77777777" w:rsidR="001F76F9" w:rsidRDefault="001F76F9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פולמונולוגיה </w:t>
            </w:r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אנטומיה, קליניקה, רפואה מונעת. </w:t>
            </w:r>
          </w:p>
          <w:p w14:paraId="217D05E3" w14:textId="77777777" w:rsidR="001F76F9" w:rsidRDefault="001F76F9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שינוי</w:t>
            </w:r>
          </w:p>
          <w:p w14:paraId="54579261" w14:textId="77777777" w:rsidR="001F76F9" w:rsidRDefault="001F76F9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מאמר</w:t>
            </w:r>
          </w:p>
          <w:p w14:paraId="3E9786EE" w14:textId="77777777" w:rsidR="001F76F9" w:rsidRDefault="001F76F9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נוירולוגיה </w:t>
            </w:r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אנטומיה, קליניקה, רפואה מונעת. </w:t>
            </w:r>
          </w:p>
          <w:p w14:paraId="56201D52" w14:textId="77777777" w:rsidR="001F76F9" w:rsidRDefault="001F76F9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שינוי</w:t>
            </w:r>
          </w:p>
          <w:p w14:paraId="2911A9DC" w14:textId="77777777" w:rsidR="001F76F9" w:rsidRDefault="001F76F9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מאמר</w:t>
            </w:r>
          </w:p>
          <w:p w14:paraId="25AE12F2" w14:textId="77777777" w:rsidR="001F76F9" w:rsidRDefault="001F76F9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גסטרואנטרולוגיה </w:t>
            </w:r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אנטומיה, קליניקה, רפואה מונעת. </w:t>
            </w:r>
          </w:p>
          <w:p w14:paraId="2219A655" w14:textId="77777777" w:rsidR="001F76F9" w:rsidRDefault="001F76F9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שינוי</w:t>
            </w:r>
          </w:p>
          <w:p w14:paraId="4D0ECB3E" w14:textId="77777777" w:rsidR="001F76F9" w:rsidRDefault="001F76F9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מאמר</w:t>
            </w:r>
          </w:p>
        </w:tc>
      </w:tr>
      <w:tr w:rsidR="001F76F9" w14:paraId="463CCBE3" w14:textId="77777777" w:rsidTr="001F76F9">
        <w:trPr>
          <w:trHeight w:val="4130"/>
        </w:trPr>
        <w:tc>
          <w:tcPr>
            <w:tcW w:w="2624" w:type="dxa"/>
            <w:tcBorders>
              <w:bottom w:val="single" w:sz="4" w:space="0" w:color="auto"/>
            </w:tcBorders>
          </w:tcPr>
          <w:p w14:paraId="1D255685" w14:textId="77777777" w:rsidR="001F76F9" w:rsidRDefault="001F76F9" w:rsidP="00E968C0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47826">
              <w:rPr>
                <w:rFonts w:cs="David" w:hint="cs"/>
                <w:b/>
                <w:bCs/>
                <w:sz w:val="24"/>
                <w:szCs w:val="24"/>
                <w:rtl/>
              </w:rPr>
              <w:lastRenderedPageBreak/>
              <w:t xml:space="preserve">פרק שלישי </w:t>
            </w:r>
            <w:r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</w:p>
          <w:p w14:paraId="3C74EE41" w14:textId="77777777" w:rsidR="001F76F9" w:rsidRDefault="001F76F9" w:rsidP="00E968C0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20 נק' </w:t>
            </w:r>
          </w:p>
          <w:p w14:paraId="6CE50775" w14:textId="77777777" w:rsidR="001F76F9" w:rsidRPr="008527F8" w:rsidRDefault="001F76F9" w:rsidP="00E968C0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527F8">
              <w:rPr>
                <w:rFonts w:cs="David" w:hint="cs"/>
                <w:b/>
                <w:bCs/>
                <w:sz w:val="24"/>
                <w:szCs w:val="24"/>
                <w:rtl/>
              </w:rPr>
              <w:t>לכל שאלה 5 נק'</w:t>
            </w:r>
          </w:p>
          <w:p w14:paraId="295BF729" w14:textId="77777777" w:rsidR="001F76F9" w:rsidRDefault="001F76F9" w:rsidP="00E968C0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4825A9D9" w14:textId="77777777" w:rsidR="001F76F9" w:rsidRDefault="001F76F9" w:rsidP="00E968C0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ענה על 4 שאלות מבין השאלות</w:t>
            </w:r>
          </w:p>
          <w:p w14:paraId="67F1CE62" w14:textId="77777777" w:rsidR="001F76F9" w:rsidRDefault="001F76F9" w:rsidP="00E968C0">
            <w:pPr>
              <w:spacing w:after="0" w:line="240" w:lineRule="auto"/>
              <w:rPr>
                <w:rFonts w:cs="David"/>
                <w:sz w:val="24"/>
                <w:szCs w:val="24"/>
                <w:rtl/>
              </w:rPr>
            </w:pPr>
          </w:p>
          <w:p w14:paraId="42877CAA" w14:textId="77777777" w:rsidR="001F76F9" w:rsidRPr="000340E3" w:rsidRDefault="001F76F9" w:rsidP="00E968C0">
            <w:pPr>
              <w:spacing w:after="0" w:line="24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15-20 </w:t>
            </w:r>
            <w:r w:rsidRPr="007F25DE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14:paraId="62C65149" w14:textId="77777777" w:rsidR="001F76F9" w:rsidRDefault="001F76F9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פולמונולוגיה </w:t>
            </w:r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אנטומיה, קליניקה, רפואה מונעת. </w:t>
            </w:r>
          </w:p>
          <w:p w14:paraId="6D293AF4" w14:textId="77777777" w:rsidR="001F76F9" w:rsidRDefault="001F76F9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שינוי</w:t>
            </w:r>
          </w:p>
          <w:p w14:paraId="61C78FE2" w14:textId="77777777" w:rsidR="001F76F9" w:rsidRDefault="001F76F9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מאמר</w:t>
            </w:r>
          </w:p>
          <w:p w14:paraId="3FE7CB03" w14:textId="77777777" w:rsidR="001F76F9" w:rsidRDefault="001F76F9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נוירולוגיה </w:t>
            </w:r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אנטומיה, קליניקה, רפואה מונעת. </w:t>
            </w:r>
          </w:p>
          <w:p w14:paraId="3A63F9DF" w14:textId="77777777" w:rsidR="001F76F9" w:rsidRDefault="001F76F9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שינוי</w:t>
            </w:r>
          </w:p>
          <w:p w14:paraId="2875BA4D" w14:textId="77777777" w:rsidR="001F76F9" w:rsidRDefault="001F76F9" w:rsidP="00E968C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מאמר</w:t>
            </w:r>
          </w:p>
          <w:p w14:paraId="4778F117" w14:textId="77777777" w:rsidR="001F76F9" w:rsidRDefault="001F76F9" w:rsidP="00E968C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גסטרואנטרולוגיה </w:t>
            </w:r>
            <w:r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אנטומיה, קליניקה, רפואה מונעת. </w:t>
            </w:r>
          </w:p>
          <w:p w14:paraId="05C5E663" w14:textId="77777777" w:rsidR="001F76F9" w:rsidRDefault="001F76F9" w:rsidP="00E968C0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שינוי</w:t>
            </w:r>
          </w:p>
          <w:p w14:paraId="52EB872F" w14:textId="77777777" w:rsidR="001F76F9" w:rsidRDefault="001F76F9" w:rsidP="001F76F9">
            <w:pPr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color w:val="FF0000"/>
                <w:sz w:val="28"/>
                <w:szCs w:val="28"/>
                <w:rtl/>
              </w:rPr>
              <w:t>ללא מאמר</w:t>
            </w:r>
          </w:p>
          <w:p w14:paraId="14240E14" w14:textId="569E72E2" w:rsidR="007B7CBF" w:rsidRDefault="007B7CBF" w:rsidP="001F76F9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4BB470F0" w14:textId="77777777" w:rsidR="00B108D0" w:rsidRDefault="00B108D0"/>
    <w:sectPr w:rsidR="00B108D0" w:rsidSect="003150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F9"/>
    <w:rsid w:val="001F76F9"/>
    <w:rsid w:val="00266CBC"/>
    <w:rsid w:val="00315057"/>
    <w:rsid w:val="005016CF"/>
    <w:rsid w:val="007B7CBF"/>
    <w:rsid w:val="00A723C5"/>
    <w:rsid w:val="00B108D0"/>
    <w:rsid w:val="00E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AFC6"/>
  <w15:chartTrackingRefBased/>
  <w15:docId w15:val="{CAF025E3-88EB-42C3-9D49-0E9C1E80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zipi Amit</dc:creator>
  <cp:keywords/>
  <dc:description/>
  <cp:lastModifiedBy>zipi Amit</cp:lastModifiedBy>
  <cp:revision>2</cp:revision>
  <dcterms:created xsi:type="dcterms:W3CDTF">2025-01-19T08:47:00Z</dcterms:created>
  <dcterms:modified xsi:type="dcterms:W3CDTF">2025-01-19T08:47:00Z</dcterms:modified>
</cp:coreProperties>
</file>