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770"/>
        <w:gridCol w:w="3435"/>
        <w:gridCol w:w="2130"/>
        <w:tblGridChange w:id="0">
          <w:tblGrid>
            <w:gridCol w:w="1770"/>
            <w:gridCol w:w="1770"/>
            <w:gridCol w:w="3435"/>
            <w:gridCol w:w="2130"/>
          </w:tblGrid>
        </w:tblGridChange>
      </w:tblGrid>
      <w:tr>
        <w:trPr>
          <w:cantSplit w:val="0"/>
          <w:trHeight w:val="528.57421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Name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Pisgah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06">
            <w:pPr>
              <w:bidi w:val="1"/>
              <w:spacing w:line="288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פתרון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למידה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PLCs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PLC- </w:t>
            </w:r>
            <w:r w:rsidDel="00000000" w:rsidR="00000000" w:rsidRPr="00000000">
              <w:rPr>
                <w:rtl w:val="0"/>
              </w:rPr>
              <w:t xml:space="preserve">Elementary</w:t>
            </w:r>
          </w:p>
          <w:p w:rsidR="00000000" w:rsidDel="00000000" w:rsidP="00000000" w:rsidRDefault="00000000" w:rsidRPr="00000000" w14:paraId="0000000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Modiin (open to Bet Shemesh teachers)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Susie Enteen and Sarah Yom Tov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rtl w:val="0"/>
              </w:rPr>
              <w:t xml:space="preserve">202645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PLC- </w:t>
            </w:r>
            <w:r w:rsidDel="00000000" w:rsidR="00000000" w:rsidRPr="00000000">
              <w:rPr>
                <w:rtl w:val="0"/>
              </w:rPr>
              <w:t xml:space="preserve">Elementary/ JH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Nadine Azar and Dua Jabr Dajani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PLC-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Elementary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Kiryat Arba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Sarah Ceaser and Heather Andron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PLC-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JH/High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Mateh </w:t>
            </w:r>
            <w:r w:rsidDel="00000000" w:rsidR="00000000" w:rsidRPr="00000000">
              <w:rPr>
                <w:rtl w:val="0"/>
              </w:rPr>
              <w:t xml:space="preserve">Binjamin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Liora Silberstein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Courses- Elementary Teachers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Coordinators’ Forum- Elementary school teachers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Manchi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Simone Duval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rtl w:val="0"/>
              </w:rPr>
              <w:t xml:space="preserve">205487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Learning English is fun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Mateh Binyamin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Karen Preis-Hirschberg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Courses - Elementary and JH teachers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Teaching English Speakers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Kiryat Arba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Heather Andron and Aliza Sussman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I can read English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Modiin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Roberta Stocki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rtl w:val="0"/>
              </w:rPr>
              <w:t xml:space="preserve">204859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Readers’ Theater in English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Bet Shemesh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Sharon Kleinerman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JH and High school school teachers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Coordinators’ Forum- JH and High school school teachers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Manchi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Simone Duval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rtl w:val="0"/>
              </w:rPr>
              <w:t xml:space="preserve">205129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Curriculum Course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Manchi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Noa Porat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Preparing Aligned Literature Units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Manchi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Noa Porat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Push Forward</w:t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Manchi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Aharona Gvaryahu</w:t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Agaf Shahar teachers only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205496</w:t>
            </w:r>
          </w:p>
          <w:p w:rsidR="00000000" w:rsidDel="00000000" w:rsidP="00000000" w:rsidRDefault="00000000" w:rsidRPr="00000000" w14:paraId="00000051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For teachers of students who are at 1 point level but have the potential to do 3 points 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Succeeding Despite Difficulties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Maaleh Adumim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Anna Shroff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Supporting the development of struggling learners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Debate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Bet Shemesh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Alon Cohen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East Jerusalem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770"/>
        <w:gridCol w:w="3435"/>
        <w:gridCol w:w="2130"/>
        <w:tblGridChange w:id="0">
          <w:tblGrid>
            <w:gridCol w:w="1770"/>
            <w:gridCol w:w="1770"/>
            <w:gridCol w:w="3435"/>
            <w:gridCol w:w="2130"/>
          </w:tblGrid>
        </w:tblGridChange>
      </w:tblGrid>
      <w:tr>
        <w:trPr>
          <w:cantSplit w:val="0"/>
          <w:trHeight w:val="528.57421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Name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Pisgah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8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61">
            <w:pPr>
              <w:bidi w:val="1"/>
              <w:spacing w:line="288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פתרון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למידה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Courses- Elementary Teachers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Readers' Theatre: Scripts &amp; Strategies for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Nadine Azar, Nancy Imam and Dua Jabr Dajani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Courses - Elementary and JH teachers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PLC- Elementary/ JH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Nadine Azar and Dua Jabr Dajani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Empowering Students Through Technology-Driven Learning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(JH &amp; E)</w:t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Howie Gordon and Dua Jabr Dajani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JH and High school school teachers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Curriculum Implementation &amp; Collaborative Practices</w:t>
            </w:r>
          </w:p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(JH &amp;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Simone Duval, Abed Neirukh, Christine Kuttab, Ibrahim Abu Diab, In’am Awad, Dua Jabr Dajani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Professional Development Courses for Teaching Certification.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000000" w:space="0" w:sz="12" w:val="single"/>
              <w:left w:color="222222" w:space="0" w:sz="12" w:val="single"/>
              <w:bottom w:color="222222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Methodology Course for Certification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(All levels)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Simone Duval, Abed Neirukh, Christine Kuttab, Ibrahim Abu Diab, In’am Awad, Dua Jabr Dajani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color w:val="2222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rtl w:val="0"/>
              </w:rPr>
              <w:t xml:space="preserve">For teachers who passed the proficiency exam.</w:t>
            </w:r>
          </w:p>
        </w:tc>
      </w:tr>
      <w:tr>
        <w:trPr>
          <w:cantSplit w:val="0"/>
          <w:trHeight w:val="592.1484375" w:hRule="atLeast"/>
          <w:tblHeader w:val="0"/>
        </w:trPr>
        <w:tc>
          <w:tcPr>
            <w:tcBorders>
              <w:top w:color="222222" w:space="0" w:sz="12" w:val="single"/>
              <w:left w:color="222222" w:space="0" w:sz="12" w:val="single"/>
              <w:bottom w:color="222222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6. Boost Your English: Elevate Teacher Proficiency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(All levels)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East Jerusalem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Roberta Stocki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For teachers who need certification</w:t>
            </w:r>
          </w:p>
        </w:tc>
      </w:tr>
    </w:tbl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