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0777" w14:textId="2E12DCA1" w:rsidR="008C1B56" w:rsidRDefault="008C1B56" w:rsidP="00FD1D25">
      <w:pPr>
        <w:rPr>
          <w:b/>
          <w:bCs/>
          <w:rtl/>
        </w:rPr>
      </w:pPr>
      <w:r>
        <w:rPr>
          <w:rFonts w:hint="cs"/>
          <w:b/>
          <w:bCs/>
          <w:rtl/>
        </w:rPr>
        <w:t>תכנית הלימודים במורשת הדרוזית לחינוך היסודי</w:t>
      </w:r>
    </w:p>
    <w:p w14:paraId="5A7A753D" w14:textId="77777777" w:rsidR="008C1B56" w:rsidRPr="00FD1D25" w:rsidRDefault="008C1B56" w:rsidP="00FD1D25">
      <w:pPr>
        <w:rPr>
          <w:b/>
          <w:bCs/>
          <w:rtl/>
        </w:rPr>
      </w:pPr>
    </w:p>
    <w:tbl>
      <w:tblPr>
        <w:tblStyle w:val="a3"/>
        <w:tblpPr w:leftFromText="180" w:rightFromText="180" w:vertAnchor="text" w:horzAnchor="margin" w:tblpXSpec="center" w:tblpY="63"/>
        <w:bidiVisual/>
        <w:tblW w:w="0" w:type="auto"/>
        <w:tblLook w:val="04A0" w:firstRow="1" w:lastRow="0" w:firstColumn="1" w:lastColumn="0" w:noHBand="0" w:noVBand="1"/>
      </w:tblPr>
      <w:tblGrid>
        <w:gridCol w:w="1865"/>
        <w:gridCol w:w="5992"/>
      </w:tblGrid>
      <w:tr w:rsidR="008C1B56" w14:paraId="4C5D28F7" w14:textId="77777777" w:rsidTr="008C1B56">
        <w:tc>
          <w:tcPr>
            <w:tcW w:w="1865" w:type="dxa"/>
          </w:tcPr>
          <w:p w14:paraId="7086752E" w14:textId="77777777" w:rsidR="008C1B56" w:rsidRDefault="008C1B56" w:rsidP="008C1B56">
            <w:pPr>
              <w:rPr>
                <w:b/>
                <w:bCs/>
                <w:rtl/>
              </w:rPr>
            </w:pPr>
            <w:r>
              <w:rPr>
                <w:rFonts w:hint="cs"/>
                <w:b/>
                <w:bCs/>
                <w:rtl/>
              </w:rPr>
              <w:t xml:space="preserve">שכבת גיל </w:t>
            </w:r>
          </w:p>
        </w:tc>
        <w:tc>
          <w:tcPr>
            <w:tcW w:w="5992" w:type="dxa"/>
          </w:tcPr>
          <w:p w14:paraId="714A599F" w14:textId="77777777" w:rsidR="008C1B56" w:rsidRDefault="008C1B56" w:rsidP="008C1B56">
            <w:pPr>
              <w:rPr>
                <w:b/>
                <w:bCs/>
                <w:rtl/>
              </w:rPr>
            </w:pPr>
            <w:r>
              <w:rPr>
                <w:rFonts w:hint="cs"/>
                <w:b/>
                <w:bCs/>
                <w:rtl/>
              </w:rPr>
              <w:t xml:space="preserve">נושאים </w:t>
            </w:r>
            <w:proofErr w:type="spellStart"/>
            <w:r>
              <w:rPr>
                <w:rFonts w:hint="cs"/>
                <w:b/>
                <w:bCs/>
                <w:rtl/>
              </w:rPr>
              <w:t>מתכנית</w:t>
            </w:r>
            <w:proofErr w:type="spellEnd"/>
            <w:r>
              <w:rPr>
                <w:rFonts w:hint="cs"/>
                <w:b/>
                <w:bCs/>
                <w:rtl/>
              </w:rPr>
              <w:t xml:space="preserve"> הלימודים מורשת דרוזית לפי שכבות הגיל </w:t>
            </w:r>
          </w:p>
        </w:tc>
      </w:tr>
      <w:tr w:rsidR="008C1B56" w14:paraId="398A71A1" w14:textId="77777777" w:rsidTr="008C1B56">
        <w:tc>
          <w:tcPr>
            <w:tcW w:w="1865" w:type="dxa"/>
          </w:tcPr>
          <w:p w14:paraId="2CF95D7B" w14:textId="77777777" w:rsidR="008C1B56" w:rsidRDefault="008C1B56" w:rsidP="008C1B56">
            <w:pPr>
              <w:rPr>
                <w:b/>
                <w:bCs/>
                <w:rtl/>
              </w:rPr>
            </w:pPr>
            <w:r>
              <w:rPr>
                <w:rFonts w:hint="cs"/>
                <w:b/>
                <w:bCs/>
                <w:rtl/>
              </w:rPr>
              <w:t>כיתה ב'</w:t>
            </w:r>
          </w:p>
        </w:tc>
        <w:tc>
          <w:tcPr>
            <w:tcW w:w="5992" w:type="dxa"/>
          </w:tcPr>
          <w:p w14:paraId="7583F1AD" w14:textId="77777777" w:rsidR="008C1B56" w:rsidRPr="002E14EA" w:rsidRDefault="008C1B56" w:rsidP="008C1B56">
            <w:pPr>
              <w:rPr>
                <w:b/>
                <w:bCs/>
                <w:rtl/>
              </w:rPr>
            </w:pPr>
            <w:r w:rsidRPr="002E14EA">
              <w:rPr>
                <w:rFonts w:hint="cs"/>
                <w:b/>
                <w:bCs/>
                <w:rtl/>
              </w:rPr>
              <w:t>הבית הדרוזי והמשפחה:</w:t>
            </w:r>
          </w:p>
          <w:p w14:paraId="61DB6A50" w14:textId="77777777" w:rsidR="008C1B56" w:rsidRPr="002E14EA" w:rsidRDefault="008C1B56" w:rsidP="008C1B56">
            <w:pPr>
              <w:rPr>
                <w:rFonts w:cs="Arial"/>
                <w:rtl/>
              </w:rPr>
            </w:pPr>
            <w:r w:rsidRPr="002E14EA">
              <w:rPr>
                <w:rFonts w:cs="Arial" w:hint="cs"/>
                <w:rtl/>
              </w:rPr>
              <w:t>החיים בתוך המשפחה הדרוזית, הנשים במשפחה הדרוזית, הגברים במשפחה הדרוזית, הבית הדרוזי</w:t>
            </w:r>
            <w:r>
              <w:rPr>
                <w:rFonts w:cs="Arial" w:hint="cs"/>
                <w:rtl/>
              </w:rPr>
              <w:t>.</w:t>
            </w:r>
          </w:p>
        </w:tc>
      </w:tr>
      <w:tr w:rsidR="008C1B56" w14:paraId="6619D306" w14:textId="77777777" w:rsidTr="008C1B56">
        <w:tc>
          <w:tcPr>
            <w:tcW w:w="1865" w:type="dxa"/>
          </w:tcPr>
          <w:p w14:paraId="0F35FCEA" w14:textId="77777777" w:rsidR="008C1B56" w:rsidRDefault="008C1B56" w:rsidP="008C1B56">
            <w:pPr>
              <w:rPr>
                <w:b/>
                <w:bCs/>
                <w:rtl/>
              </w:rPr>
            </w:pPr>
          </w:p>
        </w:tc>
        <w:tc>
          <w:tcPr>
            <w:tcW w:w="5992" w:type="dxa"/>
          </w:tcPr>
          <w:p w14:paraId="2534652A" w14:textId="77777777" w:rsidR="008C1B56" w:rsidRDefault="008C1B56" w:rsidP="008C1B56">
            <w:pPr>
              <w:rPr>
                <w:b/>
                <w:bCs/>
                <w:rtl/>
              </w:rPr>
            </w:pPr>
          </w:p>
        </w:tc>
      </w:tr>
      <w:tr w:rsidR="008C1B56" w14:paraId="1F5419C7" w14:textId="77777777" w:rsidTr="008C1B56">
        <w:tc>
          <w:tcPr>
            <w:tcW w:w="1865" w:type="dxa"/>
          </w:tcPr>
          <w:p w14:paraId="07C1740F" w14:textId="77777777" w:rsidR="008C1B56" w:rsidRDefault="008C1B56" w:rsidP="008C1B56">
            <w:pPr>
              <w:rPr>
                <w:b/>
                <w:bCs/>
                <w:rtl/>
              </w:rPr>
            </w:pPr>
          </w:p>
        </w:tc>
        <w:tc>
          <w:tcPr>
            <w:tcW w:w="5992" w:type="dxa"/>
          </w:tcPr>
          <w:p w14:paraId="238E25FD" w14:textId="77777777" w:rsidR="008C1B56" w:rsidRDefault="008C1B56" w:rsidP="008C1B56">
            <w:pPr>
              <w:rPr>
                <w:b/>
                <w:bCs/>
                <w:rtl/>
              </w:rPr>
            </w:pPr>
          </w:p>
        </w:tc>
      </w:tr>
      <w:tr w:rsidR="008C1B56" w14:paraId="00B56C5D" w14:textId="77777777" w:rsidTr="008C1B56">
        <w:tc>
          <w:tcPr>
            <w:tcW w:w="1865" w:type="dxa"/>
          </w:tcPr>
          <w:p w14:paraId="786DA9FA" w14:textId="77777777" w:rsidR="008C1B56" w:rsidRDefault="008C1B56" w:rsidP="008C1B56">
            <w:pPr>
              <w:rPr>
                <w:b/>
                <w:bCs/>
                <w:rtl/>
              </w:rPr>
            </w:pPr>
            <w:r>
              <w:rPr>
                <w:rFonts w:hint="cs"/>
                <w:b/>
                <w:bCs/>
                <w:rtl/>
              </w:rPr>
              <w:t>כיתה ג'</w:t>
            </w:r>
          </w:p>
        </w:tc>
        <w:tc>
          <w:tcPr>
            <w:tcW w:w="5992" w:type="dxa"/>
          </w:tcPr>
          <w:p w14:paraId="221ECEFD" w14:textId="77777777" w:rsidR="008C1B56" w:rsidRPr="00552F59" w:rsidRDefault="008C1B56" w:rsidP="008C1B56">
            <w:pPr>
              <w:rPr>
                <w:rFonts w:cs="Arial"/>
                <w:rtl/>
              </w:rPr>
            </w:pPr>
            <w:r w:rsidRPr="002E14EA">
              <w:rPr>
                <w:rFonts w:cs="Arial"/>
                <w:b/>
                <w:bCs/>
                <w:rtl/>
              </w:rPr>
              <w:t xml:space="preserve">חיי </w:t>
            </w:r>
            <w:proofErr w:type="spellStart"/>
            <w:r w:rsidRPr="002E14EA">
              <w:rPr>
                <w:rFonts w:cs="Arial"/>
                <w:b/>
                <w:bCs/>
                <w:rtl/>
              </w:rPr>
              <w:t>המווחדון</w:t>
            </w:r>
            <w:proofErr w:type="spellEnd"/>
            <w:r w:rsidRPr="002E14EA">
              <w:rPr>
                <w:rFonts w:cs="Arial"/>
                <w:b/>
                <w:bCs/>
                <w:rtl/>
              </w:rPr>
              <w:t xml:space="preserve"> הדרוזים לפני כ-100 שנה</w:t>
            </w:r>
            <w:r w:rsidRPr="00552F59">
              <w:rPr>
                <w:rFonts w:cs="Arial"/>
                <w:rtl/>
              </w:rPr>
              <w:t xml:space="preserve">: עוסק בחיים בכפרים בהם חיו </w:t>
            </w:r>
            <w:proofErr w:type="spellStart"/>
            <w:r w:rsidRPr="00552F59">
              <w:rPr>
                <w:rFonts w:cs="Arial"/>
                <w:rtl/>
              </w:rPr>
              <w:t>המווחדון</w:t>
            </w:r>
            <w:proofErr w:type="spellEnd"/>
            <w:r w:rsidRPr="00552F59">
              <w:rPr>
                <w:rFonts w:cs="Arial"/>
                <w:rtl/>
              </w:rPr>
              <w:t>, שהיו כפרים הרריים, קטנים ומבודדים.</w:t>
            </w:r>
          </w:p>
          <w:p w14:paraId="12F77A6F" w14:textId="77777777" w:rsidR="008C1B56" w:rsidRDefault="008C1B56" w:rsidP="008C1B56">
            <w:pPr>
              <w:rPr>
                <w:rFonts w:cs="Arial"/>
                <w:rtl/>
              </w:rPr>
            </w:pPr>
            <w:r w:rsidRPr="00552F59">
              <w:rPr>
                <w:rFonts w:cs="Arial"/>
                <w:rtl/>
              </w:rPr>
              <w:t>תוכן הספר: עוסק במבנה הכפר ובאורח חיי תושביו, כולל חיי המשפחה וחלוקת התפקידים בין חבריה, העבודה באדמה לאורך עונות השנה, ומנהגי ומסורות העבודה שהתפתחו בתחום היבולים והענפים החקלאיים השונים (חיטה, זיתים, ענבים וגידול בעלי חיים).</w:t>
            </w:r>
          </w:p>
          <w:p w14:paraId="3B20A27B" w14:textId="77777777" w:rsidR="008C1B56" w:rsidRPr="00552F59" w:rsidRDefault="008C1B56" w:rsidP="008C1B56">
            <w:pPr>
              <w:rPr>
                <w:rFonts w:cs="Arial"/>
                <w:rtl/>
              </w:rPr>
            </w:pPr>
          </w:p>
          <w:p w14:paraId="6E061E53" w14:textId="77777777" w:rsidR="008C1B56" w:rsidRPr="00552F59" w:rsidRDefault="008C1B56" w:rsidP="008C1B56">
            <w:pPr>
              <w:rPr>
                <w:rFonts w:cs="Arial"/>
                <w:rtl/>
              </w:rPr>
            </w:pPr>
            <w:r>
              <w:rPr>
                <w:rFonts w:cs="Arial" w:hint="cs"/>
                <w:rtl/>
              </w:rPr>
              <w:t>פרטים נוספים:</w:t>
            </w:r>
            <w:r w:rsidRPr="00552F59">
              <w:rPr>
                <w:rFonts w:cs="Arial"/>
                <w:rtl/>
              </w:rPr>
              <w:t xml:space="preserve"> הספר כולל שירים וסיפורים עממיים, בנוסף למשימות לתלמיד, נושאים לדיון בכיתה ותמונות להמחשת הנושא.</w:t>
            </w:r>
          </w:p>
          <w:p w14:paraId="7BC64797" w14:textId="77777777" w:rsidR="008C1B56" w:rsidRDefault="008C1B56" w:rsidP="008C1B56">
            <w:pPr>
              <w:rPr>
                <w:b/>
                <w:bCs/>
                <w:rtl/>
              </w:rPr>
            </w:pPr>
          </w:p>
        </w:tc>
      </w:tr>
      <w:tr w:rsidR="008C1B56" w14:paraId="55F8C60F" w14:textId="77777777" w:rsidTr="008C1B56">
        <w:tc>
          <w:tcPr>
            <w:tcW w:w="1865" w:type="dxa"/>
          </w:tcPr>
          <w:p w14:paraId="4B0ACCAE" w14:textId="77777777" w:rsidR="008C1B56" w:rsidRDefault="008C1B56" w:rsidP="008C1B56">
            <w:pPr>
              <w:rPr>
                <w:b/>
                <w:bCs/>
                <w:rtl/>
              </w:rPr>
            </w:pPr>
          </w:p>
        </w:tc>
        <w:tc>
          <w:tcPr>
            <w:tcW w:w="5992" w:type="dxa"/>
          </w:tcPr>
          <w:p w14:paraId="785AFF15" w14:textId="77777777" w:rsidR="008C1B56" w:rsidRDefault="008C1B56" w:rsidP="008C1B56">
            <w:pPr>
              <w:rPr>
                <w:b/>
                <w:bCs/>
                <w:rtl/>
              </w:rPr>
            </w:pPr>
          </w:p>
        </w:tc>
      </w:tr>
      <w:tr w:rsidR="008C1B56" w14:paraId="4703CC0A" w14:textId="77777777" w:rsidTr="008C1B56">
        <w:tc>
          <w:tcPr>
            <w:tcW w:w="1865" w:type="dxa"/>
          </w:tcPr>
          <w:p w14:paraId="43D309FC" w14:textId="77777777" w:rsidR="008C1B56" w:rsidRDefault="008C1B56" w:rsidP="008C1B56">
            <w:pPr>
              <w:rPr>
                <w:b/>
                <w:bCs/>
                <w:rtl/>
              </w:rPr>
            </w:pPr>
          </w:p>
        </w:tc>
        <w:tc>
          <w:tcPr>
            <w:tcW w:w="5992" w:type="dxa"/>
          </w:tcPr>
          <w:p w14:paraId="1232EEE7" w14:textId="77777777" w:rsidR="008C1B56" w:rsidRDefault="008C1B56" w:rsidP="008C1B56">
            <w:pPr>
              <w:rPr>
                <w:b/>
                <w:bCs/>
                <w:rtl/>
              </w:rPr>
            </w:pPr>
          </w:p>
        </w:tc>
      </w:tr>
      <w:tr w:rsidR="008C1B56" w14:paraId="12FF6AE4" w14:textId="77777777" w:rsidTr="008C1B56">
        <w:tc>
          <w:tcPr>
            <w:tcW w:w="1865" w:type="dxa"/>
          </w:tcPr>
          <w:p w14:paraId="77B77758" w14:textId="77777777" w:rsidR="008C1B56" w:rsidRDefault="008C1B56" w:rsidP="008C1B56">
            <w:pPr>
              <w:rPr>
                <w:b/>
                <w:bCs/>
                <w:rtl/>
              </w:rPr>
            </w:pPr>
            <w:r>
              <w:rPr>
                <w:rFonts w:hint="cs"/>
                <w:b/>
                <w:bCs/>
                <w:rtl/>
              </w:rPr>
              <w:t>כיתה ד'</w:t>
            </w:r>
          </w:p>
        </w:tc>
        <w:tc>
          <w:tcPr>
            <w:tcW w:w="5992" w:type="dxa"/>
          </w:tcPr>
          <w:p w14:paraId="546A5165" w14:textId="77777777" w:rsidR="008C1B56" w:rsidRDefault="008C1B56" w:rsidP="008C1B56">
            <w:pPr>
              <w:rPr>
                <w:rFonts w:cs="Arial"/>
                <w:rtl/>
              </w:rPr>
            </w:pPr>
            <w:r w:rsidRPr="002E14EA">
              <w:rPr>
                <w:rFonts w:cs="Arial"/>
                <w:b/>
                <w:bCs/>
                <w:rtl/>
              </w:rPr>
              <w:t>תוכן היחידה: "המורשת הדרוזית"</w:t>
            </w:r>
            <w:r>
              <w:rPr>
                <w:rFonts w:cs="Arial" w:hint="cs"/>
                <w:b/>
                <w:bCs/>
                <w:rtl/>
              </w:rPr>
              <w:t>:</w:t>
            </w:r>
            <w:r w:rsidRPr="00552F59">
              <w:rPr>
                <w:rFonts w:cs="Arial"/>
                <w:rtl/>
              </w:rPr>
              <w:t xml:space="preserve"> כולל את סמלי הדרוזים, מאפיינים, דת (מדהב), מנהגים, חגים, מקומות קדושים, משלים, סיפורים ואגדות, שירים ופואמות.</w:t>
            </w:r>
          </w:p>
          <w:p w14:paraId="0DC17539" w14:textId="77777777" w:rsidR="008C1B56" w:rsidRDefault="008C1B56" w:rsidP="008C1B56">
            <w:pPr>
              <w:rPr>
                <w:rFonts w:cs="Arial"/>
                <w:rtl/>
              </w:rPr>
            </w:pPr>
            <w:r w:rsidRPr="00552F59">
              <w:rPr>
                <w:rFonts w:cs="Arial"/>
                <w:rtl/>
              </w:rPr>
              <w:t xml:space="preserve">נושא הכנסת האורחים: אחד ממנהגי </w:t>
            </w:r>
            <w:proofErr w:type="spellStart"/>
            <w:r w:rsidRPr="00552F59">
              <w:rPr>
                <w:rFonts w:cs="Arial"/>
                <w:rtl/>
              </w:rPr>
              <w:t>המווחדון</w:t>
            </w:r>
            <w:proofErr w:type="spellEnd"/>
            <w:r w:rsidRPr="00552F59">
              <w:rPr>
                <w:rFonts w:cs="Arial"/>
                <w:rtl/>
              </w:rPr>
              <w:t xml:space="preserve"> הדרוזים אשר נשמר עד היום בביטחון ובגאווה רבה.</w:t>
            </w:r>
          </w:p>
          <w:p w14:paraId="51BAC3E7" w14:textId="77777777" w:rsidR="008C1B56" w:rsidRPr="00552F59" w:rsidRDefault="008C1B56" w:rsidP="008C1B56">
            <w:pPr>
              <w:rPr>
                <w:rFonts w:cs="Arial"/>
                <w:rtl/>
              </w:rPr>
            </w:pPr>
            <w:r w:rsidRPr="00552F59">
              <w:rPr>
                <w:rFonts w:cs="Arial"/>
                <w:rtl/>
              </w:rPr>
              <w:t>פרטים נוספים: הספר מכיל סיפורים, מקורות, שירים ופואמות, פתגמים, ותמונות ואיורים להמחשה.</w:t>
            </w:r>
          </w:p>
          <w:p w14:paraId="04FA579A" w14:textId="77777777" w:rsidR="008C1B56" w:rsidRDefault="008C1B56" w:rsidP="008C1B56">
            <w:pPr>
              <w:rPr>
                <w:b/>
                <w:bCs/>
                <w:rtl/>
              </w:rPr>
            </w:pPr>
          </w:p>
        </w:tc>
      </w:tr>
      <w:tr w:rsidR="008C1B56" w14:paraId="5DC1EEC5" w14:textId="77777777" w:rsidTr="008C1B56">
        <w:tc>
          <w:tcPr>
            <w:tcW w:w="1865" w:type="dxa"/>
          </w:tcPr>
          <w:p w14:paraId="6BB46C4A" w14:textId="77777777" w:rsidR="008C1B56" w:rsidRDefault="008C1B56" w:rsidP="008C1B56">
            <w:pPr>
              <w:rPr>
                <w:b/>
                <w:bCs/>
                <w:rtl/>
              </w:rPr>
            </w:pPr>
          </w:p>
        </w:tc>
        <w:tc>
          <w:tcPr>
            <w:tcW w:w="5992" w:type="dxa"/>
          </w:tcPr>
          <w:p w14:paraId="03AB4D52" w14:textId="77777777" w:rsidR="008C1B56" w:rsidRDefault="008C1B56" w:rsidP="008C1B56">
            <w:pPr>
              <w:rPr>
                <w:b/>
                <w:bCs/>
                <w:rtl/>
              </w:rPr>
            </w:pPr>
          </w:p>
        </w:tc>
      </w:tr>
      <w:tr w:rsidR="008C1B56" w14:paraId="1398D6BB" w14:textId="77777777" w:rsidTr="008C1B56">
        <w:tc>
          <w:tcPr>
            <w:tcW w:w="1865" w:type="dxa"/>
          </w:tcPr>
          <w:p w14:paraId="73F1ED4E" w14:textId="77777777" w:rsidR="008C1B56" w:rsidRDefault="008C1B56" w:rsidP="008C1B56">
            <w:pPr>
              <w:rPr>
                <w:b/>
                <w:bCs/>
                <w:rtl/>
              </w:rPr>
            </w:pPr>
          </w:p>
        </w:tc>
        <w:tc>
          <w:tcPr>
            <w:tcW w:w="5992" w:type="dxa"/>
          </w:tcPr>
          <w:p w14:paraId="2329BF33" w14:textId="77777777" w:rsidR="008C1B56" w:rsidRDefault="008C1B56" w:rsidP="008C1B56">
            <w:pPr>
              <w:rPr>
                <w:b/>
                <w:bCs/>
                <w:rtl/>
              </w:rPr>
            </w:pPr>
          </w:p>
        </w:tc>
      </w:tr>
      <w:tr w:rsidR="008C1B56" w14:paraId="2B9B2AEE" w14:textId="77777777" w:rsidTr="008C1B56">
        <w:tc>
          <w:tcPr>
            <w:tcW w:w="1865" w:type="dxa"/>
          </w:tcPr>
          <w:p w14:paraId="6972772F" w14:textId="77777777" w:rsidR="008C1B56" w:rsidRDefault="008C1B56" w:rsidP="008C1B56">
            <w:pPr>
              <w:rPr>
                <w:b/>
                <w:bCs/>
                <w:rtl/>
              </w:rPr>
            </w:pPr>
            <w:r>
              <w:rPr>
                <w:rFonts w:hint="cs"/>
                <w:b/>
                <w:bCs/>
                <w:rtl/>
              </w:rPr>
              <w:t>כיתה ה'</w:t>
            </w:r>
          </w:p>
        </w:tc>
        <w:tc>
          <w:tcPr>
            <w:tcW w:w="5992" w:type="dxa"/>
          </w:tcPr>
          <w:p w14:paraId="67532934" w14:textId="77777777" w:rsidR="008C1B56" w:rsidRPr="002E14EA" w:rsidRDefault="008C1B56" w:rsidP="008C1B56">
            <w:pPr>
              <w:rPr>
                <w:rFonts w:cs="Arial"/>
                <w:b/>
                <w:bCs/>
                <w:rtl/>
              </w:rPr>
            </w:pPr>
            <w:r w:rsidRPr="002E14EA">
              <w:rPr>
                <w:rFonts w:cs="Arial" w:hint="cs"/>
                <w:b/>
                <w:bCs/>
                <w:rtl/>
              </w:rPr>
              <w:t>תוכן היחידה:</w:t>
            </w:r>
            <w:r w:rsidRPr="002E14EA">
              <w:rPr>
                <w:rFonts w:cs="Arial"/>
                <w:b/>
                <w:bCs/>
                <w:rtl/>
              </w:rPr>
              <w:t xml:space="preserve"> דת </w:t>
            </w:r>
            <w:proofErr w:type="spellStart"/>
            <w:r w:rsidRPr="002E14EA">
              <w:rPr>
                <w:rFonts w:cs="Arial"/>
                <w:b/>
                <w:bCs/>
                <w:rtl/>
              </w:rPr>
              <w:t>התוחיד</w:t>
            </w:r>
            <w:proofErr w:type="spellEnd"/>
            <w:r>
              <w:rPr>
                <w:rFonts w:cs="Arial" w:hint="cs"/>
                <w:b/>
                <w:bCs/>
                <w:rtl/>
              </w:rPr>
              <w:t>:</w:t>
            </w:r>
          </w:p>
          <w:p w14:paraId="7C6095A4" w14:textId="77777777" w:rsidR="008C1B56" w:rsidRDefault="008C1B56" w:rsidP="008C1B56">
            <w:pPr>
              <w:rPr>
                <w:rFonts w:cs="Arial"/>
                <w:rtl/>
              </w:rPr>
            </w:pPr>
            <w:r w:rsidRPr="00552F59">
              <w:rPr>
                <w:rFonts w:cs="Arial"/>
                <w:rtl/>
              </w:rPr>
              <w:t xml:space="preserve">המנהגים המקובלים בחגים, והמקומות המבורכים (הקדושים) אצל </w:t>
            </w:r>
            <w:proofErr w:type="spellStart"/>
            <w:r w:rsidRPr="00552F59">
              <w:rPr>
                <w:rFonts w:cs="Arial"/>
                <w:rtl/>
              </w:rPr>
              <w:t>המווחדון</w:t>
            </w:r>
            <w:proofErr w:type="spellEnd"/>
            <w:r w:rsidRPr="00552F59">
              <w:rPr>
                <w:rFonts w:cs="Arial"/>
                <w:rtl/>
              </w:rPr>
              <w:t xml:space="preserve"> הדרוזים.</w:t>
            </w:r>
          </w:p>
          <w:p w14:paraId="2059A80B" w14:textId="77777777" w:rsidR="008C1B56" w:rsidRDefault="008C1B56" w:rsidP="008C1B56">
            <w:pPr>
              <w:rPr>
                <w:rFonts w:cs="Arial"/>
                <w:rtl/>
              </w:rPr>
            </w:pPr>
            <w:r>
              <w:rPr>
                <w:rFonts w:cs="Arial" w:hint="cs"/>
                <w:rtl/>
              </w:rPr>
              <w:t>הספר כולל קטעי מידע ומשימות לצד סיפורים וקטעים מהמקורות, פתגמים עתיקים, פואמות והמנונים, תמונות ואיורים להמחשה</w:t>
            </w:r>
            <w:r w:rsidRPr="00552F59">
              <w:rPr>
                <w:rFonts w:cs="Arial"/>
                <w:rtl/>
              </w:rPr>
              <w:t>.</w:t>
            </w:r>
          </w:p>
          <w:p w14:paraId="2A908464" w14:textId="77777777" w:rsidR="008C1B56" w:rsidRPr="00552F59" w:rsidRDefault="008C1B56" w:rsidP="008C1B56">
            <w:pPr>
              <w:rPr>
                <w:rFonts w:cs="Arial"/>
                <w:rtl/>
              </w:rPr>
            </w:pPr>
          </w:p>
          <w:p w14:paraId="0533B45E" w14:textId="77777777" w:rsidR="008C1B56" w:rsidRDefault="008C1B56" w:rsidP="008C1B56">
            <w:pPr>
              <w:rPr>
                <w:b/>
                <w:bCs/>
                <w:rtl/>
              </w:rPr>
            </w:pPr>
          </w:p>
        </w:tc>
      </w:tr>
      <w:tr w:rsidR="008C1B56" w14:paraId="0FFED881" w14:textId="77777777" w:rsidTr="008C1B56">
        <w:tc>
          <w:tcPr>
            <w:tcW w:w="1865" w:type="dxa"/>
          </w:tcPr>
          <w:p w14:paraId="7ACAA973" w14:textId="77777777" w:rsidR="008C1B56" w:rsidRDefault="008C1B56" w:rsidP="008C1B56">
            <w:pPr>
              <w:rPr>
                <w:b/>
                <w:bCs/>
                <w:rtl/>
              </w:rPr>
            </w:pPr>
          </w:p>
        </w:tc>
        <w:tc>
          <w:tcPr>
            <w:tcW w:w="5992" w:type="dxa"/>
          </w:tcPr>
          <w:p w14:paraId="4BD39B6F" w14:textId="77777777" w:rsidR="008C1B56" w:rsidRDefault="008C1B56" w:rsidP="008C1B56">
            <w:pPr>
              <w:rPr>
                <w:b/>
                <w:bCs/>
                <w:rtl/>
              </w:rPr>
            </w:pPr>
          </w:p>
        </w:tc>
      </w:tr>
      <w:tr w:rsidR="008C1B56" w14:paraId="6B8DC783" w14:textId="77777777" w:rsidTr="008C1B56">
        <w:tc>
          <w:tcPr>
            <w:tcW w:w="1865" w:type="dxa"/>
          </w:tcPr>
          <w:p w14:paraId="3EC484E9" w14:textId="77777777" w:rsidR="008C1B56" w:rsidRDefault="008C1B56" w:rsidP="008C1B56">
            <w:pPr>
              <w:rPr>
                <w:b/>
                <w:bCs/>
                <w:rtl/>
              </w:rPr>
            </w:pPr>
          </w:p>
        </w:tc>
        <w:tc>
          <w:tcPr>
            <w:tcW w:w="5992" w:type="dxa"/>
          </w:tcPr>
          <w:p w14:paraId="142BB364" w14:textId="77777777" w:rsidR="008C1B56" w:rsidRDefault="008C1B56" w:rsidP="008C1B56">
            <w:pPr>
              <w:rPr>
                <w:b/>
                <w:bCs/>
                <w:rtl/>
              </w:rPr>
            </w:pPr>
          </w:p>
        </w:tc>
      </w:tr>
      <w:tr w:rsidR="008C1B56" w14:paraId="2FEB7C2D" w14:textId="77777777" w:rsidTr="008C1B56">
        <w:tc>
          <w:tcPr>
            <w:tcW w:w="1865" w:type="dxa"/>
          </w:tcPr>
          <w:p w14:paraId="392BD1AB" w14:textId="77777777" w:rsidR="008C1B56" w:rsidRDefault="008C1B56" w:rsidP="008C1B56">
            <w:pPr>
              <w:rPr>
                <w:b/>
                <w:bCs/>
                <w:rtl/>
              </w:rPr>
            </w:pPr>
            <w:r>
              <w:rPr>
                <w:rFonts w:hint="cs"/>
                <w:b/>
                <w:bCs/>
                <w:rtl/>
              </w:rPr>
              <w:t>כיתה ו'</w:t>
            </w:r>
          </w:p>
        </w:tc>
        <w:tc>
          <w:tcPr>
            <w:tcW w:w="5992" w:type="dxa"/>
          </w:tcPr>
          <w:p w14:paraId="6117684F" w14:textId="77777777" w:rsidR="008C1B56" w:rsidRPr="002E14EA" w:rsidRDefault="008C1B56" w:rsidP="008C1B56">
            <w:pPr>
              <w:rPr>
                <w:rFonts w:cs="Arial"/>
                <w:b/>
                <w:bCs/>
                <w:rtl/>
              </w:rPr>
            </w:pPr>
            <w:r w:rsidRPr="002E14EA">
              <w:rPr>
                <w:rFonts w:cs="Arial" w:hint="cs"/>
                <w:b/>
                <w:bCs/>
                <w:rtl/>
              </w:rPr>
              <w:t xml:space="preserve">תוכן </w:t>
            </w:r>
            <w:r w:rsidRPr="002E14EA">
              <w:rPr>
                <w:rFonts w:cs="Arial"/>
                <w:b/>
                <w:bCs/>
                <w:rtl/>
              </w:rPr>
              <w:t>היחידה: הספר מורכב משני פרקים:</w:t>
            </w:r>
          </w:p>
          <w:p w14:paraId="5A097AB6" w14:textId="7752A5FB" w:rsidR="008C1B56" w:rsidRDefault="008C1B56" w:rsidP="008C1B56">
            <w:pPr>
              <w:rPr>
                <w:rFonts w:cs="Arial"/>
                <w:rtl/>
              </w:rPr>
            </w:pPr>
            <w:r>
              <w:rPr>
                <w:rFonts w:cs="Arial" w:hint="cs"/>
                <w:rtl/>
              </w:rPr>
              <w:t>פר</w:t>
            </w:r>
            <w:r>
              <w:rPr>
                <w:rFonts w:cs="Arial" w:hint="cs"/>
                <w:rtl/>
              </w:rPr>
              <w:t>ק</w:t>
            </w:r>
            <w:r>
              <w:rPr>
                <w:rFonts w:cs="Arial" w:hint="cs"/>
                <w:rtl/>
              </w:rPr>
              <w:t xml:space="preserve"> ראשון </w:t>
            </w:r>
            <w:r w:rsidRPr="00C37B7B">
              <w:rPr>
                <w:rFonts w:cs="Arial"/>
                <w:rtl/>
              </w:rPr>
              <w:t xml:space="preserve">מתמקד בנושא ה"נימוסים וההליכות" (אל-אדאב) שקבע אחד מגדולי השיח'ים </w:t>
            </w:r>
            <w:proofErr w:type="spellStart"/>
            <w:r w:rsidRPr="00C37B7B">
              <w:rPr>
                <w:rFonts w:cs="Arial"/>
                <w:rtl/>
              </w:rPr>
              <w:t>המווחדון</w:t>
            </w:r>
            <w:proofErr w:type="spellEnd"/>
            <w:r w:rsidRPr="00C37B7B">
              <w:rPr>
                <w:rFonts w:cs="Arial"/>
                <w:rtl/>
              </w:rPr>
              <w:t xml:space="preserve"> הדרוזים - אל-שיח' אל-</w:t>
            </w:r>
            <w:proofErr w:type="spellStart"/>
            <w:r w:rsidRPr="00C37B7B">
              <w:rPr>
                <w:rFonts w:cs="Arial"/>
                <w:rtl/>
              </w:rPr>
              <w:t>פאדל</w:t>
            </w:r>
            <w:proofErr w:type="spellEnd"/>
            <w:r w:rsidRPr="00C37B7B">
              <w:rPr>
                <w:rFonts w:cs="Arial"/>
                <w:rtl/>
              </w:rPr>
              <w:t xml:space="preserve"> (ר') לפני מאות שנים. כללי ההתנהגות שקבע והגדיר עדיין נחשבים לנכונים ותקינים, והמחויבות אליהם נמשכת עד היום.</w:t>
            </w:r>
          </w:p>
          <w:p w14:paraId="38B5740E" w14:textId="77777777" w:rsidR="008C1B56" w:rsidRPr="00C37B7B" w:rsidRDefault="008C1B56" w:rsidP="008C1B56">
            <w:pPr>
              <w:rPr>
                <w:rFonts w:cs="Arial"/>
                <w:rtl/>
              </w:rPr>
            </w:pPr>
            <w:r>
              <w:rPr>
                <w:rFonts w:cs="Arial" w:hint="cs"/>
                <w:rtl/>
              </w:rPr>
              <w:t xml:space="preserve">פרק שני </w:t>
            </w:r>
            <w:r w:rsidRPr="00C37B7B">
              <w:rPr>
                <w:rFonts w:cs="Arial"/>
                <w:rtl/>
              </w:rPr>
              <w:t>עוסק בסיפוריהם של שישה מהנביאים (ע') והחסידים (</w:t>
            </w:r>
            <w:proofErr w:type="spellStart"/>
            <w:r w:rsidRPr="00C37B7B">
              <w:rPr>
                <w:rFonts w:cs="Arial"/>
                <w:rtl/>
              </w:rPr>
              <w:t>האוליאא</w:t>
            </w:r>
            <w:proofErr w:type="spellEnd"/>
            <w:r w:rsidRPr="00C37B7B">
              <w:rPr>
                <w:rFonts w:cs="Arial"/>
                <w:rtl/>
              </w:rPr>
              <w:t xml:space="preserve">) הצדיקים לפי דת </w:t>
            </w:r>
            <w:proofErr w:type="spellStart"/>
            <w:r w:rsidRPr="00C37B7B">
              <w:rPr>
                <w:rFonts w:cs="Arial"/>
                <w:rtl/>
              </w:rPr>
              <w:t>התוחיד</w:t>
            </w:r>
            <w:proofErr w:type="spellEnd"/>
            <w:r w:rsidRPr="00C37B7B">
              <w:rPr>
                <w:rFonts w:cs="Arial"/>
                <w:rtl/>
              </w:rPr>
              <w:t xml:space="preserve"> הדרוזית. נביאים אלו, הנבחרים והצדיקים, נחשבים לדמויות מופת ומודל לחיים של טוהר, אומץ, כנות והתנהגות ישרה.</w:t>
            </w:r>
          </w:p>
          <w:p w14:paraId="2432120F" w14:textId="77777777" w:rsidR="008C1B56" w:rsidRDefault="008C1B56" w:rsidP="008C1B56">
            <w:pPr>
              <w:rPr>
                <w:b/>
                <w:bCs/>
                <w:rtl/>
              </w:rPr>
            </w:pPr>
          </w:p>
        </w:tc>
      </w:tr>
      <w:tr w:rsidR="008C1B56" w14:paraId="31BBB247" w14:textId="77777777" w:rsidTr="008C1B56">
        <w:tc>
          <w:tcPr>
            <w:tcW w:w="1865" w:type="dxa"/>
          </w:tcPr>
          <w:p w14:paraId="7807A30F" w14:textId="77777777" w:rsidR="008C1B56" w:rsidRDefault="008C1B56" w:rsidP="008C1B56">
            <w:pPr>
              <w:rPr>
                <w:b/>
                <w:bCs/>
                <w:rtl/>
              </w:rPr>
            </w:pPr>
          </w:p>
        </w:tc>
        <w:tc>
          <w:tcPr>
            <w:tcW w:w="5992" w:type="dxa"/>
          </w:tcPr>
          <w:p w14:paraId="5807790C" w14:textId="77777777" w:rsidR="008C1B56" w:rsidRDefault="008C1B56" w:rsidP="008C1B56">
            <w:pPr>
              <w:rPr>
                <w:b/>
                <w:bCs/>
                <w:rtl/>
              </w:rPr>
            </w:pPr>
          </w:p>
        </w:tc>
      </w:tr>
    </w:tbl>
    <w:p w14:paraId="3189F69C" w14:textId="77777777" w:rsidR="00FD1D25" w:rsidRDefault="00FD1D25" w:rsidP="00FD1D25">
      <w:pPr>
        <w:rPr>
          <w:b/>
          <w:bCs/>
          <w:rtl/>
        </w:rPr>
      </w:pPr>
    </w:p>
    <w:p w14:paraId="3CDF2287" w14:textId="77777777" w:rsidR="00A5790C" w:rsidRPr="00A5790C" w:rsidRDefault="00A5790C" w:rsidP="00A5790C">
      <w:pPr>
        <w:rPr>
          <w:b/>
          <w:bCs/>
          <w:rtl/>
        </w:rPr>
      </w:pPr>
    </w:p>
    <w:p w14:paraId="705F2C78" w14:textId="77777777" w:rsidR="002E14EA" w:rsidRDefault="00C37B7B" w:rsidP="00C37B7B">
      <w:pPr>
        <w:rPr>
          <w:rFonts w:cs="Arial"/>
          <w:b/>
          <w:bCs/>
          <w:rtl/>
        </w:rPr>
      </w:pPr>
      <w:r w:rsidRPr="00C37B7B">
        <w:rPr>
          <w:rFonts w:cs="Arial" w:hint="cs"/>
          <w:b/>
          <w:bCs/>
          <w:u w:val="single"/>
          <w:rtl/>
        </w:rPr>
        <w:lastRenderedPageBreak/>
        <w:t>שכבה ב:</w:t>
      </w:r>
      <w:r>
        <w:rPr>
          <w:rFonts w:cs="Arial" w:hint="cs"/>
          <w:b/>
          <w:bCs/>
          <w:rtl/>
        </w:rPr>
        <w:t xml:space="preserve"> </w:t>
      </w:r>
    </w:p>
    <w:p w14:paraId="4BD76771" w14:textId="49161CE4" w:rsidR="00C37B7B" w:rsidRDefault="00C21690" w:rsidP="00C37B7B">
      <w:pPr>
        <w:rPr>
          <w:b/>
          <w:bCs/>
          <w:rtl/>
        </w:rPr>
      </w:pPr>
      <w:r w:rsidRPr="00C21690">
        <w:rPr>
          <w:rFonts w:cs="Arial"/>
          <w:b/>
          <w:bCs/>
          <w:rtl/>
          <w:lang w:bidi="ar-SA"/>
        </w:rPr>
        <w:t xml:space="preserve"> العائلة الدرز</w:t>
      </w:r>
      <w:r w:rsidR="00C37B7B">
        <w:rPr>
          <w:rFonts w:cs="Arial" w:hint="cs"/>
          <w:b/>
          <w:bCs/>
          <w:rtl/>
          <w:lang w:bidi="ar-SA"/>
        </w:rPr>
        <w:t>يّ</w:t>
      </w:r>
      <w:r w:rsidRPr="00C21690">
        <w:rPr>
          <w:rFonts w:cs="Arial"/>
          <w:b/>
          <w:bCs/>
          <w:rtl/>
          <w:lang w:bidi="ar-SA"/>
        </w:rPr>
        <w:t>ة وبيتها (</w:t>
      </w:r>
      <w:r w:rsidRPr="00C21690">
        <w:rPr>
          <w:rFonts w:cs="Arial"/>
          <w:b/>
          <w:bCs/>
          <w:rtl/>
        </w:rPr>
        <w:t>המשפחה הדרוזית וביתה)</w:t>
      </w:r>
      <w:r w:rsidR="00C37B7B">
        <w:rPr>
          <w:rFonts w:hint="cs"/>
          <w:b/>
          <w:bCs/>
          <w:rtl/>
        </w:rPr>
        <w:t>.</w:t>
      </w:r>
    </w:p>
    <w:p w14:paraId="13C6E84B" w14:textId="67AA4E55" w:rsidR="002E14EA" w:rsidRPr="00C21690" w:rsidRDefault="002E14EA" w:rsidP="00C37B7B">
      <w:pPr>
        <w:rPr>
          <w:b/>
          <w:bCs/>
          <w:rtl/>
        </w:rPr>
      </w:pPr>
      <w:r>
        <w:rPr>
          <w:rFonts w:hint="cs"/>
          <w:b/>
          <w:bCs/>
          <w:rtl/>
        </w:rPr>
        <w:t>החיים בתוך המשפחה הדרוזית, הנשים במשפחה הדרוזית, הגברים במשפחה הדרוזית, הבית הדרוזי.</w:t>
      </w:r>
    </w:p>
    <w:p w14:paraId="3F61BE23" w14:textId="77777777" w:rsidR="00C37B7B" w:rsidRPr="00C37B7B" w:rsidRDefault="00C37B7B" w:rsidP="00C21690">
      <w:pPr>
        <w:rPr>
          <w:rFonts w:cs="Arial"/>
          <w:b/>
          <w:bCs/>
          <w:u w:val="single"/>
          <w:rtl/>
        </w:rPr>
      </w:pPr>
      <w:r w:rsidRPr="00C37B7B">
        <w:rPr>
          <w:rFonts w:cs="Arial" w:hint="cs"/>
          <w:b/>
          <w:bCs/>
          <w:u w:val="single"/>
          <w:rtl/>
        </w:rPr>
        <w:t xml:space="preserve">שכבה ג: </w:t>
      </w:r>
    </w:p>
    <w:p w14:paraId="6C09ECD9" w14:textId="35F79DD7" w:rsidR="00C21690" w:rsidRPr="00C21690" w:rsidRDefault="00C21690" w:rsidP="00C37B7B">
      <w:pPr>
        <w:rPr>
          <w:b/>
          <w:bCs/>
          <w:rtl/>
        </w:rPr>
      </w:pPr>
      <w:r w:rsidRPr="00C21690">
        <w:rPr>
          <w:rFonts w:cs="Arial"/>
          <w:b/>
          <w:bCs/>
          <w:rtl/>
          <w:lang w:bidi="ar-SA"/>
        </w:rPr>
        <w:t>حياة الموحدين الدروز قبل حوالي 100 سنة: تتناول الحياة في القرى التي عاش فيها الموحدون، وهي قرى جبلية صغيرة ومعزولة.</w:t>
      </w:r>
    </w:p>
    <w:p w14:paraId="776FE72F" w14:textId="23C81FAE" w:rsidR="00C21690" w:rsidRPr="00C21690" w:rsidRDefault="00C21690" w:rsidP="00C37B7B">
      <w:pPr>
        <w:rPr>
          <w:b/>
          <w:bCs/>
          <w:rtl/>
        </w:rPr>
      </w:pPr>
      <w:r w:rsidRPr="00C21690">
        <w:rPr>
          <w:rFonts w:cs="Arial"/>
          <w:b/>
          <w:bCs/>
          <w:rtl/>
        </w:rPr>
        <w:t xml:space="preserve">חיי </w:t>
      </w:r>
      <w:proofErr w:type="spellStart"/>
      <w:r w:rsidRPr="00C21690">
        <w:rPr>
          <w:rFonts w:cs="Arial"/>
          <w:b/>
          <w:bCs/>
          <w:rtl/>
        </w:rPr>
        <w:t>המווחדון</w:t>
      </w:r>
      <w:proofErr w:type="spellEnd"/>
      <w:r w:rsidRPr="00C21690">
        <w:rPr>
          <w:rFonts w:cs="Arial"/>
          <w:b/>
          <w:bCs/>
          <w:rtl/>
        </w:rPr>
        <w:t xml:space="preserve"> הדרוזים לפני כ-100 שנה: עוסק בחיים בכפרים בהם חיו </w:t>
      </w:r>
      <w:proofErr w:type="spellStart"/>
      <w:r w:rsidRPr="00C21690">
        <w:rPr>
          <w:rFonts w:cs="Arial"/>
          <w:b/>
          <w:bCs/>
          <w:rtl/>
        </w:rPr>
        <w:t>המווחדון</w:t>
      </w:r>
      <w:proofErr w:type="spellEnd"/>
      <w:r w:rsidRPr="00C21690">
        <w:rPr>
          <w:rFonts w:cs="Arial"/>
          <w:b/>
          <w:bCs/>
          <w:rtl/>
        </w:rPr>
        <w:t>, שהיו כפרים הרריים, קטנים ומבודדים.</w:t>
      </w:r>
    </w:p>
    <w:p w14:paraId="261B8E21" w14:textId="4F741D51" w:rsidR="00C21690" w:rsidRPr="00C21690" w:rsidRDefault="00C21690" w:rsidP="00C37B7B">
      <w:pPr>
        <w:rPr>
          <w:b/>
          <w:bCs/>
          <w:rtl/>
        </w:rPr>
      </w:pPr>
      <w:r w:rsidRPr="00C21690">
        <w:rPr>
          <w:rFonts w:cs="Arial"/>
          <w:b/>
          <w:bCs/>
          <w:rtl/>
          <w:lang w:bidi="ar-SA"/>
        </w:rPr>
        <w:t>محتوى الكتاب: يتناول مبنى القرية وأنماط حياة سكانها، بما في ذلك حياة الأسرة وتوزيع الأدوار بين أفرادها، والعمل في الأرض على مدار الفصول، وعادات وتقاليد العمل التي تطورت في مجال المحاصيل والفروع الزراعية المختلفة (القمح، الزيتون، العنب، وتربية الحيوانات).</w:t>
      </w:r>
    </w:p>
    <w:p w14:paraId="46A31D33" w14:textId="349594BA" w:rsidR="00C21690" w:rsidRPr="00C21690" w:rsidRDefault="00C21690" w:rsidP="00C37B7B">
      <w:pPr>
        <w:rPr>
          <w:b/>
          <w:bCs/>
          <w:rtl/>
        </w:rPr>
      </w:pPr>
      <w:r w:rsidRPr="00C21690">
        <w:rPr>
          <w:rFonts w:cs="Arial"/>
          <w:b/>
          <w:bCs/>
          <w:rtl/>
        </w:rPr>
        <w:t>תוכן הספר: עוסק במבנה הכפר ובאורח חיי תושביו, כולל חיי המשפחה וחלוקת התפקידים בין חבריה, העבודה באדמה לאורך עונות השנה, ומנהגי ומסורות העבודה שהתפתחו בתחום היבולים והענפים החקלאיים השונים (חיטה, זיתים, ענבים וגידול בעלי חיים).</w:t>
      </w:r>
    </w:p>
    <w:p w14:paraId="047033A8" w14:textId="6977776A" w:rsidR="00C21690" w:rsidRPr="00C21690" w:rsidRDefault="00C21690" w:rsidP="00C37B7B">
      <w:pPr>
        <w:rPr>
          <w:b/>
          <w:bCs/>
          <w:rtl/>
        </w:rPr>
      </w:pPr>
      <w:r w:rsidRPr="00C21690">
        <w:rPr>
          <w:rFonts w:cs="Arial"/>
          <w:b/>
          <w:bCs/>
          <w:rtl/>
          <w:lang w:bidi="ar-SA"/>
        </w:rPr>
        <w:t>الإضافات: يشمل الكتاب أشعاراً وقصصاً شعبية، بالإضافة إلى مهام للتلميذ، مواضيع للنقاش في القسم، وصوراً لتجسيد الموضوع.</w:t>
      </w:r>
    </w:p>
    <w:p w14:paraId="7677312C" w14:textId="776F0BF5" w:rsidR="00C21690" w:rsidRPr="00C21690" w:rsidRDefault="00C21690" w:rsidP="00C37B7B">
      <w:pPr>
        <w:rPr>
          <w:b/>
          <w:bCs/>
          <w:rtl/>
        </w:rPr>
      </w:pPr>
      <w:r w:rsidRPr="00C21690">
        <w:rPr>
          <w:rFonts w:cs="Arial"/>
          <w:b/>
          <w:bCs/>
          <w:rtl/>
        </w:rPr>
        <w:t>תוספות: הספר כולל שירים וסיפורים עממיים, בנוסף למשימות לתלמיד, נושאים לדיון בכיתה ותמונות להמחשת הנושא.</w:t>
      </w:r>
    </w:p>
    <w:p w14:paraId="2A600F09" w14:textId="77777777" w:rsidR="00C37B7B" w:rsidRPr="00C37B7B" w:rsidRDefault="00C37B7B" w:rsidP="00C21690">
      <w:pPr>
        <w:rPr>
          <w:rFonts w:cs="Arial"/>
          <w:b/>
          <w:bCs/>
          <w:u w:val="single"/>
          <w:rtl/>
        </w:rPr>
      </w:pPr>
      <w:r w:rsidRPr="00C37B7B">
        <w:rPr>
          <w:rFonts w:cs="Arial" w:hint="cs"/>
          <w:b/>
          <w:bCs/>
          <w:u w:val="single"/>
          <w:rtl/>
        </w:rPr>
        <w:t xml:space="preserve">שכבה ד: </w:t>
      </w:r>
    </w:p>
    <w:p w14:paraId="55A64E42" w14:textId="7ADB45EA" w:rsidR="00C21690" w:rsidRPr="00C21690" w:rsidRDefault="00C21690" w:rsidP="00C21690">
      <w:pPr>
        <w:rPr>
          <w:b/>
          <w:bCs/>
          <w:rtl/>
        </w:rPr>
      </w:pPr>
      <w:r w:rsidRPr="00C21690">
        <w:rPr>
          <w:rFonts w:cs="Arial"/>
          <w:b/>
          <w:bCs/>
          <w:rtl/>
          <w:lang w:bidi="ar-SA"/>
        </w:rPr>
        <w:t xml:space="preserve"> التراث الدرزي (</w:t>
      </w:r>
      <w:r w:rsidRPr="00C21690">
        <w:rPr>
          <w:rFonts w:cs="Arial"/>
          <w:b/>
          <w:bCs/>
          <w:rtl/>
        </w:rPr>
        <w:t>המורשת הדרוזית)</w:t>
      </w:r>
    </w:p>
    <w:p w14:paraId="0CD6BCE4" w14:textId="422D9181" w:rsidR="00C21690" w:rsidRPr="00C21690" w:rsidRDefault="00C21690" w:rsidP="00C37B7B">
      <w:pPr>
        <w:rPr>
          <w:b/>
          <w:bCs/>
          <w:rtl/>
        </w:rPr>
      </w:pPr>
      <w:r w:rsidRPr="00C21690">
        <w:rPr>
          <w:rFonts w:cs="Arial"/>
          <w:b/>
          <w:bCs/>
          <w:rtl/>
          <w:lang w:bidi="ar-SA"/>
        </w:rPr>
        <w:t>محتوى الوحدة: يشمل هذا الكتاب "التراث الدرزي" رموز الدروز، سمات، مذهب، عادات، الأعياد، الأماكن المقدسة، أمثلة وقصص وحكايات، أغاني وقصائد.</w:t>
      </w:r>
    </w:p>
    <w:p w14:paraId="54EE1C2D" w14:textId="6933D568" w:rsidR="00C21690" w:rsidRPr="00C21690" w:rsidRDefault="00C21690" w:rsidP="00C37B7B">
      <w:pPr>
        <w:rPr>
          <w:b/>
          <w:bCs/>
          <w:rtl/>
        </w:rPr>
      </w:pPr>
      <w:r w:rsidRPr="00C21690">
        <w:rPr>
          <w:rFonts w:cs="Arial"/>
          <w:b/>
          <w:bCs/>
          <w:rtl/>
        </w:rPr>
        <w:t>תוכן היחידה: ספר זה, "המורשת הדרוזית", כולל את סמלי הדרוזים, מאפיינים, דת (מדהב), מנהגים, חגים, מקומות קדושים, משלים, סיפורים ואגדות, שירים ופואמות.</w:t>
      </w:r>
    </w:p>
    <w:p w14:paraId="36D27D94" w14:textId="048EE4EE" w:rsidR="00C21690" w:rsidRPr="00C21690" w:rsidRDefault="00C21690" w:rsidP="00C37B7B">
      <w:pPr>
        <w:rPr>
          <w:b/>
          <w:bCs/>
          <w:rtl/>
        </w:rPr>
      </w:pPr>
      <w:r w:rsidRPr="00C21690">
        <w:rPr>
          <w:rFonts w:cs="Arial"/>
          <w:b/>
          <w:bCs/>
          <w:rtl/>
          <w:lang w:bidi="ar-SA"/>
        </w:rPr>
        <w:t>موضوع الضيافة: عادة من عادات الموحدين الدروز والتي ما زالت محافظاً عليها بكل ثقة وفخر.</w:t>
      </w:r>
    </w:p>
    <w:p w14:paraId="5AC5E666" w14:textId="78F13262" w:rsidR="00C21690" w:rsidRPr="00C21690" w:rsidRDefault="00C21690" w:rsidP="00C37B7B">
      <w:pPr>
        <w:rPr>
          <w:b/>
          <w:bCs/>
          <w:rtl/>
        </w:rPr>
      </w:pPr>
      <w:r w:rsidRPr="00C21690">
        <w:rPr>
          <w:rFonts w:cs="Arial"/>
          <w:b/>
          <w:bCs/>
          <w:rtl/>
        </w:rPr>
        <w:t xml:space="preserve">נושא הכנסת האורחים: אחד ממנהגי </w:t>
      </w:r>
      <w:proofErr w:type="spellStart"/>
      <w:r w:rsidRPr="00C21690">
        <w:rPr>
          <w:rFonts w:cs="Arial"/>
          <w:b/>
          <w:bCs/>
          <w:rtl/>
        </w:rPr>
        <w:t>המווחדון</w:t>
      </w:r>
      <w:proofErr w:type="spellEnd"/>
      <w:r w:rsidRPr="00C21690">
        <w:rPr>
          <w:rFonts w:cs="Arial"/>
          <w:b/>
          <w:bCs/>
          <w:rtl/>
        </w:rPr>
        <w:t xml:space="preserve"> הדרוזים אשר נשמר עד היום בביטחון ובגאווה רבה.</w:t>
      </w:r>
    </w:p>
    <w:p w14:paraId="1CEAC41F" w14:textId="5826D515" w:rsidR="00C21690" w:rsidRPr="00C21690" w:rsidRDefault="00C21690" w:rsidP="00C37B7B">
      <w:pPr>
        <w:rPr>
          <w:b/>
          <w:bCs/>
          <w:rtl/>
        </w:rPr>
      </w:pPr>
      <w:r w:rsidRPr="00C21690">
        <w:rPr>
          <w:rFonts w:cs="Arial"/>
          <w:b/>
          <w:bCs/>
          <w:rtl/>
          <w:lang w:bidi="ar-SA"/>
        </w:rPr>
        <w:t>التفاصيل الإضافية: يحتوي الكتاب على قصص، مصادر، أغاني وقصائد، أمثال، وصور ورسومات توضيحية.</w:t>
      </w:r>
    </w:p>
    <w:p w14:paraId="4AD24F30" w14:textId="7A2AA173" w:rsidR="00C21690" w:rsidRPr="00C21690" w:rsidRDefault="00C21690" w:rsidP="00C37B7B">
      <w:pPr>
        <w:rPr>
          <w:b/>
          <w:bCs/>
          <w:rtl/>
        </w:rPr>
      </w:pPr>
      <w:r w:rsidRPr="00C21690">
        <w:rPr>
          <w:rFonts w:cs="Arial"/>
          <w:b/>
          <w:bCs/>
          <w:rtl/>
        </w:rPr>
        <w:t>פרטים נוספים: הספר מכיל סיפורים, מקורות, שירים ופואמות, פתגמים, ותמונות ואיורים להמחשה.</w:t>
      </w:r>
    </w:p>
    <w:p w14:paraId="0C1E266A" w14:textId="77777777" w:rsidR="00C37B7B" w:rsidRPr="00C37B7B" w:rsidRDefault="00C37B7B" w:rsidP="00C21690">
      <w:pPr>
        <w:rPr>
          <w:rFonts w:cs="Arial"/>
          <w:b/>
          <w:bCs/>
          <w:u w:val="single"/>
          <w:rtl/>
        </w:rPr>
      </w:pPr>
      <w:r w:rsidRPr="00C37B7B">
        <w:rPr>
          <w:rFonts w:cs="Arial" w:hint="cs"/>
          <w:b/>
          <w:bCs/>
          <w:u w:val="single"/>
          <w:rtl/>
        </w:rPr>
        <w:t xml:space="preserve">שכבה ה: </w:t>
      </w:r>
    </w:p>
    <w:p w14:paraId="0134C4E0" w14:textId="7BB459A4" w:rsidR="00C21690" w:rsidRPr="00C21690" w:rsidRDefault="00C21690" w:rsidP="00C21690">
      <w:pPr>
        <w:rPr>
          <w:b/>
          <w:bCs/>
          <w:rtl/>
        </w:rPr>
      </w:pPr>
      <w:r w:rsidRPr="00C21690">
        <w:rPr>
          <w:rFonts w:cs="Arial"/>
          <w:b/>
          <w:bCs/>
          <w:rtl/>
          <w:lang w:bidi="ar-SA"/>
        </w:rPr>
        <w:t xml:space="preserve"> مذهب التوحيد (</w:t>
      </w:r>
      <w:r w:rsidRPr="00C21690">
        <w:rPr>
          <w:rFonts w:cs="Arial"/>
          <w:b/>
          <w:bCs/>
          <w:rtl/>
        </w:rPr>
        <w:t xml:space="preserve">דת </w:t>
      </w:r>
      <w:proofErr w:type="spellStart"/>
      <w:r w:rsidRPr="00C21690">
        <w:rPr>
          <w:rFonts w:cs="Arial"/>
          <w:b/>
          <w:bCs/>
          <w:rtl/>
        </w:rPr>
        <w:t>התוחיד</w:t>
      </w:r>
      <w:proofErr w:type="spellEnd"/>
      <w:r w:rsidRPr="00C21690">
        <w:rPr>
          <w:rFonts w:cs="Arial"/>
          <w:b/>
          <w:bCs/>
          <w:rtl/>
        </w:rPr>
        <w:t>)</w:t>
      </w:r>
    </w:p>
    <w:p w14:paraId="7AE5C3FF" w14:textId="50DFDE11" w:rsidR="00C21690" w:rsidRPr="00C21690" w:rsidRDefault="00C21690" w:rsidP="00C37B7B">
      <w:pPr>
        <w:rPr>
          <w:b/>
          <w:bCs/>
          <w:rtl/>
        </w:rPr>
      </w:pPr>
      <w:r w:rsidRPr="00C21690">
        <w:rPr>
          <w:rFonts w:cs="Arial"/>
          <w:b/>
          <w:bCs/>
          <w:rtl/>
          <w:lang w:bidi="ar-SA"/>
        </w:rPr>
        <w:t>المواضيع: مذهب التوحيد، العادات المتبعة في الأعياد، الأماكن المباركة لدى الموحدين الدروز.</w:t>
      </w:r>
    </w:p>
    <w:p w14:paraId="3A69F68A" w14:textId="5080A4E6" w:rsidR="00C37B7B" w:rsidRPr="00C21690" w:rsidRDefault="00C21690" w:rsidP="00C37B7B">
      <w:pPr>
        <w:rPr>
          <w:b/>
          <w:bCs/>
          <w:rtl/>
        </w:rPr>
      </w:pPr>
      <w:r w:rsidRPr="00C21690">
        <w:rPr>
          <w:rFonts w:cs="Arial"/>
          <w:b/>
          <w:bCs/>
          <w:rtl/>
        </w:rPr>
        <w:t xml:space="preserve">הנושאים: דת </w:t>
      </w:r>
      <w:proofErr w:type="spellStart"/>
      <w:r w:rsidRPr="00C21690">
        <w:rPr>
          <w:rFonts w:cs="Arial"/>
          <w:b/>
          <w:bCs/>
          <w:rtl/>
        </w:rPr>
        <w:t>התוחיד</w:t>
      </w:r>
      <w:proofErr w:type="spellEnd"/>
      <w:r w:rsidRPr="00C21690">
        <w:rPr>
          <w:rFonts w:cs="Arial"/>
          <w:b/>
          <w:bCs/>
          <w:rtl/>
        </w:rPr>
        <w:t xml:space="preserve">, המנהגים המקובלים בחגים, והמקומות המבורכים (הקדושים) אצל </w:t>
      </w:r>
      <w:proofErr w:type="spellStart"/>
      <w:r w:rsidRPr="00C21690">
        <w:rPr>
          <w:rFonts w:cs="Arial"/>
          <w:b/>
          <w:bCs/>
          <w:rtl/>
        </w:rPr>
        <w:t>המווחדון</w:t>
      </w:r>
      <w:proofErr w:type="spellEnd"/>
      <w:r w:rsidRPr="00C21690">
        <w:rPr>
          <w:rFonts w:cs="Arial"/>
          <w:b/>
          <w:bCs/>
          <w:rtl/>
        </w:rPr>
        <w:t xml:space="preserve"> הדרוזים.</w:t>
      </w:r>
    </w:p>
    <w:p w14:paraId="2F976BA9" w14:textId="77777777" w:rsidR="00815A7D" w:rsidRDefault="00C37B7B" w:rsidP="00815A7D">
      <w:pPr>
        <w:rPr>
          <w:rFonts w:cs="Arial"/>
          <w:b/>
          <w:bCs/>
          <w:u w:val="single"/>
          <w:rtl/>
        </w:rPr>
      </w:pPr>
      <w:r w:rsidRPr="00C37B7B">
        <w:rPr>
          <w:rFonts w:cs="Arial" w:hint="cs"/>
          <w:b/>
          <w:bCs/>
          <w:u w:val="single"/>
          <w:rtl/>
        </w:rPr>
        <w:t>שכבה ו:</w:t>
      </w:r>
      <w:r w:rsidR="00815A7D">
        <w:rPr>
          <w:rFonts w:cs="Arial" w:hint="cs"/>
          <w:b/>
          <w:bCs/>
          <w:u w:val="single"/>
          <w:rtl/>
        </w:rPr>
        <w:t xml:space="preserve"> </w:t>
      </w:r>
    </w:p>
    <w:p w14:paraId="1C1F2958" w14:textId="1F05B129" w:rsidR="00C21690" w:rsidRPr="00815A7D" w:rsidRDefault="00C21690" w:rsidP="00815A7D">
      <w:pPr>
        <w:rPr>
          <w:rFonts w:cs="Arial"/>
          <w:b/>
          <w:bCs/>
          <w:u w:val="single"/>
          <w:rtl/>
        </w:rPr>
      </w:pPr>
      <w:r w:rsidRPr="00C21690">
        <w:rPr>
          <w:rFonts w:cs="Arial"/>
          <w:b/>
          <w:bCs/>
          <w:rtl/>
          <w:lang w:bidi="ar-SA"/>
        </w:rPr>
        <w:lastRenderedPageBreak/>
        <w:t>يتألف الكتاب من فصلين:</w:t>
      </w:r>
      <w:r w:rsidR="00815A7D">
        <w:rPr>
          <w:rFonts w:cs="Arial" w:hint="cs"/>
          <w:b/>
          <w:bCs/>
          <w:u w:val="single"/>
          <w:rtl/>
        </w:rPr>
        <w:t xml:space="preserve"> </w:t>
      </w:r>
      <w:r w:rsidRPr="00C21690">
        <w:rPr>
          <w:rFonts w:cs="Arial"/>
          <w:b/>
          <w:bCs/>
          <w:rtl/>
        </w:rPr>
        <w:t>מבנה היחידה: הספר מורכב משני פרקים:</w:t>
      </w:r>
    </w:p>
    <w:p w14:paraId="782483E3" w14:textId="239E5915" w:rsidR="00C21690" w:rsidRPr="00C21690" w:rsidRDefault="00C21690" w:rsidP="00C37B7B">
      <w:pPr>
        <w:rPr>
          <w:b/>
          <w:bCs/>
          <w:rtl/>
        </w:rPr>
      </w:pPr>
      <w:r w:rsidRPr="00C21690">
        <w:rPr>
          <w:rFonts w:cs="Arial"/>
          <w:b/>
          <w:bCs/>
          <w:rtl/>
          <w:lang w:bidi="ar-SA"/>
        </w:rPr>
        <w:t>الفصل الأول (</w:t>
      </w:r>
      <w:r w:rsidRPr="00C21690">
        <w:rPr>
          <w:rFonts w:cs="Arial"/>
          <w:b/>
          <w:bCs/>
          <w:rtl/>
        </w:rPr>
        <w:t xml:space="preserve">הפרק הראשון): </w:t>
      </w:r>
      <w:r w:rsidRPr="00C21690">
        <w:rPr>
          <w:rFonts w:cs="Arial"/>
          <w:b/>
          <w:bCs/>
          <w:rtl/>
          <w:lang w:bidi="ar-SA"/>
        </w:rPr>
        <w:t>يسلط الضوء على موضوع "الآداب" التي وضعها أحد أعلام المشايخ الموحدين الدروز - الشيخ الفاضل (ر) قبل مئات السنين. القواعد السلوكية التي وضعها وحددها ما زالت تعتبر صحيحة وسليمة وما زال الالتزام بها جارياً.</w:t>
      </w:r>
    </w:p>
    <w:p w14:paraId="7BCD4585" w14:textId="59248F0A" w:rsidR="00C21690" w:rsidRPr="00C21690" w:rsidRDefault="00C21690" w:rsidP="00C37B7B">
      <w:pPr>
        <w:rPr>
          <w:b/>
          <w:bCs/>
          <w:rtl/>
        </w:rPr>
      </w:pPr>
      <w:r w:rsidRPr="00C21690">
        <w:rPr>
          <w:rFonts w:cs="Arial"/>
          <w:b/>
          <w:bCs/>
          <w:rtl/>
        </w:rPr>
        <w:t xml:space="preserve">מתמקד בנושא ה"נימוסים וההליכות" (אל-אדאב) שקבע אחד מגדולי השיח'ים </w:t>
      </w:r>
      <w:proofErr w:type="spellStart"/>
      <w:r w:rsidRPr="00C21690">
        <w:rPr>
          <w:rFonts w:cs="Arial"/>
          <w:b/>
          <w:bCs/>
          <w:rtl/>
        </w:rPr>
        <w:t>המווחדון</w:t>
      </w:r>
      <w:proofErr w:type="spellEnd"/>
      <w:r w:rsidRPr="00C21690">
        <w:rPr>
          <w:rFonts w:cs="Arial"/>
          <w:b/>
          <w:bCs/>
          <w:rtl/>
        </w:rPr>
        <w:t xml:space="preserve"> הדרוזים - אל-שיח' אל-</w:t>
      </w:r>
      <w:proofErr w:type="spellStart"/>
      <w:r w:rsidRPr="00C21690">
        <w:rPr>
          <w:rFonts w:cs="Arial"/>
          <w:b/>
          <w:bCs/>
          <w:rtl/>
        </w:rPr>
        <w:t>פאדל</w:t>
      </w:r>
      <w:proofErr w:type="spellEnd"/>
      <w:r w:rsidRPr="00C21690">
        <w:rPr>
          <w:rFonts w:cs="Arial"/>
          <w:b/>
          <w:bCs/>
          <w:rtl/>
        </w:rPr>
        <w:t xml:space="preserve"> (ר') לפני מאות שנים. כללי ההתנהגות שקבע והגדיר עדיין נחשבים לנכונים ותקינים, והמחויבות אליהם נמשכת עד היום.</w:t>
      </w:r>
    </w:p>
    <w:p w14:paraId="5F448FD9" w14:textId="77777777" w:rsidR="00815A7D" w:rsidRDefault="00C21690" w:rsidP="00C37B7B">
      <w:pPr>
        <w:rPr>
          <w:rFonts w:cs="Arial"/>
          <w:b/>
          <w:bCs/>
          <w:rtl/>
        </w:rPr>
      </w:pPr>
      <w:r w:rsidRPr="00C21690">
        <w:rPr>
          <w:rFonts w:cs="Arial"/>
          <w:b/>
          <w:bCs/>
          <w:rtl/>
          <w:lang w:bidi="ar-SA"/>
        </w:rPr>
        <w:t>الفصل الثاني (</w:t>
      </w:r>
      <w:r w:rsidRPr="00C21690">
        <w:rPr>
          <w:rFonts w:cs="Arial"/>
          <w:b/>
          <w:bCs/>
          <w:rtl/>
        </w:rPr>
        <w:t xml:space="preserve">הפרק השני): </w:t>
      </w:r>
      <w:r w:rsidRPr="00C21690">
        <w:rPr>
          <w:rFonts w:cs="Arial"/>
          <w:b/>
          <w:bCs/>
          <w:rtl/>
          <w:lang w:bidi="ar-SA"/>
        </w:rPr>
        <w:t>يتطرق إلى قصص ستة من الأنبياء (ع) والأولياء الصالحين بالنسبة لمذهب التوحيد الدرزي. يعتبر هؤلاء الأنبياء والصفوة والأولياء الصالحون شخصيات مثالية ونموذجاً لحياة الطهارة، الشجاعة، الصدق، والسلوك القويم.</w:t>
      </w:r>
    </w:p>
    <w:p w14:paraId="582CF8F6" w14:textId="386A40CB" w:rsidR="00C21690" w:rsidRPr="00C21690" w:rsidRDefault="00C21690" w:rsidP="00C37B7B">
      <w:pPr>
        <w:rPr>
          <w:b/>
          <w:bCs/>
          <w:rtl/>
        </w:rPr>
      </w:pPr>
      <w:r w:rsidRPr="00C21690">
        <w:rPr>
          <w:rFonts w:cs="Arial"/>
          <w:b/>
          <w:bCs/>
          <w:rtl/>
        </w:rPr>
        <w:t>עוסק בסיפוריהם של שישה מהנביאים (ע') והחסידים (</w:t>
      </w:r>
      <w:proofErr w:type="spellStart"/>
      <w:r w:rsidRPr="00C21690">
        <w:rPr>
          <w:rFonts w:cs="Arial"/>
          <w:b/>
          <w:bCs/>
          <w:rtl/>
        </w:rPr>
        <w:t>האוליאא</w:t>
      </w:r>
      <w:proofErr w:type="spellEnd"/>
      <w:r w:rsidRPr="00C21690">
        <w:rPr>
          <w:rFonts w:cs="Arial"/>
          <w:b/>
          <w:bCs/>
          <w:rtl/>
        </w:rPr>
        <w:t xml:space="preserve">) הצדיקים לפי דת </w:t>
      </w:r>
      <w:proofErr w:type="spellStart"/>
      <w:r w:rsidRPr="00C21690">
        <w:rPr>
          <w:rFonts w:cs="Arial"/>
          <w:b/>
          <w:bCs/>
          <w:rtl/>
        </w:rPr>
        <w:t>התוחיד</w:t>
      </w:r>
      <w:proofErr w:type="spellEnd"/>
      <w:r w:rsidRPr="00C21690">
        <w:rPr>
          <w:rFonts w:cs="Arial"/>
          <w:b/>
          <w:bCs/>
          <w:rtl/>
        </w:rPr>
        <w:t xml:space="preserve"> הדרוזית. נביאים אלו, הנבחרים והצדיקים, נחשבים לדמויות מופת ומודל לחיים של טוהר, אומץ, כנות והתנהגות ישרה.</w:t>
      </w:r>
    </w:p>
    <w:p w14:paraId="5057E8D5" w14:textId="77777777" w:rsidR="00C21690" w:rsidRPr="00C21690" w:rsidRDefault="00C21690" w:rsidP="00C21690">
      <w:pPr>
        <w:rPr>
          <w:b/>
          <w:bCs/>
          <w:rtl/>
        </w:rPr>
      </w:pPr>
    </w:p>
    <w:p w14:paraId="7473732B" w14:textId="77777777" w:rsidR="00A5790C" w:rsidRDefault="00A5790C" w:rsidP="00A5790C">
      <w:pPr>
        <w:rPr>
          <w:b/>
          <w:bCs/>
          <w:rtl/>
        </w:rPr>
      </w:pPr>
    </w:p>
    <w:p w14:paraId="47F9D194" w14:textId="77777777" w:rsidR="00A5790C" w:rsidRDefault="00A5790C" w:rsidP="00A5790C">
      <w:pPr>
        <w:rPr>
          <w:b/>
          <w:bCs/>
          <w:rtl/>
        </w:rPr>
      </w:pPr>
    </w:p>
    <w:p w14:paraId="0CD23F0B" w14:textId="77777777" w:rsidR="00A5790C" w:rsidRPr="00A5790C" w:rsidRDefault="00A5790C" w:rsidP="00A5790C">
      <w:pPr>
        <w:rPr>
          <w:b/>
          <w:bCs/>
          <w:rtl/>
        </w:rPr>
      </w:pPr>
    </w:p>
    <w:p w14:paraId="39B01201" w14:textId="67E53283" w:rsidR="00A8094A" w:rsidRPr="00A8094A" w:rsidRDefault="00A8094A" w:rsidP="00A5790C">
      <w:pPr>
        <w:rPr>
          <w:b/>
          <w:bCs/>
        </w:rPr>
      </w:pPr>
    </w:p>
    <w:sectPr w:rsidR="00A8094A" w:rsidRPr="00A8094A" w:rsidSect="008E52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338"/>
    <w:multiLevelType w:val="hybridMultilevel"/>
    <w:tmpl w:val="FFF88C22"/>
    <w:lvl w:ilvl="0" w:tplc="7D50CF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F0D65"/>
    <w:multiLevelType w:val="hybridMultilevel"/>
    <w:tmpl w:val="40789A46"/>
    <w:lvl w:ilvl="0" w:tplc="79CAB7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6500C"/>
    <w:multiLevelType w:val="hybridMultilevel"/>
    <w:tmpl w:val="18FCFD4E"/>
    <w:lvl w:ilvl="0" w:tplc="7F42A3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977050">
    <w:abstractNumId w:val="2"/>
  </w:num>
  <w:num w:numId="2" w16cid:durableId="1238321391">
    <w:abstractNumId w:val="1"/>
  </w:num>
  <w:num w:numId="3" w16cid:durableId="165035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4A"/>
    <w:rsid w:val="0000152A"/>
    <w:rsid w:val="00092D91"/>
    <w:rsid w:val="000F2423"/>
    <w:rsid w:val="002E14EA"/>
    <w:rsid w:val="00306158"/>
    <w:rsid w:val="004E787D"/>
    <w:rsid w:val="00546709"/>
    <w:rsid w:val="00552F59"/>
    <w:rsid w:val="00584A1F"/>
    <w:rsid w:val="00681472"/>
    <w:rsid w:val="00715D88"/>
    <w:rsid w:val="0077157B"/>
    <w:rsid w:val="00815A7D"/>
    <w:rsid w:val="008C1B56"/>
    <w:rsid w:val="008E524F"/>
    <w:rsid w:val="00942C13"/>
    <w:rsid w:val="0098372E"/>
    <w:rsid w:val="00A5790C"/>
    <w:rsid w:val="00A8094A"/>
    <w:rsid w:val="00AC10A1"/>
    <w:rsid w:val="00B67C7E"/>
    <w:rsid w:val="00C21690"/>
    <w:rsid w:val="00C37B7B"/>
    <w:rsid w:val="00C43E51"/>
    <w:rsid w:val="00C504A3"/>
    <w:rsid w:val="00C5702D"/>
    <w:rsid w:val="00E727F3"/>
    <w:rsid w:val="00FD1D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6E2C"/>
  <w15:chartTrackingRefBased/>
  <w15:docId w15:val="{7AEC2CEB-C35E-44CB-90AB-088EE146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5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3908</Characters>
  <Application>Microsoft Office Word</Application>
  <DocSecurity>0</DocSecurity>
  <Lines>260</Lines>
  <Paragraphs>83</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MOEUser</dc:creator>
  <cp:keywords/>
  <dc:description/>
  <cp:lastModifiedBy>סוהיר ביראני (דליה עוספיא)</cp:lastModifiedBy>
  <cp:revision>2</cp:revision>
  <dcterms:created xsi:type="dcterms:W3CDTF">2026-04-13T16:00:00Z</dcterms:created>
  <dcterms:modified xsi:type="dcterms:W3CDTF">2026-04-13T16:00:00Z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bbd5d427-bc78-40a5-b696-2e364a54dd8e</vt:lpwstr>
  </property>
</Properties>
</file>