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D4F2" w14:textId="77777777" w:rsidR="00963403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</w:rPr>
        <w:drawing>
          <wp:anchor distT="0" distB="0" distL="0" distR="0" simplePos="0" relativeHeight="251658240" behindDoc="0" locked="0" layoutInCell="1" hidden="0" allowOverlap="1" wp14:anchorId="776D73D9" wp14:editId="3D02503B">
            <wp:simplePos x="0" y="0"/>
            <wp:positionH relativeFrom="margin">
              <wp:posOffset>4888230</wp:posOffset>
            </wp:positionH>
            <wp:positionV relativeFrom="page">
              <wp:posOffset>152400</wp:posOffset>
            </wp:positionV>
            <wp:extent cx="1926047" cy="1541501"/>
            <wp:effectExtent l="0" t="0" r="0" b="0"/>
            <wp:wrapNone/>
            <wp:docPr id="24" name="image8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</w:rPr>
        <w:drawing>
          <wp:anchor distT="0" distB="0" distL="0" distR="0" simplePos="0" relativeHeight="251659264" behindDoc="0" locked="0" layoutInCell="1" hidden="0" allowOverlap="1" wp14:anchorId="1CCCBFC7" wp14:editId="75E5EEA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3" name="image4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2A20EE" w14:textId="77777777" w:rsidR="00963403" w:rsidRDefault="00963403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color w:val="000000"/>
          <w:sz w:val="2"/>
          <w:szCs w:val="2"/>
        </w:rPr>
      </w:pPr>
    </w:p>
    <w:p w14:paraId="7C3E1C34" w14:textId="3422F294" w:rsidR="00963403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 w:hint="cs"/>
          <w:b/>
          <w:color w:val="00B0F0"/>
          <w:sz w:val="44"/>
          <w:szCs w:val="44"/>
          <w:rtl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</w:rPr>
        <w:br/>
      </w:r>
      <w:r>
        <w:rPr>
          <w:rFonts w:ascii="Tahoma" w:eastAsia="Tahoma" w:hAnsi="Tahoma" w:cs="Tahoma"/>
          <w:color w:val="444444"/>
          <w:sz w:val="16"/>
          <w:szCs w:val="16"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D569A2">
        <w:rPr>
          <w:rFonts w:ascii="Tahoma" w:eastAsia="Tahoma" w:hAnsi="Tahoma" w:cs="Tahoma" w:hint="cs"/>
          <w:b/>
          <w:color w:val="00B0F0"/>
          <w:sz w:val="44"/>
          <w:szCs w:val="44"/>
        </w:rPr>
        <w:t>SQL</w:t>
      </w:r>
      <w:r w:rsidR="00D569A2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</w:t>
      </w:r>
      <w:r w:rsidR="00D569A2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D569A2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היכרות עם מ</w:t>
      </w:r>
      <w:r w:rsidR="00411AD5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ערכות מידע</w:t>
      </w:r>
    </w:p>
    <w:tbl>
      <w:tblPr>
        <w:tblStyle w:val="1"/>
        <w:bidiVisual/>
        <w:tblW w:w="104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963403" w14:paraId="289CECD8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CFD9C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A3A4A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B0305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FC45E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963403" w14:paraId="2D68838A" w14:textId="77777777">
        <w:trPr>
          <w:trHeight w:val="20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6D1C5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</w:rPr>
              <w:drawing>
                <wp:inline distT="0" distB="0" distL="0" distR="0" wp14:anchorId="1102B506" wp14:editId="2FE76DFD">
                  <wp:extent cx="559245" cy="373149"/>
                  <wp:effectExtent l="0" t="0" r="0" b="0"/>
                  <wp:docPr id="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1A27FD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8"/>
                <w:szCs w:val="8"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הצגת מצגת שיעור </w:t>
            </w:r>
          </w:p>
          <w:p w14:paraId="6F7D024E" w14:textId="332F43B8" w:rsidR="00963403" w:rsidRDefault="00EC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היכרות עם </w:t>
            </w:r>
            <w:r w:rsidR="00411AD5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מערכות מידע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E4BAB" w14:textId="1B98041B" w:rsidR="00963403" w:rsidRDefault="00F8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hyperlink r:id="rId10" w:history="1"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קישור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 xml:space="preserve"> 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ל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מ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צגת בדרייב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B729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</w:rPr>
              <w:drawing>
                <wp:inline distT="0" distB="0" distL="0" distR="0" wp14:anchorId="5C734F56" wp14:editId="4EB77A92">
                  <wp:extent cx="285750" cy="285750"/>
                  <wp:effectExtent l="0" t="0" r="0" b="0"/>
                  <wp:docPr id="28" name="image6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348A25" w14:textId="4911B6C2" w:rsidR="00963403" w:rsidRDefault="00F8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10-15</w:t>
            </w:r>
            <w:r w:rsidR="0000000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76A5" w14:textId="6C35ADBF" w:rsidR="00963403" w:rsidRDefault="00F82242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יש הערות מתחת לשקופיות</w:t>
            </w:r>
          </w:p>
        </w:tc>
      </w:tr>
      <w:tr w:rsidR="00963403" w14:paraId="5A27D25F" w14:textId="77777777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B18AE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6FE61531" wp14:editId="68C7F70E">
                  <wp:extent cx="427487" cy="386951"/>
                  <wp:effectExtent l="0" t="0" r="0" b="0"/>
                  <wp:docPr id="27" name="image2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3E92FD" w14:textId="73D4BC02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תרגיל 1- </w:t>
            </w:r>
            <w:r w:rsidR="00DF0EF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הוספת מפתחות וחיבור טבלאות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F491" w14:textId="27C174A0" w:rsidR="00963403" w:rsidRDefault="00F8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hyperlink r:id="rId13" w:history="1"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קישור ל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ת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ר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גיל בדרייב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80D82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</w:rPr>
              <w:drawing>
                <wp:inline distT="0" distB="0" distL="0" distR="0" wp14:anchorId="5A5DB079" wp14:editId="5747EA5F">
                  <wp:extent cx="285750" cy="285750"/>
                  <wp:effectExtent l="0" t="0" r="0" b="0"/>
                  <wp:docPr id="30" name="image6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3AFBDC" w14:textId="0E2A0FE3" w:rsidR="00963403" w:rsidRDefault="00F8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15-20</w:t>
            </w:r>
            <w:r w:rsidR="0000000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8C330" w14:textId="70F9EBB1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3ED3CDAD" w14:textId="5E8640BC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5F6E52CC" w14:textId="266B4888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7CCA5CDF" w14:textId="77777777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222D5971" w14:textId="77777777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77E4A8A8" w14:textId="60E18234" w:rsidR="00963403" w:rsidRDefault="00000000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404C2B">
              <w:rPr>
                <w:rFonts w:ascii="Tahoma" w:eastAsia="Tahoma" w:hAnsi="Tahoma" w:cs="Tahoma"/>
                <w:color w:val="444444"/>
                <w:sz w:val="17"/>
                <w:szCs w:val="17"/>
                <w:u w:val="single"/>
                <w:rtl/>
              </w:rPr>
              <w:t>מיקוד במיומנות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: </w:t>
            </w:r>
            <w:r w:rsidR="00DF0EFE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חשיבה אנליטית </w:t>
            </w:r>
            <w:r w:rsidR="00DF0EFE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–</w:t>
            </w:r>
            <w:r w:rsidR="00DF0EFE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ביקורתית</w:t>
            </w:r>
          </w:p>
          <w:p w14:paraId="333D9810" w14:textId="5CFF7FAB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50D1A580" w14:textId="15C70C4C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102F8F90" w14:textId="0BA33386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42DECDE1" w14:textId="788CF8D1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53326B8D" w14:textId="5054E35A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63A2D972" w14:textId="797CDDE0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4658D70E" w14:textId="593F1784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5DB4E3F4" w14:textId="6E0CF34E" w:rsidR="00404C2B" w:rsidRPr="00404C2B" w:rsidRDefault="00404C2B" w:rsidP="00404C2B">
            <w:pPr>
              <w:bidi/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  <w:lang w:val="en-US"/>
              </w:rPr>
            </w:pPr>
            <w:r w:rsidRPr="00404C2B">
              <w:rPr>
                <w:rFonts w:ascii="Tahoma" w:eastAsia="Tahoma" w:hAnsi="Tahoma" w:cs="Tahoma" w:hint="cs"/>
                <w:color w:val="444444"/>
                <w:sz w:val="17"/>
                <w:szCs w:val="17"/>
                <w:u w:val="single"/>
                <w:rtl/>
              </w:rPr>
              <w:t>מיקוד במיומנות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: חשיבה אנליטית 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ביקורתית</w:t>
            </w:r>
          </w:p>
          <w:p w14:paraId="4CC824BA" w14:textId="3535D1C2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6CBCBF50" w14:textId="200456FA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  <w:p w14:paraId="6189727C" w14:textId="77777777" w:rsidR="00404C2B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14:paraId="1A2732EA" w14:textId="77777777" w:rsidR="00963403" w:rsidRDefault="00963403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14:paraId="6CD8F47A" w14:textId="04ECBD93" w:rsidR="00963403" w:rsidRDefault="00963403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</w:tc>
      </w:tr>
      <w:tr w:rsidR="00963403" w14:paraId="6BFEB08B" w14:textId="77777777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E6FA3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7CF7253C" wp14:editId="305C7020">
                  <wp:extent cx="427487" cy="386951"/>
                  <wp:effectExtent l="0" t="0" r="0" b="0"/>
                  <wp:docPr id="29" name="image2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CD93FC" w14:textId="43C4664B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16"/>
                <w:szCs w:val="16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 xml:space="preserve">תרגיל 2- </w:t>
            </w:r>
            <w:r w:rsidR="00DF0EFE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אפיון סכמות קיימות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3073B" w14:textId="428C9C4F" w:rsidR="00963403" w:rsidRDefault="00F8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hyperlink r:id="rId14" w:history="1"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קישור לתרגי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ל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 xml:space="preserve"> 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ב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דרי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י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ב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56B9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</w:rPr>
              <w:drawing>
                <wp:inline distT="0" distB="0" distL="0" distR="0" wp14:anchorId="654642E1" wp14:editId="5380A7F9">
                  <wp:extent cx="285750" cy="285750"/>
                  <wp:effectExtent l="0" t="0" r="0" b="0"/>
                  <wp:docPr id="32" name="image6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F0CD73" w14:textId="571472E8" w:rsidR="00963403" w:rsidRDefault="0040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19AAE3"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</w:t>
            </w:r>
            <w:r w:rsidR="00DF0EF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-</w:t>
            </w:r>
            <w:r w:rsidR="00DF0EF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25</w:t>
            </w:r>
            <w:r w:rsidR="0000000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913D" w14:textId="77777777" w:rsidR="00963403" w:rsidRDefault="00963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Tahoma" w:eastAsia="Tahoma" w:hAnsi="Tahoma" w:cs="Tahoma"/>
                <w:b/>
                <w:color w:val="19AAE3"/>
                <w:sz w:val="20"/>
                <w:szCs w:val="20"/>
              </w:rPr>
            </w:pPr>
          </w:p>
        </w:tc>
      </w:tr>
      <w:tr w:rsidR="00963403" w14:paraId="7F2130B6" w14:textId="77777777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7A71B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</w:rPr>
              <w:drawing>
                <wp:inline distT="0" distB="0" distL="0" distR="0" wp14:anchorId="09B8ED6D" wp14:editId="16792CA4">
                  <wp:extent cx="427487" cy="386951"/>
                  <wp:effectExtent l="0" t="0" r="0" b="0"/>
                  <wp:docPr id="31" name="image2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תמונה 169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626BC9" w14:textId="47FF2589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16"/>
                <w:szCs w:val="16"/>
              </w:rPr>
              <w:br/>
            </w: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 xml:space="preserve">תרגיל 3- </w:t>
            </w:r>
            <w:r w:rsidR="003C51E4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יצירת סכמה מאוסף פרמטרים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DC19B" w14:textId="20A57C3B" w:rsidR="00963403" w:rsidRDefault="00F8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</w:pPr>
            <w:hyperlink r:id="rId15" w:history="1"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 xml:space="preserve">קישור 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ל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ת</w:t>
              </w:r>
              <w:r w:rsidR="00000000" w:rsidRPr="00F82242">
                <w:rPr>
                  <w:rStyle w:val="Hyperlink"/>
                  <w:rFonts w:ascii="Tahoma" w:eastAsia="Tahoma" w:hAnsi="Tahoma" w:cs="Tahoma"/>
                  <w:sz w:val="17"/>
                  <w:szCs w:val="17"/>
                  <w:rtl/>
                </w:rPr>
                <w:t>רגיל בדרייב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92B02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444444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</w:rPr>
              <w:drawing>
                <wp:inline distT="0" distB="0" distL="0" distR="0" wp14:anchorId="41B25257" wp14:editId="710DA75F">
                  <wp:extent cx="285750" cy="285750"/>
                  <wp:effectExtent l="0" t="0" r="0" b="0"/>
                  <wp:docPr id="34" name="image6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439B16" w14:textId="433D5B9D" w:rsidR="00963403" w:rsidRDefault="0040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19AAE3"/>
                <w:sz w:val="20"/>
                <w:szCs w:val="20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</w:t>
            </w:r>
            <w:r w:rsidR="00DF0EF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-</w:t>
            </w:r>
            <w:r w:rsidR="00DF0EF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45</w:t>
            </w:r>
            <w:r w:rsidR="00000000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146AE" w14:textId="378114EF" w:rsidR="00963403" w:rsidRDefault="00404C2B" w:rsidP="00404C2B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404C2B">
              <w:rPr>
                <w:rFonts w:ascii="Tahoma" w:eastAsia="Tahoma" w:hAnsi="Tahoma" w:cs="Tahoma" w:hint="cs"/>
                <w:color w:val="444444"/>
                <w:sz w:val="17"/>
                <w:szCs w:val="17"/>
                <w:u w:val="single"/>
                <w:rtl/>
              </w:rPr>
              <w:t>מיקוד במיומנות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: חשיבה יצירתית</w:t>
            </w:r>
          </w:p>
        </w:tc>
      </w:tr>
      <w:tr w:rsidR="00963403" w14:paraId="439CF5B8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6BC77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</w:rPr>
              <w:drawing>
                <wp:inline distT="0" distB="0" distL="0" distR="0" wp14:anchorId="33DAEA90" wp14:editId="7065644F">
                  <wp:extent cx="285750" cy="285750"/>
                  <wp:effectExtent l="0" t="0" r="0" b="0"/>
                  <wp:docPr id="33" name="image7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lock with solid fill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588EEEF" w14:textId="77777777" w:rsidR="009634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30829" w14:textId="1B6405E1" w:rsidR="00963403" w:rsidRDefault="00DF0EFE">
            <w:pPr>
              <w:bidi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 w:hint="cs"/>
                <w:b/>
                <w:color w:val="19AAE3"/>
                <w:rtl/>
              </w:rPr>
              <w:t>90</w:t>
            </w:r>
            <w:r w:rsidR="00404C2B">
              <w:rPr>
                <w:rFonts w:ascii="Tahoma" w:eastAsia="Tahoma" w:hAnsi="Tahoma" w:cs="Tahoma" w:hint="cs"/>
                <w:b/>
                <w:color w:val="19AAE3"/>
                <w:rtl/>
              </w:rPr>
              <w:t>-1</w:t>
            </w:r>
            <w:r>
              <w:rPr>
                <w:rFonts w:ascii="Tahoma" w:eastAsia="Tahoma" w:hAnsi="Tahoma" w:cs="Tahoma" w:hint="cs"/>
                <w:b/>
                <w:color w:val="19AAE3"/>
                <w:rtl/>
              </w:rPr>
              <w:t>0</w:t>
            </w:r>
            <w:r w:rsidR="00404C2B">
              <w:rPr>
                <w:rFonts w:ascii="Tahoma" w:eastAsia="Tahoma" w:hAnsi="Tahoma" w:cs="Tahoma" w:hint="cs"/>
                <w:b/>
                <w:color w:val="19AAE3"/>
                <w:rtl/>
              </w:rPr>
              <w:t>0</w:t>
            </w:r>
            <w:r w:rsidR="00000000">
              <w:rPr>
                <w:rFonts w:ascii="Tahoma" w:eastAsia="Tahoma" w:hAnsi="Tahoma" w:cs="Tahoma"/>
                <w:b/>
                <w:color w:val="19AAE3"/>
                <w:rtl/>
              </w:rPr>
              <w:t xml:space="preserve"> דקות </w:t>
            </w:r>
          </w:p>
        </w:tc>
      </w:tr>
    </w:tbl>
    <w:p w14:paraId="778B721A" w14:textId="77777777" w:rsidR="00963403" w:rsidRDefault="00963403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</w:rPr>
      </w:pPr>
    </w:p>
    <w:p w14:paraId="3BA53C9E" w14:textId="77777777" w:rsidR="00963403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  <w:rtl/>
        </w:rPr>
        <w:t>מיומנויות</w:t>
      </w:r>
      <w:r>
        <w:rPr>
          <w:rFonts w:ascii="Arial" w:eastAsia="Arial" w:hAnsi="Arial" w:cs="Arial"/>
          <w:color w:val="222222"/>
          <w:sz w:val="22"/>
          <w:szCs w:val="22"/>
          <w:rtl/>
        </w:rPr>
        <w:t>: חשיבה אנליטית- ביקורתית; חשיבה יצירתית; אוריינות דיגיטלית</w:t>
      </w:r>
    </w:p>
    <w:p w14:paraId="4D1345E6" w14:textId="77777777" w:rsidR="00963403" w:rsidRDefault="00963403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sz w:val="22"/>
          <w:szCs w:val="22"/>
        </w:rPr>
      </w:pPr>
    </w:p>
    <w:sectPr w:rsidR="00963403">
      <w:headerReference w:type="first" r:id="rId17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BAC4" w14:textId="77777777" w:rsidR="001C0F5C" w:rsidRDefault="001C0F5C">
      <w:r>
        <w:separator/>
      </w:r>
    </w:p>
  </w:endnote>
  <w:endnote w:type="continuationSeparator" w:id="0">
    <w:p w14:paraId="3E7E4630" w14:textId="77777777" w:rsidR="001C0F5C" w:rsidRDefault="001C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FC0F" w14:textId="77777777" w:rsidR="001C0F5C" w:rsidRDefault="001C0F5C">
      <w:r>
        <w:separator/>
      </w:r>
    </w:p>
  </w:footnote>
  <w:footnote w:type="continuationSeparator" w:id="0">
    <w:p w14:paraId="128C37EF" w14:textId="77777777" w:rsidR="001C0F5C" w:rsidRDefault="001C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BAC0" w14:textId="77777777" w:rsidR="009634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ED7130" wp14:editId="261C2E02">
          <wp:simplePos x="0" y="0"/>
          <wp:positionH relativeFrom="column">
            <wp:posOffset>-165098</wp:posOffset>
          </wp:positionH>
          <wp:positionV relativeFrom="paragraph">
            <wp:posOffset>-278128</wp:posOffset>
          </wp:positionV>
          <wp:extent cx="895350" cy="507365"/>
          <wp:effectExtent l="0" t="0" r="0" b="0"/>
          <wp:wrapSquare wrapText="bothSides" distT="0" distB="0" distL="114300" distR="114300"/>
          <wp:docPr id="25" name="image5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21DC80A" wp14:editId="6B8FDBC8">
          <wp:simplePos x="0" y="0"/>
          <wp:positionH relativeFrom="column">
            <wp:posOffset>2377440</wp:posOffset>
          </wp:positionH>
          <wp:positionV relativeFrom="paragraph">
            <wp:posOffset>-195578</wp:posOffset>
          </wp:positionV>
          <wp:extent cx="2301875" cy="520700"/>
          <wp:effectExtent l="0" t="0" r="0" b="0"/>
          <wp:wrapSquare wrapText="bothSides" distT="0" distB="0" distL="114300" distR="11430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A927DA" w14:textId="77777777" w:rsidR="00963403" w:rsidRDefault="009634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03"/>
    <w:rsid w:val="001C0F5C"/>
    <w:rsid w:val="003C51E4"/>
    <w:rsid w:val="00404C2B"/>
    <w:rsid w:val="00411AD5"/>
    <w:rsid w:val="00963403"/>
    <w:rsid w:val="00D569A2"/>
    <w:rsid w:val="00DF0EFE"/>
    <w:rsid w:val="00EC38E7"/>
    <w:rsid w:val="00F8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8FAF2"/>
  <w15:docId w15:val="{EBD11EEB-8A19-E741-B2D4-D2884C09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Helvetica Neue" w:eastAsia="Helvetica Neue" w:hAnsi="Helvetica Neue" w:cs="Helvetica Neue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822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2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spreadsheets/d/1EYiVfbm1F2m5TP5ILGtoFdt7OoGV_dJr/edit?usp=drive_link&amp;ouid=114182855044831784463&amp;rtpof=true&amp;sd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JexS1NiEdSLnH_XTaZH6BaynBrtGW-k8/edit?usp=drive_link&amp;ouid=114182855044831784463&amp;rtpof=true&amp;sd=true" TargetMode="External"/><Relationship Id="rId10" Type="http://schemas.openxmlformats.org/officeDocument/2006/relationships/hyperlink" Target="https://docs.google.com/presentation/d/1ApbaCc9tL1WnFCONXlKRfzCt5dvs0yJ4/edit?usp=drive_link&amp;ouid=114182855044831784463&amp;rtpof=true&amp;sd=tr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spreadsheets/d/1AZpDkApWRbHLLyEhJsQUjqhZqnxv4yTU/edit?usp=drive_link&amp;ouid=114182855044831784463&amp;rtpof=true&amp;sd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zD5ghC863Bx+66wpQGArD+11w==">CgMxLjAyCGguZ2pkZ3hzOAByITFBTlhYNEx5QWUtd2pQQy1pVHVDeHphT1BadkFncXl4UA==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Roy Yanovski</cp:lastModifiedBy>
  <cp:revision>3</cp:revision>
  <dcterms:created xsi:type="dcterms:W3CDTF">2023-10-05T08:12:00Z</dcterms:created>
  <dcterms:modified xsi:type="dcterms:W3CDTF">2023-10-05T08:18:00Z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809fac833f0251dd193e7c27f8f7a1863f2919477793881621cf91af5da09c6d</vt:lpwstr>
  </property>
</Properties>
</file>