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e69138"/>
          <w:sz w:val="44"/>
          <w:szCs w:val="44"/>
        </w:rPr>
      </w:pPr>
      <w:r w:rsidDel="00000000" w:rsidR="00000000" w:rsidRPr="00000000">
        <w:rPr>
          <w:b w:val="1"/>
          <w:color w:val="e69138"/>
          <w:sz w:val="44"/>
          <w:szCs w:val="44"/>
          <w:rtl w:val="1"/>
        </w:rPr>
        <w:t xml:space="preserve">המדדים</w:t>
      </w:r>
      <w:r w:rsidDel="00000000" w:rsidR="00000000" w:rsidRPr="00000000">
        <w:rPr>
          <w:b w:val="1"/>
          <w:color w:val="e69138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color w:val="e69138"/>
          <w:sz w:val="44"/>
          <w:szCs w:val="44"/>
          <w:rtl w:val="1"/>
        </w:rPr>
        <w:t xml:space="preserve">באים</w:t>
      </w:r>
      <w:r w:rsidDel="00000000" w:rsidR="00000000" w:rsidRPr="00000000">
        <w:rPr>
          <w:b w:val="1"/>
          <w:color w:val="e69138"/>
          <w:sz w:val="44"/>
          <w:szCs w:val="44"/>
          <w:rtl w:val="1"/>
        </w:rPr>
        <w:t xml:space="preserve"> (</w:t>
      </w:r>
      <w:r w:rsidDel="00000000" w:rsidR="00000000" w:rsidRPr="00000000">
        <w:rPr>
          <w:b w:val="1"/>
          <w:color w:val="e69138"/>
          <w:sz w:val="44"/>
          <w:szCs w:val="44"/>
          <w:rtl w:val="1"/>
        </w:rPr>
        <w:t xml:space="preserve">מרכז</w:t>
      </w:r>
      <w:r w:rsidDel="00000000" w:rsidR="00000000" w:rsidRPr="00000000">
        <w:rPr>
          <w:b w:val="1"/>
          <w:color w:val="e69138"/>
          <w:sz w:val="44"/>
          <w:szCs w:val="44"/>
          <w:rtl w:val="1"/>
        </w:rPr>
        <w:t xml:space="preserve">) 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שלבים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bidi w:val="1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חלוקה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לקבוצות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בחירת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קובץ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נתונים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ניתוח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הנתונים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מענה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השאלות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שימוש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</w:t>
      </w:r>
      <w:r w:rsidDel="00000000" w:rsidR="00000000" w:rsidRPr="00000000">
        <w:rPr>
          <w:b w:val="1"/>
          <w:sz w:val="28"/>
          <w:szCs w:val="28"/>
          <w:rtl w:val="0"/>
        </w:rPr>
        <w:t xml:space="preserve">AI</w:t>
      </w:r>
      <w:r w:rsidDel="00000000" w:rsidR="00000000" w:rsidRPr="00000000">
        <w:rPr>
          <w:b w:val="1"/>
          <w:sz w:val="28"/>
          <w:szCs w:val="28"/>
          <w:rtl w:val="1"/>
        </w:rPr>
        <w:t xml:space="preserve"> +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צירוף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השיח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רפלקציה</w:t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firstLine="0"/>
        <w:rPr>
          <w:b w:val="1"/>
          <w:sz w:val="36"/>
          <w:szCs w:val="36"/>
        </w:rPr>
      </w:pPr>
      <w:hyperlink r:id="rId6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ציוני</w:t>
        </w:r>
      </w:hyperlink>
      <w:hyperlink r:id="rId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תלמידים</w:t>
        </w:r>
      </w:hyperlink>
      <w:hyperlink r:id="rId9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בכתה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לפניכם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ציונים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תלמידי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כתה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ט</w:t>
      </w:r>
      <w:r w:rsidDel="00000000" w:rsidR="00000000" w:rsidRPr="00000000">
        <w:rPr>
          <w:sz w:val="28"/>
          <w:szCs w:val="28"/>
          <w:rtl w:val="1"/>
        </w:rPr>
        <w:t xml:space="preserve">'. </w:t>
      </w:r>
    </w:p>
    <w:p w:rsidR="00000000" w:rsidDel="00000000" w:rsidP="00000000" w:rsidRDefault="00000000" w:rsidRPr="00000000" w14:paraId="0000000C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אם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הייתם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צריכים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להגדיר</w:t>
      </w:r>
      <w:r w:rsidDel="00000000" w:rsidR="00000000" w:rsidRPr="00000000">
        <w:rPr>
          <w:sz w:val="28"/>
          <w:szCs w:val="28"/>
          <w:rtl w:val="1"/>
        </w:rPr>
        <w:t xml:space="preserve"> '</w:t>
      </w:r>
      <w:r w:rsidDel="00000000" w:rsidR="00000000" w:rsidRPr="00000000">
        <w:rPr>
          <w:sz w:val="28"/>
          <w:szCs w:val="28"/>
          <w:rtl w:val="1"/>
        </w:rPr>
        <w:t xml:space="preserve">ציון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טיפוסי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שמייצג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הכיתה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הזה</w:t>
      </w:r>
      <w:r w:rsidDel="00000000" w:rsidR="00000000" w:rsidRPr="00000000">
        <w:rPr>
          <w:sz w:val="28"/>
          <w:szCs w:val="28"/>
          <w:rtl w:val="1"/>
        </w:rPr>
        <w:t xml:space="preserve">? </w:t>
      </w:r>
      <w:r w:rsidDel="00000000" w:rsidR="00000000" w:rsidRPr="00000000">
        <w:rPr>
          <w:sz w:val="28"/>
          <w:szCs w:val="28"/>
          <w:rtl w:val="1"/>
        </w:rPr>
        <w:t xml:space="preserve">האם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לדעתכם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בודד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שמספר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סיפור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ההצלחה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הכיתה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שצריך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להסתכל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יותר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מהיבט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התמונה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המלאה</w:t>
      </w:r>
      <w:r w:rsidDel="00000000" w:rsidR="00000000" w:rsidRPr="00000000">
        <w:rPr>
          <w:sz w:val="28"/>
          <w:szCs w:val="28"/>
          <w:rtl w:val="1"/>
        </w:rPr>
        <w:t xml:space="preserve">? </w:t>
      </w:r>
      <w:r w:rsidDel="00000000" w:rsidR="00000000" w:rsidRPr="00000000">
        <w:rPr>
          <w:sz w:val="28"/>
          <w:szCs w:val="28"/>
          <w:rtl w:val="1"/>
        </w:rPr>
        <w:t xml:space="preserve">הסבירו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ותנו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דוגמאות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איך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לדעתכם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רכזת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המתמטיקה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צריכה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לחלק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להקבצות</w:t>
      </w:r>
      <w:r w:rsidDel="00000000" w:rsidR="00000000" w:rsidRPr="00000000">
        <w:rPr>
          <w:sz w:val="28"/>
          <w:szCs w:val="28"/>
          <w:rtl w:val="1"/>
        </w:rPr>
        <w:t xml:space="preserve">? </w:t>
      </w:r>
      <w:r w:rsidDel="00000000" w:rsidR="00000000" w:rsidRPr="00000000">
        <w:rPr>
          <w:sz w:val="28"/>
          <w:szCs w:val="28"/>
          <w:rtl w:val="1"/>
        </w:rPr>
        <w:t xml:space="preserve">האם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שמראה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הפערים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בצורה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הטובה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ביותר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ואילו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שיקולים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נוספים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כדאי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לקחת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בחשבון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בבחירת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מספר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ההקבצות</w:t>
      </w:r>
      <w:r w:rsidDel="00000000" w:rsidR="00000000" w:rsidRPr="00000000">
        <w:rPr>
          <w:sz w:val="28"/>
          <w:szCs w:val="28"/>
          <w:rtl w:val="1"/>
        </w:rPr>
        <w:t xml:space="preserve">? </w:t>
      </w:r>
      <w:r w:rsidDel="00000000" w:rsidR="00000000" w:rsidRPr="00000000">
        <w:rPr>
          <w:sz w:val="28"/>
          <w:szCs w:val="28"/>
          <w:rtl w:val="1"/>
        </w:rPr>
        <w:t xml:space="preserve">שבצו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להקבצות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בהתאם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איך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הייתם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קובעים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מהו</w:t>
      </w:r>
      <w:r w:rsidDel="00000000" w:rsidR="00000000" w:rsidRPr="00000000">
        <w:rPr>
          <w:sz w:val="28"/>
          <w:szCs w:val="28"/>
          <w:rtl w:val="1"/>
        </w:rPr>
        <w:t xml:space="preserve"> '</w:t>
      </w:r>
      <w:r w:rsidDel="00000000" w:rsidR="00000000" w:rsidRPr="00000000">
        <w:rPr>
          <w:sz w:val="28"/>
          <w:szCs w:val="28"/>
          <w:rtl w:val="1"/>
        </w:rPr>
        <w:t xml:space="preserve">ציון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הצטיינות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עבור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sz w:val="28"/>
          <w:szCs w:val="28"/>
          <w:rtl w:val="1"/>
        </w:rPr>
        <w:t xml:space="preserve">? </w:t>
      </w:r>
      <w:r w:rsidDel="00000000" w:rsidR="00000000" w:rsidRPr="00000000">
        <w:rPr>
          <w:sz w:val="28"/>
          <w:szCs w:val="28"/>
          <w:rtl w:val="1"/>
        </w:rPr>
        <w:t xml:space="preserve">האם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שמשקף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שהכי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מצטיינים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שעדיף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להסתכל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המדד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שמבדיל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בצורה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ברורה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הבולטים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והשאר</w:t>
      </w:r>
      <w:r w:rsidDel="00000000" w:rsidR="00000000" w:rsidRPr="00000000">
        <w:rPr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firstLine="0"/>
        <w:rPr>
          <w:b w:val="1"/>
          <w:sz w:val="36"/>
          <w:szCs w:val="36"/>
        </w:rPr>
      </w:pPr>
      <w:hyperlink r:id="rId11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שכר</w:t>
        </w:r>
      </w:hyperlink>
      <w:hyperlink r:id="rId12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בעסק</w:t>
        </w:r>
      </w:hyperlink>
      <w:hyperlink r:id="rId14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קטן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השימוש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במדדי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מרכז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להשפיע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תפיסת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העובדים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הוגנות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השכר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בחברה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איזה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תחושת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קיפוח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ומדוע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1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הנהלת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שוקלת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להעניק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העלאות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שכר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באופן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דיפרנציאלי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מרכז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מתאים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לקביעת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קריטריונים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להעלאה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להשפיע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מוטיבציית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העובדים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פערי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השכר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בחברה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15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בהנחה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גדול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השכר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הממוצע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לשכר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החציוני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השלכות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מדיניות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גיוס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העובדים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והשימור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בחברה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16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b w:val="1"/>
          <w:sz w:val="36"/>
          <w:szCs w:val="36"/>
        </w:rPr>
      </w:pPr>
      <w:hyperlink r:id="rId16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מחירי</w:t>
        </w:r>
      </w:hyperlink>
      <w:hyperlink r:id="rId1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דירות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השימוש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במדדי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מרכז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להשפיע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החלטות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משקיעי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נדל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כדאיות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ההשקעה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בשכונה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איזה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להוביל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להערכת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יתר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הערכת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חסר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פוטנציאל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ההשקעה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1C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העיר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מתכננת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מדיניות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השגה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בשכונה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מרכז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מתאים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לקביעת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היעד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להשפיע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מגוון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האוכלוסייה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בשכונה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נניח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שגילינו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גדול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הדירה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הממוצע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למחיר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הדירה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החציוני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בשכונה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משמעות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התפלגות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מחירי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הדירות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בשכונה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איזה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שינויים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חברתיים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וכלכליים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בשכונה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יכולים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להסביר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כזה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20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firstLine="0"/>
        <w:jc w:val="left"/>
        <w:rPr>
          <w:b w:val="1"/>
          <w:sz w:val="36"/>
          <w:szCs w:val="36"/>
        </w:rPr>
      </w:pPr>
      <w:hyperlink r:id="rId19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תוצאות</w:t>
        </w:r>
      </w:hyperlink>
      <w:hyperlink r:id="rId20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1"/>
          </w:rPr>
          <w:t xml:space="preserve">מרתון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השימוש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במדדי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מרכז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להשפיע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אסטרטגיית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השיווק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המרתון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לרצים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עתידיים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איזה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ציפיות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מציאותיות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ומדוע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2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מארגני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המרתון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רוצים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קטגוריות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פרסים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דיפרנציאליים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מרכז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מתאים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לקביעת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עשוי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להשפיע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מגוון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התחרותיות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2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בהנחה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גדול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הזמן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הממוצע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לזמן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החציוני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תובנות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להסיק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והאתגרים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הלוגיסטיים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בארגון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המרתון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25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צרפו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את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השיח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עם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כלי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AI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וענו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על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השאלות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הבאות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זיהיתם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נקודות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שבהן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AI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מידע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מדויק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ידעתם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לזהות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זאת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2F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השתנתה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התעמקה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ההבנה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מדדי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המרכז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ממוצע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חציון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שכיח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בעקבות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השימוש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AI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3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שאלות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שה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AI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התקשה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עליהן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לדעתכם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הסיבה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לכך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31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כיצד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הייתם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מרחיבים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השאלות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תשובות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מעמיקות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יותר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AI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3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השימוש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AI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עזר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לחשוב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היבטים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הנושא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חשבתם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עליהם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קודם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כן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אילו</w:t>
      </w:r>
      <w:r w:rsidDel="00000000" w:rsidR="00000000" w:rsidRPr="00000000">
        <w:rPr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3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ו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הסתכלו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הדיאלוג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שצירפתם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האם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הייתם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כותבים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פרומפטים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בדיעבד</w:t>
      </w:r>
      <w:r w:rsidDel="00000000" w:rsidR="00000000" w:rsidRPr="00000000">
        <w:rPr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העריכו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הפרומפטים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וכתבו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הייתם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משפרים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אותם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spreadsheets/d/1FlzD8M1f62O_iZCvJ9pFwqG0sf8FjGin/edit?usp=sharing&amp;ouid=113359896811516578324&amp;rtpof=true&amp;sd=true" TargetMode="External"/><Relationship Id="rId11" Type="http://schemas.openxmlformats.org/officeDocument/2006/relationships/hyperlink" Target="https://docs.google.com/spreadsheets/d/1dmHBKOY6o6H74Ok2w5hJEHAQuRIoXnKG/edit?usp=sharing&amp;ouid=113359896811516578324&amp;rtpof=true&amp;sd=true" TargetMode="External"/><Relationship Id="rId10" Type="http://schemas.openxmlformats.org/officeDocument/2006/relationships/hyperlink" Target="https://docs.google.com/spreadsheets/d/14AxPX_EX7z2qF_5wevRk-VyNirZnWFfF/edit?usp=sharing&amp;ouid=113359896811516578324&amp;rtpof=true&amp;sd=true" TargetMode="External"/><Relationship Id="rId21" Type="http://schemas.openxmlformats.org/officeDocument/2006/relationships/hyperlink" Target="https://docs.google.com/spreadsheets/d/1FlzD8M1f62O_iZCvJ9pFwqG0sf8FjGin/edit?usp=sharing&amp;ouid=113359896811516578324&amp;rtpof=true&amp;sd=true" TargetMode="External"/><Relationship Id="rId13" Type="http://schemas.openxmlformats.org/officeDocument/2006/relationships/hyperlink" Target="https://docs.google.com/spreadsheets/d/1dmHBKOY6o6H74Ok2w5hJEHAQuRIoXnKG/edit?usp=sharing&amp;ouid=113359896811516578324&amp;rtpof=true&amp;sd=true" TargetMode="External"/><Relationship Id="rId12" Type="http://schemas.openxmlformats.org/officeDocument/2006/relationships/hyperlink" Target="https://docs.google.com/spreadsheets/d/1dmHBKOY6o6H74Ok2w5hJEHAQuRIoXnKG/edit?usp=sharing&amp;ouid=113359896811516578324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4AxPX_EX7z2qF_5wevRk-VyNirZnWFfF/edit?usp=sharing&amp;ouid=113359896811516578324&amp;rtpof=true&amp;sd=true" TargetMode="External"/><Relationship Id="rId15" Type="http://schemas.openxmlformats.org/officeDocument/2006/relationships/hyperlink" Target="https://docs.google.com/spreadsheets/d/1dmHBKOY6o6H74Ok2w5hJEHAQuRIoXnKG/edit?usp=sharing&amp;ouid=113359896811516578324&amp;rtpof=true&amp;sd=true" TargetMode="External"/><Relationship Id="rId14" Type="http://schemas.openxmlformats.org/officeDocument/2006/relationships/hyperlink" Target="https://docs.google.com/spreadsheets/d/1dmHBKOY6o6H74Ok2w5hJEHAQuRIoXnKG/edit?usp=sharing&amp;ouid=113359896811516578324&amp;rtpof=true&amp;sd=true" TargetMode="External"/><Relationship Id="rId17" Type="http://schemas.openxmlformats.org/officeDocument/2006/relationships/hyperlink" Target="https://docs.google.com/spreadsheets/d/1WNcMpHINa6sz0dTRSNOczRFKh7snkvAw/edit?usp=sharing&amp;ouid=113359896811516578324&amp;rtpof=true&amp;sd=true" TargetMode="External"/><Relationship Id="rId16" Type="http://schemas.openxmlformats.org/officeDocument/2006/relationships/hyperlink" Target="https://docs.google.com/spreadsheets/d/1WNcMpHINa6sz0dTRSNOczRFKh7snkvAw/edit?usp=sharing&amp;ouid=113359896811516578324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spreadsheets/d/1FlzD8M1f62O_iZCvJ9pFwqG0sf8FjGin/edit?usp=sharing&amp;ouid=113359896811516578324&amp;rtpof=true&amp;sd=true" TargetMode="External"/><Relationship Id="rId6" Type="http://schemas.openxmlformats.org/officeDocument/2006/relationships/hyperlink" Target="https://docs.google.com/spreadsheets/d/14AxPX_EX7z2qF_5wevRk-VyNirZnWFfF/edit?usp=sharing&amp;ouid=113359896811516578324&amp;rtpof=true&amp;sd=true" TargetMode="External"/><Relationship Id="rId18" Type="http://schemas.openxmlformats.org/officeDocument/2006/relationships/hyperlink" Target="https://docs.google.com/spreadsheets/d/1WNcMpHINa6sz0dTRSNOczRFKh7snkvAw/edit?usp=sharing&amp;ouid=113359896811516578324&amp;rtpof=true&amp;sd=true" TargetMode="External"/><Relationship Id="rId7" Type="http://schemas.openxmlformats.org/officeDocument/2006/relationships/hyperlink" Target="https://docs.google.com/spreadsheets/d/14AxPX_EX7z2qF_5wevRk-VyNirZnWFfF/edit?usp=sharing&amp;ouid=113359896811516578324&amp;rtpof=true&amp;sd=true" TargetMode="External"/><Relationship Id="rId8" Type="http://schemas.openxmlformats.org/officeDocument/2006/relationships/hyperlink" Target="https://docs.google.com/spreadsheets/d/14AxPX_EX7z2qF_5wevRk-VyNirZnWFfF/edit?usp=sharing&amp;ouid=11335989681151657832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