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יש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לי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שאלה</w:t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נחלק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הלמידה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לשני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שלבים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עיקריים</w:t>
      </w:r>
    </w:p>
    <w:p w:rsidR="00000000" w:rsidDel="00000000" w:rsidP="00000000" w:rsidRDefault="00000000" w:rsidRPr="00000000" w14:paraId="0000000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 1. 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שאלות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לקוח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2. 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שאלות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הדאטה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8"/>
          <w:szCs w:val="28"/>
          <w:rtl w:val="1"/>
        </w:rPr>
        <w:t xml:space="preserve">סט</w:t>
      </w:r>
    </w:p>
    <w:p w:rsidR="00000000" w:rsidDel="00000000" w:rsidP="00000000" w:rsidRDefault="00000000" w:rsidRPr="00000000" w14:paraId="0000000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ללקוח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המטרות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אינטואיטיבי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ומתודי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המלצות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לחלוקת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ההוראה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שיעור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1-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שאילת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שאלות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אינטואיטיביות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הלקוח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-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כל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השאלות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שאינן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נמצאות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בדאטה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הדגישו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קטלגו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לדאטה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נפרדת</w:t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color w:val="ed7d3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שיעור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2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שאילת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שאלות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שיטתית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וסדורה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ע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פ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שאילת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4"/>
          <w:szCs w:val="24"/>
          <w:rtl w:val="1"/>
        </w:rPr>
        <w:t xml:space="preserve">שאלות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הסבירו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המושגים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לקוח</w:t>
      </w:r>
      <w:r w:rsidDel="00000000" w:rsidR="00000000" w:rsidRPr="00000000">
        <w:rPr>
          <w:b w:val="1"/>
          <w:sz w:val="24"/>
          <w:szCs w:val="24"/>
          <w:rtl w:val="1"/>
        </w:rPr>
        <w:t xml:space="preserve">  (</w:t>
      </w:r>
      <w:r w:rsidDel="00000000" w:rsidR="00000000" w:rsidRPr="00000000">
        <w:rPr>
          <w:b w:val="1"/>
          <w:sz w:val="24"/>
          <w:szCs w:val="24"/>
          <w:rtl w:val="0"/>
        </w:rPr>
        <w:t xml:space="preserve">Customer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 </w:t>
      </w:r>
      <w:r w:rsidDel="00000000" w:rsidR="00000000" w:rsidRPr="00000000">
        <w:rPr>
          <w:sz w:val="24"/>
          <w:szCs w:val="24"/>
          <w:rtl w:val="1"/>
        </w:rPr>
        <w:t xml:space="preserve">האדם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הארגון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שחווה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צורך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רצון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שמשתמש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במוצר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בשירות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בפתרון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מציעים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מושפע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ממנו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סובל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מהבעיה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הפתרון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בעלי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עניין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Stakeholders</w:t>
      </w:r>
      <w:r w:rsidDel="00000000" w:rsidR="00000000" w:rsidRPr="00000000">
        <w:rPr>
          <w:b w:val="1"/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האנשים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הקבוצות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הארגונים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שמושפעים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מהפתרון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אינטרס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שיכול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להשפיע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שיקרה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תחקור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לקוח</w:t>
      </w:r>
      <w:r w:rsidDel="00000000" w:rsidR="00000000" w:rsidRPr="00000000">
        <w:rPr>
          <w:b w:val="1"/>
          <w:sz w:val="24"/>
          <w:szCs w:val="24"/>
          <w:rtl w:val="1"/>
        </w:rPr>
        <w:t xml:space="preserve">  (</w:t>
      </w:r>
      <w:r w:rsidDel="00000000" w:rsidR="00000000" w:rsidRPr="00000000">
        <w:rPr>
          <w:b w:val="1"/>
          <w:sz w:val="24"/>
          <w:szCs w:val="24"/>
          <w:rtl w:val="0"/>
        </w:rPr>
        <w:t xml:space="preserve">Customer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Interview</w:t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Discovery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 </w:t>
      </w:r>
      <w:r w:rsidDel="00000000" w:rsidR="00000000" w:rsidRPr="00000000">
        <w:rPr>
          <w:sz w:val="24"/>
          <w:szCs w:val="24"/>
          <w:rtl w:val="1"/>
        </w:rPr>
        <w:t xml:space="preserve">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מנהלים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לעומק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תחקור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לראיין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החשובים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מטרת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התחקור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לקבל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ומהימן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להגדיר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לזהות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האמיתיים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ולמנוע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בעתיד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איך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עושים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תחקור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שואלים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פתוחות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מקשיבים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מנסים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נקודת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לבצע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לעיל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ראשונה</w:t>
      </w:r>
      <w:r w:rsidDel="00000000" w:rsidR="00000000" w:rsidRPr="00000000">
        <w:rPr>
          <w:b w:val="1"/>
          <w:sz w:val="24"/>
          <w:szCs w:val="24"/>
          <w:rtl w:val="1"/>
        </w:rPr>
        <w:t xml:space="preserve">  6</w:t>
      </w:r>
      <w:r w:rsidDel="00000000" w:rsidR="00000000" w:rsidRPr="00000000">
        <w:rPr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b w:val="1"/>
          <w:sz w:val="24"/>
          <w:szCs w:val="24"/>
          <w:rtl w:val="0"/>
        </w:rPr>
        <w:t xml:space="preserve"> (       (</w:t>
      </w:r>
      <w:r w:rsidDel="00000000" w:rsidR="00000000" w:rsidRPr="00000000">
        <w:rPr>
          <w:b w:val="1"/>
          <w:sz w:val="24"/>
          <w:szCs w:val="24"/>
          <w:rtl w:val="0"/>
        </w:rPr>
        <w:t xml:space="preserve">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Six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Ws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מטרת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הכלי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ומדויק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לשאול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הנכונות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תחקור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שמתחילות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באנגלית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1"/>
          <w:numId w:val="9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</w:t>
      </w:r>
      <w:r w:rsidDel="00000000" w:rsidR="00000000" w:rsidRPr="00000000">
        <w:rPr>
          <w:b w:val="1"/>
          <w:sz w:val="24"/>
          <w:szCs w:val="24"/>
          <w:rtl w:val="1"/>
        </w:rPr>
        <w:t xml:space="preserve">? 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מי</w:t>
      </w:r>
      <w:r w:rsidDel="00000000" w:rsidR="00000000" w:rsidRPr="00000000">
        <w:rPr>
          <w:b w:val="1"/>
          <w:sz w:val="24"/>
          <w:szCs w:val="24"/>
          <w:rtl w:val="1"/>
        </w:rPr>
        <w:t xml:space="preserve">?)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–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העניין</w:t>
      </w:r>
      <w:r w:rsidDel="00000000" w:rsidR="00000000" w:rsidRPr="00000000">
        <w:rPr>
          <w:sz w:val="24"/>
          <w:szCs w:val="24"/>
          <w:rtl w:val="1"/>
        </w:rPr>
        <w:t xml:space="preserve">?)</w:t>
      </w:r>
    </w:p>
    <w:p w:rsidR="00000000" w:rsidDel="00000000" w:rsidP="00000000" w:rsidRDefault="00000000" w:rsidRPr="00000000" w14:paraId="00000027">
      <w:pPr>
        <w:numPr>
          <w:ilvl w:val="1"/>
          <w:numId w:val="9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</w:t>
      </w:r>
      <w:r w:rsidDel="00000000" w:rsidR="00000000" w:rsidRPr="00000000">
        <w:rPr>
          <w:b w:val="1"/>
          <w:sz w:val="24"/>
          <w:szCs w:val="24"/>
          <w:rtl w:val="1"/>
        </w:rPr>
        <w:t xml:space="preserve">? 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b w:val="1"/>
          <w:sz w:val="24"/>
          <w:szCs w:val="24"/>
          <w:rtl w:val="1"/>
        </w:rPr>
        <w:t xml:space="preserve">?)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–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המוצר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שירות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בפועל</w:t>
      </w:r>
      <w:r w:rsidDel="00000000" w:rsidR="00000000" w:rsidRPr="00000000">
        <w:rPr>
          <w:sz w:val="24"/>
          <w:szCs w:val="24"/>
          <w:rtl w:val="1"/>
        </w:rPr>
        <w:t xml:space="preserve">?)</w:t>
      </w:r>
    </w:p>
    <w:p w:rsidR="00000000" w:rsidDel="00000000" w:rsidP="00000000" w:rsidRDefault="00000000" w:rsidRPr="00000000" w14:paraId="00000028">
      <w:pPr>
        <w:numPr>
          <w:ilvl w:val="1"/>
          <w:numId w:val="9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</w:t>
      </w:r>
      <w:r w:rsidDel="00000000" w:rsidR="00000000" w:rsidRPr="00000000">
        <w:rPr>
          <w:b w:val="1"/>
          <w:sz w:val="24"/>
          <w:szCs w:val="24"/>
          <w:rtl w:val="1"/>
        </w:rPr>
        <w:t xml:space="preserve">?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איפה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– ?</w:t>
      </w:r>
      <w:r w:rsidDel="00000000" w:rsidR="00000000" w:rsidRPr="00000000">
        <w:rPr>
          <w:sz w:val="24"/>
          <w:szCs w:val="24"/>
          <w:rtl w:val="1"/>
        </w:rPr>
        <w:t xml:space="preserve">איפה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מתרחשת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נמצא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9">
      <w:pPr>
        <w:numPr>
          <w:ilvl w:val="1"/>
          <w:numId w:val="9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</w:t>
      </w:r>
      <w:r w:rsidDel="00000000" w:rsidR="00000000" w:rsidRPr="00000000">
        <w:rPr>
          <w:b w:val="1"/>
          <w:sz w:val="24"/>
          <w:szCs w:val="24"/>
          <w:rtl w:val="1"/>
        </w:rPr>
        <w:t xml:space="preserve">?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מתי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– ?</w:t>
      </w:r>
      <w:r w:rsidDel="00000000" w:rsidR="00000000" w:rsidRPr="00000000">
        <w:rPr>
          <w:sz w:val="24"/>
          <w:szCs w:val="24"/>
          <w:rtl w:val="1"/>
        </w:rPr>
        <w:t xml:space="preserve">מתי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מתרחשת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התחילה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A">
      <w:pPr>
        <w:numPr>
          <w:ilvl w:val="1"/>
          <w:numId w:val="9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</w:t>
      </w:r>
      <w:r w:rsidDel="00000000" w:rsidR="00000000" w:rsidRPr="00000000">
        <w:rPr>
          <w:b w:val="1"/>
          <w:sz w:val="24"/>
          <w:szCs w:val="24"/>
          <w:rtl w:val="1"/>
        </w:rPr>
        <w:t xml:space="preserve">? 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למה</w:t>
      </w:r>
      <w:r w:rsidDel="00000000" w:rsidR="00000000" w:rsidRPr="00000000">
        <w:rPr>
          <w:b w:val="1"/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– 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מתרחשת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הסיבות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B">
      <w:pPr>
        <w:numPr>
          <w:ilvl w:val="1"/>
          <w:numId w:val="9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</w:t>
      </w:r>
      <w:r w:rsidDel="00000000" w:rsidR="00000000" w:rsidRPr="00000000">
        <w:rPr>
          <w:b w:val="1"/>
          <w:sz w:val="24"/>
          <w:szCs w:val="24"/>
          <w:rtl w:val="1"/>
        </w:rPr>
        <w:t xml:space="preserve">? 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–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משפיעה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אותה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 6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לחקור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הכיוונים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שניה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Whys</w:t>
      </w:r>
      <w:r w:rsidDel="00000000" w:rsidR="00000000" w:rsidRPr="00000000">
        <w:rPr>
          <w:b w:val="1"/>
          <w:sz w:val="24"/>
          <w:szCs w:val="24"/>
          <w:rtl w:val="0"/>
        </w:rPr>
        <w:t xml:space="preserve">) 5 </w:t>
      </w:r>
      <w:r w:rsidDel="00000000" w:rsidR="00000000" w:rsidRPr="00000000">
        <w:rPr>
          <w:b w:val="1"/>
          <w:sz w:val="24"/>
          <w:szCs w:val="24"/>
          <w:rtl w:val="0"/>
        </w:rPr>
        <w:t xml:space="preserve">WHY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מטרת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הכלי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מהסימפטומים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לשורש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יעילה</w:t>
      </w:r>
      <w:r w:rsidDel="00000000" w:rsidR="00000000" w:rsidRPr="00000000">
        <w:rPr>
          <w:sz w:val="24"/>
          <w:szCs w:val="24"/>
          <w:rtl w:val="1"/>
        </w:rPr>
        <w:t xml:space="preserve"> , </w:t>
      </w:r>
      <w:r w:rsidDel="00000000" w:rsidR="00000000" w:rsidRPr="00000000">
        <w:rPr>
          <w:sz w:val="24"/>
          <w:szCs w:val="24"/>
          <w:rtl w:val="1"/>
        </w:rPr>
        <w:t xml:space="preserve">כלומר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צמצום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ודיוק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 5 </w:t>
      </w:r>
      <w:r w:rsidDel="00000000" w:rsidR="00000000" w:rsidRPr="00000000">
        <w:rPr>
          <w:sz w:val="24"/>
          <w:szCs w:val="24"/>
          <w:rtl w:val="0"/>
        </w:rPr>
        <w:t xml:space="preserve">WHY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פשוטה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לשאול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?" </w:t>
      </w:r>
      <w:r w:rsidDel="00000000" w:rsidR="00000000" w:rsidRPr="00000000">
        <w:rPr>
          <w:sz w:val="24"/>
          <w:szCs w:val="24"/>
          <w:rtl w:val="1"/>
        </w:rPr>
        <w:t xml:space="preserve">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ושוב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שמגיעים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לשורש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שואלים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קורה</w:t>
      </w:r>
      <w:r w:rsidDel="00000000" w:rsidR="00000000" w:rsidRPr="00000000">
        <w:rPr>
          <w:sz w:val="24"/>
          <w:szCs w:val="24"/>
          <w:rtl w:val="1"/>
        </w:rPr>
        <w:t xml:space="preserve">?"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התשובה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ואז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למה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i w:val="1"/>
          <w:sz w:val="24"/>
          <w:szCs w:val="24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קורה</w:t>
      </w:r>
      <w:r w:rsidDel="00000000" w:rsidR="00000000" w:rsidRPr="00000000">
        <w:rPr>
          <w:sz w:val="24"/>
          <w:szCs w:val="24"/>
          <w:rtl w:val="1"/>
        </w:rPr>
        <w:t xml:space="preserve">?"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שמגיעים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המרכזית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לחפור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לעומק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האמיתית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לבעיה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כיווני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אנליזה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תחקור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הלקוח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Analysis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after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Customer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Interview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 </w:t>
      </w:r>
      <w:r w:rsidDel="00000000" w:rsidR="00000000" w:rsidRPr="00000000">
        <w:rPr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לחקור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ולנתח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לעומק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שתחקרנו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עוזרים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להתמקד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שנגדיר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לעצמנו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ונבדוק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בנתונים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איך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מגדירים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אותם</w:t>
      </w:r>
      <w:r w:rsidDel="00000000" w:rsidR="00000000" w:rsidRPr="00000000">
        <w:rPr>
          <w:b w:val="1"/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בהתבסס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המידע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שאספנו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מהלקוח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מחליטים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להתמקדות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פתחו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קובץ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ובקשו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למתודת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שלמדו</w:t>
      </w:r>
    </w:p>
    <w:p w:rsidR="00000000" w:rsidDel="00000000" w:rsidP="00000000" w:rsidRDefault="00000000" w:rsidRPr="00000000" w14:paraId="0000003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תוצר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השיעור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ודיוקן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למתודה</w:t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תרגלו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מיומנות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rPr>
          <w:b w:val="1"/>
          <w:color w:val="ed7d3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b w:val="1"/>
          <w:color w:val="ed7d31"/>
          <w:sz w:val="28"/>
          <w:szCs w:val="28"/>
        </w:rPr>
      </w:pP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בעיות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עסקיות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לתרגול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ed7d31"/>
          <w:sz w:val="28"/>
          <w:szCs w:val="28"/>
          <w:rtl w:val="1"/>
        </w:rPr>
        <w:t xml:space="preserve">לקוח</w:t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הסטודיו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למוזיקה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יובל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יובל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סטודיו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להקלטות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ולימודי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שנתיים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בהתחלה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צעירות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ותלמידים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לאחרונה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החדשים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להקלטה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חוזרים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השקיע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בציוד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ויקר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יובל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מפספס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מצליח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השאלה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העסקית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להגדיל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החוזרים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בסטודיו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ממשיכים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E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חדר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הבריחה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רותם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שמאוד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פופולרי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צעירים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לאחרונה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ביטולים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ושהביקורות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השקיעה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בחידוש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חצי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עובד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עזרה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בהבנת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לירידה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בשביעות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הרצון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השאלה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העסקית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הגורמים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המשפיעים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רצון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להפחית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הביטולים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הקפה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הדיגיטלי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עומר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ייחודי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טעינה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WiFi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שולחן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שאמור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מושלם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לסטודנטים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שעובדים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מרחוק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למרות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שהמיקום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מעולה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אוניברסיטה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תחרותיים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נשארים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חוזרים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ליותר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אטרקטיבי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השאלה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העסקית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להגדיל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השהייה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ולשפר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החוזרים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חנות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המשחקים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מאיה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מאיה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למשחקי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קופסא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וקלפים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מארחת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משחקים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חברתיים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בעוד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המשחקים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המכירות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נמוכות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מגיעים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נהנים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מהאווירה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והפעילויות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כמעט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להמיר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ההצלחה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להצלחה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עסקית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השאלה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העסקית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להמיר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הנוכחות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הגבוהה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המשחקים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למכירות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בחנות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B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חנות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הספורט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דניאל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דניאל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ספורט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שמתמקדת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בספורט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אתגרי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סקייטבורד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ואופני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מותגים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במחירים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הוגנים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הצעירים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שמגיעים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מסתכלים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וניסיון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שיכולים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ללקוחות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מצליח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לשכנע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הקנייה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פיזית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השאלה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העסקית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להתמודד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חנויות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אונליין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ולהדגיש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היתרונות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פיזית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2. 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שאילת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שאלות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על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הדאטה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2"/>
          <w:szCs w:val="32"/>
          <w:rtl w:val="1"/>
        </w:rPr>
        <w:t xml:space="preserve">סט</w:t>
      </w:r>
    </w:p>
    <w:p w:rsidR="00000000" w:rsidDel="00000000" w:rsidP="00000000" w:rsidRDefault="00000000" w:rsidRPr="00000000" w14:paraId="0000005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שיעור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3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שאילת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שאלות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אינטואיטיבית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הדאטה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סט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להתבונן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לגביו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והכניסו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שיעור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שאילת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שאלות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שיטתית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וסדורה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ע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פ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EDA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Exploration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data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analysis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ניתוח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נתונים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חוקר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color w:val="4a86e8"/>
          <w:sz w:val="28"/>
          <w:szCs w:val="28"/>
          <w:u w:val="none"/>
        </w:rPr>
      </w:pPr>
      <w:r w:rsidDel="00000000" w:rsidR="00000000" w:rsidRPr="00000000">
        <w:rPr>
          <w:color w:val="4a86e8"/>
          <w:sz w:val="28"/>
          <w:szCs w:val="28"/>
          <w:rtl w:val="1"/>
        </w:rPr>
        <w:t xml:space="preserve">הסבירו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את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המושגים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הבאים</w:t>
      </w:r>
      <w:r w:rsidDel="00000000" w:rsidR="00000000" w:rsidRPr="00000000">
        <w:rPr>
          <w:color w:val="4a86e8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B">
      <w:pPr>
        <w:bidi w:val="1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ניתוח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נתונים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חוקר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EDA</w:t>
      </w:r>
      <w:r w:rsidDel="00000000" w:rsidR="00000000" w:rsidRPr="00000000">
        <w:rPr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Exploratory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Analysis</w:t>
      </w:r>
    </w:p>
    <w:p w:rsidR="00000000" w:rsidDel="00000000" w:rsidP="00000000" w:rsidRDefault="00000000" w:rsidRPr="00000000" w14:paraId="0000005C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דפוסים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מגמות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חריגות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משתמשים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בגרפים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בסטטיסטיקות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ובטכניקות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לשחק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מספרים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לנו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ולזהות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הכיוונים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המתאימים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מעמיק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יותר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המלצות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הגדרה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המלצות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לפעולה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מגישים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ללקוח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שניתחנו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והבנו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לעומק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ההמלצות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מעשיות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מבוססות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ולהתאים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הלקוח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במילים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פשוטות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פתרונות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שאנחנו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ללקוח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bidi w:val="1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לעזור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הבעיה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להשיג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ולשפר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בדף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מאגרי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המידע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תוצר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השיעור</w:t>
      </w:r>
      <w:r w:rsidDel="00000000" w:rsidR="00000000" w:rsidRPr="00000000">
        <w:rPr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6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ודיוקן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למתודה</w:t>
      </w:r>
    </w:p>
    <w:p w:rsidR="00000000" w:rsidDel="00000000" w:rsidP="00000000" w:rsidRDefault="00000000" w:rsidRPr="00000000" w14:paraId="0000006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שיעור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חמישי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והלאה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תרגול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תרגול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תרגול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תרגלו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סטדיס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המוסבר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לנוחיותכם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מצורפת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המצגת</w:t>
        </w:r>
      </w:hyperlink>
      <w:hyperlink r:id="rId13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המורחבת</w:t>
        </w:r>
      </w:hyperlink>
      <w:hyperlink r:id="rId15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של</w:t>
        </w:r>
      </w:hyperlink>
      <w:hyperlink r:id="rId1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שאילת</w:t>
        </w:r>
      </w:hyperlink>
      <w:hyperlink r:id="rId1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שאלות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הכוללת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דוגמאות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לשאלות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ספציפיות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המותאמות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לקייס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סטדי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הראשון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והתשובות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שאלות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אלה</w:t>
      </w:r>
    </w:p>
    <w:p w:rsidR="00000000" w:rsidDel="00000000" w:rsidP="00000000" w:rsidRDefault="00000000" w:rsidRPr="00000000" w14:paraId="0000006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bidiVisual w:val="1"/>
      <w:tblW w:w="8306.0" w:type="dxa"/>
      <w:jc w:val="left"/>
      <w:tblLayout w:type="fixed"/>
      <w:tblLook w:val="0400"/>
    </w:tblPr>
    <w:tblGrid>
      <w:gridCol w:w="6750"/>
      <w:gridCol w:w="1556"/>
      <w:tblGridChange w:id="0">
        <w:tblGrid>
          <w:gridCol w:w="6750"/>
          <w:gridCol w:w="1556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bidiVisual w:val="1"/>
            <w:tblW w:w="6495.0" w:type="dxa"/>
            <w:jc w:val="left"/>
            <w:tblLayout w:type="fixed"/>
            <w:tblLook w:val="0400"/>
          </w:tblPr>
          <w:tblGrid>
            <w:gridCol w:w="906"/>
            <w:gridCol w:w="5589"/>
            <w:tblGridChange w:id="0">
              <w:tblGrid>
                <w:gridCol w:w="906"/>
                <w:gridCol w:w="5589"/>
              </w:tblGrid>
            </w:tblGridChange>
          </w:tblGrid>
          <w:tr>
            <w:trPr>
              <w:cantSplit w:val="0"/>
              <w:trHeight w:val="979" w:hRule="atLeast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70">
                <w:pPr>
                  <w:tabs>
                    <w:tab w:val="left" w:leader="none" w:pos="3705"/>
                  </w:tabs>
                  <w:bidi w:val="1"/>
                  <w:spacing w:after="0" w:line="2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</w:rPr>
                  <w:drawing>
                    <wp:inline distB="0" distT="0" distL="0" distR="0">
                      <wp:extent cx="478790" cy="584835"/>
                      <wp:effectExtent b="0" l="0" r="0" t="0"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8790" cy="584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1">
                <w:pPr>
                  <w:bidi w:val="1"/>
                  <w:spacing w:after="0" w:line="240" w:lineRule="auto"/>
                  <w:ind w:left="360" w:hanging="360"/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משרד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החינוך</w:t>
                </w:r>
              </w:p>
              <w:p w:rsidR="00000000" w:rsidDel="00000000" w:rsidP="00000000" w:rsidRDefault="00000000" w:rsidRPr="00000000" w14:paraId="00000072">
                <w:pPr>
                  <w:bidi w:val="1"/>
                  <w:spacing w:after="0" w:line="240" w:lineRule="auto"/>
                  <w:ind w:left="360" w:hanging="360"/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מינהל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חדשנות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וטכנולוגיה</w:t>
                </w:r>
              </w:p>
              <w:p w:rsidR="00000000" w:rsidDel="00000000" w:rsidP="00000000" w:rsidRDefault="00000000" w:rsidRPr="00000000" w14:paraId="00000073">
                <w:pPr>
                  <w:bidi w:val="1"/>
                  <w:spacing w:after="0" w:line="240" w:lineRule="auto"/>
                  <w:ind w:left="360" w:hanging="360"/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הפיקוח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על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מגמת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מידע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ונתונים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0"/>
                  </w:rPr>
                  <w:t xml:space="preserve">Data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ahoma" w:cs="Tahoma" w:eastAsia="Tahoma" w:hAnsi="Tahoma"/>
                    <w:b w:val="1"/>
                    <w:color w:val="2e74b5"/>
                    <w:sz w:val="24"/>
                    <w:szCs w:val="24"/>
                    <w:rtl w:val="0"/>
                  </w:rPr>
                  <w:t xml:space="preserve">Analysis</w:t>
                </w:r>
              </w:p>
            </w:tc>
          </w:tr>
        </w:tbl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177167" cy="70318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167" cy="7031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a" w:default="1">
    <w:name w:val="Normal"/>
    <w:qFormat w:val="1"/>
    <w:rsid w:val="008027C2"/>
  </w:style>
  <w:style w:type="paragraph" w:styleId="1">
    <w:name w:val="heading 1"/>
    <w:basedOn w:val="a"/>
    <w:next w:val="a"/>
    <w:link w:val="10"/>
    <w:uiPriority w:val="9"/>
    <w:qFormat w:val="1"/>
    <w:rsid w:val="00A35900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A35900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A35900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20" w:customStyle="1">
    <w:name w:val="כותרת 2 תו"/>
    <w:basedOn w:val="a0"/>
    <w:link w:val="2"/>
    <w:uiPriority w:val="9"/>
    <w:semiHidden w:val="1"/>
    <w:rsid w:val="00A3590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30" w:customStyle="1">
    <w:name w:val="כותרת 3 תו"/>
    <w:basedOn w:val="a0"/>
    <w:link w:val="3"/>
    <w:uiPriority w:val="9"/>
    <w:semiHidden w:val="1"/>
    <w:rsid w:val="00A35900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40" w:customStyle="1">
    <w:name w:val="כותרת 4 תו"/>
    <w:basedOn w:val="a0"/>
    <w:link w:val="4"/>
    <w:uiPriority w:val="9"/>
    <w:semiHidden w:val="1"/>
    <w:rsid w:val="00A35900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50" w:customStyle="1">
    <w:name w:val="כותרת 5 תו"/>
    <w:basedOn w:val="a0"/>
    <w:link w:val="5"/>
    <w:uiPriority w:val="9"/>
    <w:semiHidden w:val="1"/>
    <w:rsid w:val="00A35900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60" w:customStyle="1">
    <w:name w:val="כותרת 6 תו"/>
    <w:basedOn w:val="a0"/>
    <w:link w:val="6"/>
    <w:uiPriority w:val="9"/>
    <w:semiHidden w:val="1"/>
    <w:rsid w:val="00A35900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70" w:customStyle="1">
    <w:name w:val="כותרת 7 תו"/>
    <w:basedOn w:val="a0"/>
    <w:link w:val="7"/>
    <w:uiPriority w:val="9"/>
    <w:semiHidden w:val="1"/>
    <w:rsid w:val="00A35900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כותרת 8 תו"/>
    <w:basedOn w:val="a0"/>
    <w:link w:val="8"/>
    <w:uiPriority w:val="9"/>
    <w:semiHidden w:val="1"/>
    <w:rsid w:val="00A35900"/>
    <w:rPr>
      <w:rFonts w:asciiTheme="majorHAnsi" w:cstheme="majorBidi" w:eastAsiaTheme="majorEastAsia" w:hAnsiTheme="majorHAnsi"/>
      <w:color w:val="4472c4" w:themeColor="accent1"/>
      <w:sz w:val="20"/>
      <w:szCs w:val="20"/>
    </w:rPr>
  </w:style>
  <w:style w:type="character" w:styleId="90" w:customStyle="1">
    <w:name w:val="כותרת 9 תו"/>
    <w:basedOn w:val="a0"/>
    <w:link w:val="9"/>
    <w:uiPriority w:val="9"/>
    <w:semiHidden w:val="1"/>
    <w:rsid w:val="00A35900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3">
    <w:name w:val="caption"/>
    <w:basedOn w:val="a"/>
    <w:next w:val="a"/>
    <w:uiPriority w:val="35"/>
    <w:semiHidden w:val="1"/>
    <w:unhideWhenUsed w:val="1"/>
    <w:qFormat w:val="1"/>
    <w:rsid w:val="00A35900"/>
    <w:pPr>
      <w:spacing w:line="240" w:lineRule="auto"/>
    </w:pPr>
    <w:rPr>
      <w:b w:val="1"/>
      <w:bCs w:val="1"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 w:val="1"/>
    <w:rsid w:val="00A35900"/>
    <w:pPr>
      <w:pBdr>
        <w:bottom w:color="4472c4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a5" w:customStyle="1">
    <w:name w:val="כותרת טקסט תו"/>
    <w:basedOn w:val="a0"/>
    <w:link w:val="a4"/>
    <w:uiPriority w:val="10"/>
    <w:rsid w:val="00A35900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 w:val="1"/>
    <w:rsid w:val="00A35900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a7" w:customStyle="1">
    <w:name w:val="כותרת משנה תו"/>
    <w:basedOn w:val="a0"/>
    <w:link w:val="a6"/>
    <w:uiPriority w:val="11"/>
    <w:rsid w:val="00A35900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 w:val="1"/>
    <w:rsid w:val="00A35900"/>
    <w:rPr>
      <w:b w:val="1"/>
      <w:bCs w:val="1"/>
    </w:rPr>
  </w:style>
  <w:style w:type="character" w:styleId="a9">
    <w:name w:val="Emphasis"/>
    <w:basedOn w:val="a0"/>
    <w:uiPriority w:val="20"/>
    <w:qFormat w:val="1"/>
    <w:rsid w:val="00A35900"/>
    <w:rPr>
      <w:i w:val="1"/>
      <w:iCs w:val="1"/>
    </w:rPr>
  </w:style>
  <w:style w:type="paragraph" w:styleId="aa">
    <w:name w:val="No Spacing"/>
    <w:uiPriority w:val="1"/>
    <w:qFormat w:val="1"/>
    <w:rsid w:val="00A35900"/>
    <w:pPr>
      <w:spacing w:after="0" w:line="240" w:lineRule="auto"/>
    </w:pPr>
  </w:style>
  <w:style w:type="paragraph" w:styleId="ab">
    <w:name w:val="List Paragraph"/>
    <w:basedOn w:val="a"/>
    <w:uiPriority w:val="34"/>
    <w:qFormat w:val="1"/>
    <w:rsid w:val="00A35900"/>
    <w:pPr>
      <w:ind w:left="720"/>
      <w:contextualSpacing w:val="1"/>
    </w:pPr>
  </w:style>
  <w:style w:type="paragraph" w:styleId="ac">
    <w:name w:val="Quote"/>
    <w:basedOn w:val="a"/>
    <w:next w:val="a"/>
    <w:link w:val="ad"/>
    <w:uiPriority w:val="29"/>
    <w:qFormat w:val="1"/>
    <w:rsid w:val="00A35900"/>
    <w:rPr>
      <w:i w:val="1"/>
      <w:iCs w:val="1"/>
      <w:color w:val="000000" w:themeColor="text1"/>
    </w:rPr>
  </w:style>
  <w:style w:type="character" w:styleId="ad" w:customStyle="1">
    <w:name w:val="ציטוט תו"/>
    <w:basedOn w:val="a0"/>
    <w:link w:val="ac"/>
    <w:uiPriority w:val="29"/>
    <w:rsid w:val="00A35900"/>
    <w:rPr>
      <w:i w:val="1"/>
      <w:iCs w:val="1"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 w:val="1"/>
    <w:rsid w:val="00A35900"/>
    <w:pPr>
      <w:pBdr>
        <w:bottom w:color="4472c4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472c4" w:themeColor="accent1"/>
    </w:rPr>
  </w:style>
  <w:style w:type="character" w:styleId="af" w:customStyle="1">
    <w:name w:val="ציטוט חזק תו"/>
    <w:basedOn w:val="a0"/>
    <w:link w:val="ae"/>
    <w:uiPriority w:val="30"/>
    <w:rsid w:val="00A35900"/>
    <w:rPr>
      <w:b w:val="1"/>
      <w:bCs w:val="1"/>
      <w:i w:val="1"/>
      <w:iCs w:val="1"/>
      <w:color w:val="4472c4" w:themeColor="accent1"/>
    </w:rPr>
  </w:style>
  <w:style w:type="character" w:styleId="af0">
    <w:name w:val="Subtle Emphasis"/>
    <w:basedOn w:val="a0"/>
    <w:uiPriority w:val="19"/>
    <w:qFormat w:val="1"/>
    <w:rsid w:val="00A35900"/>
    <w:rPr>
      <w:i w:val="1"/>
      <w:iCs w:val="1"/>
      <w:color w:val="808080" w:themeColor="text1" w:themeTint="00007F"/>
    </w:rPr>
  </w:style>
  <w:style w:type="character" w:styleId="af1">
    <w:name w:val="Intense Emphasis"/>
    <w:basedOn w:val="a0"/>
    <w:uiPriority w:val="21"/>
    <w:qFormat w:val="1"/>
    <w:rsid w:val="00A35900"/>
    <w:rPr>
      <w:b w:val="1"/>
      <w:bCs w:val="1"/>
      <w:i w:val="1"/>
      <w:iCs w:val="1"/>
      <w:color w:val="4472c4" w:themeColor="accent1"/>
    </w:rPr>
  </w:style>
  <w:style w:type="character" w:styleId="af2">
    <w:name w:val="Subtle Reference"/>
    <w:basedOn w:val="a0"/>
    <w:uiPriority w:val="31"/>
    <w:qFormat w:val="1"/>
    <w:rsid w:val="00A35900"/>
    <w:rPr>
      <w:smallCaps w:val="1"/>
      <w:color w:val="ed7d31" w:themeColor="accent2"/>
      <w:u w:val="single"/>
    </w:rPr>
  </w:style>
  <w:style w:type="character" w:styleId="af3">
    <w:name w:val="Intense Reference"/>
    <w:basedOn w:val="a0"/>
    <w:uiPriority w:val="32"/>
    <w:qFormat w:val="1"/>
    <w:rsid w:val="00A35900"/>
    <w:rPr>
      <w:b w:val="1"/>
      <w:bCs w:val="1"/>
      <w:smallCaps w:val="1"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 w:val="1"/>
    <w:rsid w:val="00A35900"/>
    <w:rPr>
      <w:b w:val="1"/>
      <w:bCs w:val="1"/>
      <w:smallCaps w:val="1"/>
      <w:spacing w:val="5"/>
    </w:rPr>
  </w:style>
  <w:style w:type="paragraph" w:styleId="af5">
    <w:name w:val="TOC Heading"/>
    <w:basedOn w:val="1"/>
    <w:next w:val="a"/>
    <w:uiPriority w:val="39"/>
    <w:semiHidden w:val="1"/>
    <w:unhideWhenUsed w:val="1"/>
    <w:qFormat w:val="1"/>
    <w:rsid w:val="00A35900"/>
    <w:pPr>
      <w:outlineLvl w:val="9"/>
    </w:pPr>
  </w:style>
  <w:style w:type="character" w:styleId="Hyperlink">
    <w:name w:val="Hyperlink"/>
    <w:basedOn w:val="a0"/>
    <w:uiPriority w:val="99"/>
    <w:unhideWhenUsed w:val="1"/>
    <w:rsid w:val="00BD5415"/>
    <w:rPr>
      <w:color w:val="0563c1" w:themeColor="hyperlink"/>
      <w:u w:val="single"/>
    </w:rPr>
  </w:style>
  <w:style w:type="character" w:styleId="11" w:customStyle="1">
    <w:name w:val="אזכור לא מזוהה1"/>
    <w:basedOn w:val="a0"/>
    <w:uiPriority w:val="99"/>
    <w:semiHidden w:val="1"/>
    <w:unhideWhenUsed w:val="1"/>
    <w:rsid w:val="00BD5415"/>
    <w:rPr>
      <w:color w:val="605e5c"/>
      <w:shd w:color="auto" w:fill="e1dfdd" w:val="clear"/>
    </w:rPr>
  </w:style>
  <w:style w:type="character" w:styleId="FollowedHyperlink">
    <w:name w:val="FollowedHyperlink"/>
    <w:basedOn w:val="a0"/>
    <w:uiPriority w:val="99"/>
    <w:semiHidden w:val="1"/>
    <w:unhideWhenUsed w:val="1"/>
    <w:rsid w:val="003F3531"/>
    <w:rPr>
      <w:color w:val="954f72" w:themeColor="followedHyperlink"/>
      <w:u w:val="single"/>
    </w:rPr>
  </w:style>
  <w:style w:type="paragraph" w:styleId="af6">
    <w:name w:val="header"/>
    <w:basedOn w:val="a"/>
    <w:link w:val="af7"/>
    <w:uiPriority w:val="99"/>
    <w:unhideWhenUsed w:val="1"/>
    <w:rsid w:val="00CE556A"/>
    <w:pPr>
      <w:tabs>
        <w:tab w:val="center" w:pos="4153"/>
        <w:tab w:val="right" w:pos="8306"/>
      </w:tabs>
      <w:spacing w:after="0" w:line="240" w:lineRule="auto"/>
    </w:pPr>
  </w:style>
  <w:style w:type="character" w:styleId="af7" w:customStyle="1">
    <w:name w:val="כותרת עליונה תו"/>
    <w:basedOn w:val="a0"/>
    <w:link w:val="af6"/>
    <w:uiPriority w:val="99"/>
    <w:rsid w:val="00CE556A"/>
  </w:style>
  <w:style w:type="paragraph" w:styleId="af8">
    <w:name w:val="footer"/>
    <w:basedOn w:val="a"/>
    <w:link w:val="af9"/>
    <w:uiPriority w:val="99"/>
    <w:unhideWhenUsed w:val="1"/>
    <w:rsid w:val="00CE556A"/>
    <w:pPr>
      <w:tabs>
        <w:tab w:val="center" w:pos="4153"/>
        <w:tab w:val="right" w:pos="8306"/>
      </w:tabs>
      <w:spacing w:after="0" w:line="240" w:lineRule="auto"/>
    </w:pPr>
  </w:style>
  <w:style w:type="character" w:styleId="af9" w:customStyle="1">
    <w:name w:val="כותרת תחתונה תו"/>
    <w:basedOn w:val="a0"/>
    <w:link w:val="af8"/>
    <w:uiPriority w:val="99"/>
    <w:rsid w:val="00CE556A"/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11" Type="http://schemas.openxmlformats.org/officeDocument/2006/relationships/hyperlink" Target="https://sites.google.com/israschool.org.il/data-analysis-program/%D7%9E%D7%92%D7%9E%D7%AA-%D7%9E%D7%99%D7%93%D7%A2-%D7%95%D7%A0%D7%AA%D7%95%D7%A0%D7%99%D7%9D-data-analysis%D7%93%D7%A3-%D7%91%D7%99%D7%AA/%D7%9E%D7%A7%D7%A6%D7%95%D7%A2-%D7%9E%D7%95%D7%91%D7%99%D7%9C/%D7%A2%D7%91%D7%95%D7%93%D7%94-%D7%A2%D7%9D-%D7%9E%D7%90%D7%92%D7%A8%D7%99-%D7%9E%D7%99%D7%93%D7%A2/%D7%9E%D7%90%D7%92%D7%A8%D7%99-%D7%9E%D7%99%D7%93%D7%A2-%D7%95%D7%A0%D7%AA%D7%95%D7%A0%D7%99%D7%9D?authuser=0" TargetMode="External"/><Relationship Id="rId10" Type="http://schemas.openxmlformats.org/officeDocument/2006/relationships/hyperlink" Target="https://sites.google.com/israschool.org.il/data-analysis-program/%D7%9E%D7%92%D7%9E%D7%AA-%D7%9E%D7%99%D7%93%D7%A2-%D7%95%D7%A0%D7%AA%D7%95%D7%A0%D7%99%D7%9D-data-analysis%D7%93%D7%A3-%D7%91%D7%99%D7%AA/%D7%9E%D7%A7%D7%A6%D7%95%D7%A2-%D7%9E%D7%95%D7%91%D7%99%D7%9C/%D7%A2%D7%91%D7%95%D7%93%D7%94-%D7%A2%D7%9D-%D7%9E%D7%90%D7%92%D7%A8%D7%99-%D7%9E%D7%99%D7%93%D7%A2/%D7%9E%D7%90%D7%92%D7%A8%D7%99-%D7%9E%D7%99%D7%93%D7%A2-%D7%95%D7%A0%D7%AA%D7%95%D7%A0%D7%99%D7%9D?authuser=0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12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israschool.org.il/data-analysis-program/%D7%9E%D7%92%D7%9E%D7%AA-%D7%9E%D7%99%D7%93%D7%A2-%D7%95%D7%A0%D7%AA%D7%95%D7%A0%D7%99%D7%9D-data-analysis%D7%93%D7%A3-%D7%91%D7%99%D7%AA/%D7%9E%D7%A7%D7%A6%D7%95%D7%A2-%D7%9E%D7%95%D7%91%D7%99%D7%9C/%D7%A2%D7%91%D7%95%D7%93%D7%94-%D7%A2%D7%9D-%D7%9E%D7%90%D7%92%D7%A8%D7%99-%D7%9E%D7%99%D7%93%D7%A2/%D7%9E%D7%90%D7%92%D7%A8%D7%99-%D7%9E%D7%99%D7%93%D7%A2-%D7%95%D7%A0%D7%AA%D7%95%D7%A0%D7%99%D7%9D?authuser=0" TargetMode="External"/><Relationship Id="rId15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14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17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16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canva.com/design/DAGfZABkVyg/riAGP4WE4BNZAoyyUoa2sg/edit?utm_content=DAGfZABkVyg&amp;utm_campaign=designshare&amp;utm_medium=link2&amp;utm_source=sharebutton" TargetMode="External"/><Relationship Id="rId7" Type="http://schemas.openxmlformats.org/officeDocument/2006/relationships/hyperlink" Target="https://sites.google.com/israschool.org.il/data-analysis-program/%D7%9E%D7%92%D7%9E%D7%AA-%D7%9E%D7%99%D7%93%D7%A2-%D7%95%D7%A0%D7%AA%D7%95%D7%A0%D7%99%D7%9D-data-analysis%D7%93%D7%A3-%D7%91%D7%99%D7%AA/%D7%9E%D7%A7%D7%A6%D7%95%D7%A2-%D7%9E%D7%95%D7%91%D7%99%D7%9C/%D7%A2%D7%91%D7%95%D7%93%D7%94-%D7%A2%D7%9D-%D7%9E%D7%90%D7%92%D7%A8%D7%99-%D7%9E%D7%99%D7%93%D7%A2/%D7%9E%D7%90%D7%92%D7%A8%D7%99-%D7%9E%D7%99%D7%93%D7%A2-%D7%95%D7%A0%D7%AA%D7%95%D7%A0%D7%99%D7%9D?authuser=0" TargetMode="External"/><Relationship Id="rId8" Type="http://schemas.openxmlformats.org/officeDocument/2006/relationships/hyperlink" Target="https://sites.google.com/israschool.org.il/data-analysis-program/%D7%9E%D7%92%D7%9E%D7%AA-%D7%9E%D7%99%D7%93%D7%A2-%D7%95%D7%A0%D7%AA%D7%95%D7%A0%D7%99%D7%9D-data-analysis%D7%93%D7%A3-%D7%91%D7%99%D7%AA/%D7%9E%D7%A7%D7%A6%D7%95%D7%A2-%D7%9E%D7%95%D7%91%D7%99%D7%9C/%D7%A2%D7%91%D7%95%D7%93%D7%94-%D7%A2%D7%9D-%D7%9E%D7%90%D7%92%D7%A8%D7%99-%D7%9E%D7%99%D7%93%D7%A2/%D7%9E%D7%90%D7%92%D7%A8%D7%99-%D7%9E%D7%99%D7%93%D7%A2-%D7%95%D7%A0%D7%AA%D7%95%D7%A0%D7%99%D7%9D?authuser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5LCVEImsnRzUChUJUpdhIHVKw==">CgMxLjAyCGguZ2pkZ3hzOAByITFkbWNkbkFaMl9qRmJPZlV6aUZkWHNWTm45eXVGMjVUSw==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2025-01-21T09:40:00Z</dcterms:created>
  <dc:creator>Avi Marzuk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767ae3cf-ffdc-4965-bd77-1fe990a5dfbd</vt:lpwstr>
  </property>
</Properties>
</file>