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Quattrocento Sans" w:cs="Quattrocento Sans" w:eastAsia="Quattrocento Sans" w:hAnsi="Quattrocento Sans"/>
          <w:b w:val="1"/>
          <w:sz w:val="28"/>
          <w:szCs w:val="28"/>
          <w:u w:val="single"/>
        </w:rPr>
      </w:pPr>
      <w:sdt>
        <w:sdtPr>
          <w:tag w:val="goog_rdk_0"/>
        </w:sdtPr>
        <w:sdtContent>
          <w:commentRangeStart w:id="0"/>
        </w:sdtContent>
      </w:sdt>
      <w:sdt>
        <w:sdtPr>
          <w:tag w:val="goog_rdk_1"/>
        </w:sdtPr>
        <w:sdtContent>
          <w:commentRangeStart w:id="1"/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u w:val="single"/>
              <w:rtl w:val="1"/>
            </w:rPr>
            <w:t xml:space="preserve">מפת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u w:val="single"/>
          <w:rtl w:val="1"/>
        </w:rPr>
        <w:t xml:space="preserve"> </w:t>
      </w:r>
      <w:sdt>
        <w:sdtPr>
          <w:tag w:val="goog_rdk_3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u w:val="single"/>
              <w:rtl w:val="1"/>
            </w:rPr>
            <w:t xml:space="preserve">מערך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u w:val="single"/>
          <w:rtl w:val="1"/>
        </w:rPr>
        <w:t xml:space="preserve"> </w:t>
      </w:r>
      <w:sdt>
        <w:sdtPr>
          <w:tag w:val="goog_rdk_4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u w:val="single"/>
              <w:rtl w:val="1"/>
            </w:rPr>
            <w:t xml:space="preserve">השיעור</w:t>
          </w:r>
        </w:sdtContent>
      </w:sdt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47.0" w:type="dxa"/>
        <w:jc w:val="left"/>
        <w:tblInd w:w="-11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7"/>
        <w:gridCol w:w="992"/>
        <w:gridCol w:w="1984"/>
        <w:gridCol w:w="4954"/>
        <w:tblGridChange w:id="0">
          <w:tblGrid>
            <w:gridCol w:w="1417"/>
            <w:gridCol w:w="992"/>
            <w:gridCol w:w="1984"/>
            <w:gridCol w:w="4954"/>
          </w:tblGrid>
        </w:tblGridChange>
      </w:tblGrid>
      <w:tr>
        <w:trPr>
          <w:cantSplit w:val="0"/>
          <w:tblHeader w:val="0"/>
        </w:trPr>
        <w:tc>
          <w:tcPr>
            <w:shd w:fill="00b0f0" w:val="clea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נושא</w:t>
                </w:r>
              </w:sdtContent>
            </w:sdt>
          </w:p>
        </w:tc>
        <w:tc>
          <w:tcPr>
            <w:shd w:fill="00b0f0" w:val="clea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הפניה</w:t>
                </w:r>
              </w:sdtContent>
            </w:sdt>
          </w:p>
        </w:tc>
        <w:tc>
          <w:tcPr>
            <w:shd w:fill="00b0f0" w:val="clea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משך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1"/>
              </w:rPr>
              <w:t xml:space="preserve"> 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העברה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1"/>
              </w:rPr>
              <w:t xml:space="preserve"> </w:t>
            </w: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בדקות</w:t>
                </w:r>
              </w:sdtContent>
            </w:sdt>
          </w:p>
        </w:tc>
        <w:tc>
          <w:tcPr>
            <w:shd w:fill="00b0f0" w:val="clea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הערות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רקע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rtl w:val="1"/>
                  </w:rPr>
                  <w:t xml:space="preserve">למורה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1"/>
              </w:rPr>
              <w:t xml:space="preserve"> 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נושא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בדיקת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שלמות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8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עמודת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הערות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בטבלה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זו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רלוונטי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A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בשיעור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זה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נלמד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סוג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הבדיקה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הראשון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מבין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שלושה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שעליהם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נלמד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: "</w:t>
            </w: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בדיקת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rtl w:val="1"/>
                  </w:rPr>
                  <w:t xml:space="preserve">שלמות</w:t>
                </w:r>
              </w:sdtContent>
            </w:sdt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</w:t>
            </w:r>
          </w:p>
          <w:p w:rsidR="00000000" w:rsidDel="00000000" w:rsidP="00000000" w:rsidRDefault="00000000" w:rsidRPr="00000000" w14:paraId="0000000B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בשני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השיעורים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הבאים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נלמד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בדיקת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rtl w:val="1"/>
                  </w:rPr>
                  <w:t xml:space="preserve">טווח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1"/>
              </w:rPr>
              <w:t xml:space="preserve"> </w:t>
            </w: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rtl w:val="1"/>
                  </w:rPr>
                  <w:t xml:space="preserve">ערכים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1"/>
              </w:rPr>
              <w:t xml:space="preserve"> </w:t>
            </w: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rtl w:val="1"/>
                  </w:rPr>
                  <w:t xml:space="preserve">תקין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1"/>
              </w:rPr>
              <w:t xml:space="preserve"> </w:t>
            </w: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ועל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בדיקת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rtl w:val="1"/>
                  </w:rPr>
                  <w:t xml:space="preserve">סבירות</w:t>
                </w:r>
              </w:sdtContent>
            </w:sdt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0C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55"/>
              </w:sdtPr>
              <w:sdtContent>
                <w:commentRangeStart w:id="2"/>
              </w:sdtContent>
            </w:sdt>
            <w:sdt>
              <w:sdtPr>
                <w:tag w:val="goog_rdk_56"/>
              </w:sdtPr>
              <w:sdtContent>
                <w:commentRangeStart w:id="3"/>
              </w:sdtContent>
            </w:sdt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בדיקת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commentRangeEnd w:id="2"/>
            <w:r w:rsidDel="00000000" w:rsidR="00000000" w:rsidRPr="00000000">
              <w:commentReference w:id="2"/>
            </w:r>
            <w:commentRangeEnd w:id="3"/>
            <w:r w:rsidDel="00000000" w:rsidR="00000000" w:rsidRPr="00000000">
              <w:commentReference w:id="3"/>
            </w: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שלמות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נתונים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60"/>
              </w:sdtPr>
              <w:sdtContent>
                <w:commentRangeStart w:id="4"/>
              </w:sdtContent>
            </w:sdt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מצגת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commentRangeEnd w:id="4"/>
            <w:r w:rsidDel="00000000" w:rsidR="00000000" w:rsidRPr="00000000">
              <w:commentReference w:id="4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</w:t>
            </w: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בדיקת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שלמות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 + </w:t>
            </w: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סרטון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מלווה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למצגת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25 </w:t>
            </w: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דקות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bidi w:val="1"/>
              <w:jc w:val="center"/>
              <w:rPr>
                <w:rFonts w:ascii="Quattrocento Sans" w:cs="Quattrocento Sans" w:eastAsia="Quattrocento Sans" w:hAnsi="Quattrocento Sans"/>
                <w:highlight w:val="yellow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פעילות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ארוכה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– </w:t>
            </w: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</w:t>
                </w:r>
              </w:sdtContent>
            </w:sdt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רג</w:t>
                </w:r>
              </w:sdtContent>
            </w:sdt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ילים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1 </w:t>
            </w: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עד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jc w:val="center"/>
              <w:rPr>
                <w:rFonts w:ascii="Quattrocento Sans" w:cs="Quattrocento Sans" w:eastAsia="Quattrocento Sans" w:hAnsi="Quattrocento Sans"/>
                <w:highlight w:val="yellow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חוברת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אקסל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בשם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"</w:t>
            </w: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בדיקת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שלמות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– </w:t>
            </w: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תרגול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200 </w:t>
            </w: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דקות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פעילות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ארוכה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המורכבת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מארבעה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תרגילים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(</w:t>
            </w: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תרגיל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-50 </w:t>
            </w: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דקות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כולל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מעבר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פתרונות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סה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</w:t>
            </w: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225 </w:t>
            </w: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דקות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bidi w:val="1"/>
        <w:rPr>
          <w:rFonts w:ascii="Quattrocento Sans" w:cs="Quattrocento Sans" w:eastAsia="Quattrocento Sans" w:hAnsi="Quattrocento Sans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ronit nehemia" w:id="2" w:date="2022-10-22T07:55:15Z"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המצגת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הסרטון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...</w:t>
      </w:r>
    </w:p>
  </w:comment>
  <w:comment w:author="אסף אלקן" w:id="3" w:date="2022-10-31T17:16:58Z"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העיצוב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:)</w:t>
      </w:r>
    </w:p>
  </w:comment>
  <w:comment w:author="n veltz" w:id="4" w:date="2023-01-28T18:29:00Z"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המצגת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עצמה</w:t>
      </w:r>
    </w:p>
  </w:comment>
  <w:comment w:author="טלי שמחון" w:id="0" w:date="2022-12-20T17:07:17Z"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במצגת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דוגמאות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קונקרטיות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לשלמות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חסרים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סותרים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ועוד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הבנתי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כפילויות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להראות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שלמים</w:t>
      </w:r>
    </w:p>
  </w:comment>
  <w:comment w:author="Noy Radow" w:id="1" w:date="2023-01-31T13:33:39Z"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הוספנו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דוגמאות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במצגת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השאר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כפילות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במפתח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ייחודי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E" w15:done="0"/>
  <w15:commentEx w15:paraId="0000001F" w15:paraIdParent="0000001E" w15:done="0"/>
  <w15:commentEx w15:paraId="00000020" w15:done="0"/>
  <w15:commentEx w15:paraId="00000023" w15:done="0"/>
  <w15:commentEx w15:paraId="00000024" w15:paraIdParent="00000023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_x0000_i1025" style="width:96.5pt;height:67.5pt" type="#_x0000_t75">
          <v:imagedata r:id="rId1" o:title=""/>
        </v:shape>
        <o:OLEObject DrawAspect="Content" r:id="rId2" ObjectID="_1727255972" ProgID="PBrush" ShapeID="_x0000_i1025" Type="Embed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EE4E2F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EE4E2F"/>
  </w:style>
  <w:style w:type="paragraph" w:styleId="a5">
    <w:name w:val="footer"/>
    <w:basedOn w:val="a"/>
    <w:link w:val="a6"/>
    <w:uiPriority w:val="99"/>
    <w:unhideWhenUsed w:val="1"/>
    <w:rsid w:val="00EE4E2F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EE4E2F"/>
  </w:style>
  <w:style w:type="table" w:styleId="a7">
    <w:name w:val="Table Grid"/>
    <w:basedOn w:val="a1"/>
    <w:uiPriority w:val="39"/>
    <w:rsid w:val="00EE4E2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List Paragraph"/>
    <w:basedOn w:val="a"/>
    <w:uiPriority w:val="34"/>
    <w:qFormat w:val="1"/>
    <w:rsid w:val="008471B6"/>
    <w:pPr>
      <w:ind w:left="720"/>
      <w:contextualSpacing w:val="1"/>
    </w:pPr>
  </w:style>
  <w:style w:type="paragraph" w:styleId="NormalWeb">
    <w:name w:val="Normal (Web)"/>
    <w:basedOn w:val="a"/>
    <w:uiPriority w:val="99"/>
    <w:semiHidden w:val="1"/>
    <w:unhideWhenUsed w:val="1"/>
    <w:rsid w:val="005B7F2C"/>
    <w:pPr>
      <w:bidi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a0"/>
    <w:uiPriority w:val="99"/>
    <w:unhideWhenUsed w:val="1"/>
    <w:rsid w:val="000345C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 w:val="1"/>
    <w:unhideWhenUsed w:val="1"/>
    <w:rsid w:val="000345C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comments" Target="comments.xml"/><Relationship Id="rId11" Type="http://schemas.openxmlformats.org/officeDocument/2006/relationships/header" Target="header1.xml"/><Relationship Id="rId10" Type="http://schemas.microsoft.com/office/2011/relationships/commentsExtended" Target="commentsExtended.xml"/><Relationship Id="rId9" Type="http://schemas.openxmlformats.org/officeDocument/2006/relationships/customXml" Target="../customXML/item1.xml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crx98lEoY/FgNeQ7vejSYHOzvg==">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2022-07-23T18:41:00Z</dcterms:created>
  <dc:creator>Asaf Elkan</dc:creator>
</cp:coreProperties>
</file>