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היכנסו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לגיליון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האלקטרוני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היעזרו</w:t>
      </w:r>
      <w:r w:rsidDel="00000000" w:rsidR="00000000" w:rsidRPr="00000000">
        <w:rPr>
          <w:rtl w:val="1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בסרטון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שצפיתם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בחלק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הלמידה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spacing w:line="240" w:lineRule="auto"/>
        <w:ind w:left="283.464566929134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*</w:t>
      </w:r>
      <w:r w:rsidDel="00000000" w:rsidR="00000000" w:rsidRPr="00000000">
        <w:rPr>
          <w:sz w:val="22"/>
          <w:szCs w:val="22"/>
          <w:rtl w:val="1"/>
        </w:rPr>
        <w:t xml:space="preserve">לצפייה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מיטבית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מומלץ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לשנות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איכות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הסרטון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HD</w:t>
      </w:r>
      <w:r w:rsidDel="00000000" w:rsidR="00000000" w:rsidRPr="00000000">
        <w:rPr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bidi w:val="1"/>
        <w:spacing w:line="240" w:lineRule="auto"/>
        <w:ind w:left="283.464566929134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before="240" w:line="276" w:lineRule="auto"/>
        <w:rPr/>
      </w:pP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ללקוחותיה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C">
      <w:pPr>
        <w:bidi w:val="1"/>
        <w:spacing w:before="240" w:line="276" w:lineRule="auto"/>
        <w:rPr/>
      </w:pP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המשימה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שלכם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היא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להיכנס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לנעליו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אנליטיקאי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אדם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שמקצועו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לנתח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מידע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32"/>
          <w:szCs w:val="32"/>
          <w:rtl w:val="0"/>
        </w:rPr>
        <w:t xml:space="preserve">Data</w:t>
      </w:r>
      <w:r w:rsidDel="00000000" w:rsidR="00000000" w:rsidRPr="00000000">
        <w:rPr>
          <w:b w:val="1"/>
          <w:color w:val="073763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0"/>
        </w:rPr>
        <w:t xml:space="preserve">Analyst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בחברה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ולספק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תשובות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לשאלות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הבאות</w:t>
      </w:r>
      <w:r w:rsidDel="00000000" w:rsidR="00000000" w:rsidRPr="00000000">
        <w:rPr>
          <w:b w:val="1"/>
          <w:color w:val="073763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מדינות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בעלות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אוכלוסייה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מסוג</w:t>
      </w:r>
      <w:r w:rsidDel="00000000" w:rsidR="00000000" w:rsidRPr="00000000">
        <w:rPr>
          <w:b w:val="1"/>
          <w:color w:val="073763"/>
          <w:rtl w:val="1"/>
        </w:rPr>
        <w:t xml:space="preserve"> "</w:t>
      </w:r>
      <w:r w:rsidDel="00000000" w:rsidR="00000000" w:rsidRPr="00000000">
        <w:rPr>
          <w:b w:val="1"/>
          <w:color w:val="073763"/>
          <w:rtl w:val="1"/>
        </w:rPr>
        <w:t xml:space="preserve">מזדקנת</w:t>
      </w:r>
      <w:r w:rsidDel="00000000" w:rsidR="00000000" w:rsidRPr="00000000">
        <w:rPr>
          <w:b w:val="1"/>
          <w:color w:val="073763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תושבים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מסוג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אוכלוסייה</w:t>
      </w:r>
      <w:r w:rsidDel="00000000" w:rsidR="00000000" w:rsidRPr="00000000">
        <w:rPr>
          <w:b w:val="1"/>
          <w:color w:val="073763"/>
          <w:rtl w:val="1"/>
        </w:rPr>
        <w:t xml:space="preserve"> "</w:t>
      </w:r>
      <w:r w:rsidDel="00000000" w:rsidR="00000000" w:rsidRPr="00000000">
        <w:rPr>
          <w:b w:val="1"/>
          <w:color w:val="073763"/>
          <w:rtl w:val="1"/>
        </w:rPr>
        <w:t xml:space="preserve">מזדקנת</w:t>
      </w:r>
      <w:r w:rsidDel="00000000" w:rsidR="00000000" w:rsidRPr="00000000">
        <w:rPr>
          <w:b w:val="1"/>
          <w:color w:val="073763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24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מדינות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בעלות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אוכלוסייה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מסוג</w:t>
      </w:r>
      <w:r w:rsidDel="00000000" w:rsidR="00000000" w:rsidRPr="00000000">
        <w:rPr>
          <w:b w:val="1"/>
          <w:color w:val="073763"/>
          <w:rtl w:val="1"/>
        </w:rPr>
        <w:t xml:space="preserve"> "</w:t>
      </w:r>
      <w:r w:rsidDel="00000000" w:rsidR="00000000" w:rsidRPr="00000000">
        <w:rPr>
          <w:b w:val="1"/>
          <w:color w:val="073763"/>
          <w:rtl w:val="1"/>
        </w:rPr>
        <w:t xml:space="preserve">מזדקנת</w:t>
      </w:r>
      <w:r w:rsidDel="00000000" w:rsidR="00000000" w:rsidRPr="00000000">
        <w:rPr>
          <w:b w:val="1"/>
          <w:color w:val="073763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המתגוררים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עירוניים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line="276" w:lineRule="auto"/>
        <w:ind w:left="720" w:right="72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ערבית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ספרדית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רצוי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line="276" w:lineRule="auto"/>
        <w:ind w:left="720" w:right="720" w:hanging="360"/>
        <w:jc w:val="left"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אנגלית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רוסית</w:t>
      </w:r>
      <w:r w:rsidDel="00000000" w:rsidR="00000000" w:rsidRPr="00000000">
        <w:rPr>
          <w:rtl w:val="0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line="276" w:lineRule="auto"/>
        <w:ind w:left="720" w:right="720" w:hanging="360"/>
        <w:jc w:val="left"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עירוניים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דוברי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עברית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עירוניים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דוברי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דנית</w:t>
      </w:r>
      <w:r w:rsidDel="00000000" w:rsidR="00000000" w:rsidRPr="00000000">
        <w:rPr>
          <w:rtl w:val="0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76" w:lineRule="auto"/>
        <w:ind w:left="720" w:right="720" w:hanging="360"/>
        <w:jc w:val="left"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בצד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שמאל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שטחן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הכולל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של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מדינות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אלו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גדול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יותר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בצד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ימין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first"/>
      <w:footerReference r:id="rId2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Rubi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Style w:val="Heading1"/>
      <w:bidi w:val="1"/>
      <w:rPr/>
    </w:pPr>
    <w:bookmarkStart w:colFirst="0" w:colLast="0" w:name="_9hi6r6ubdafn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10 -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Style w:val="Heading1"/>
      <w:bidi w:val="1"/>
      <w:rPr>
        <w:sz w:val="38"/>
        <w:szCs w:val="38"/>
      </w:rPr>
    </w:pPr>
    <w:bookmarkStart w:colFirst="0" w:colLast="0" w:name="_lodzl3mylg6f" w:id="1"/>
    <w:bookmarkEnd w:id="1"/>
    <w:r w:rsidDel="00000000" w:rsidR="00000000" w:rsidRPr="00000000">
      <w:rPr>
        <w:b w:val="1"/>
        <w:color w:val="073763"/>
        <w:sz w:val="48"/>
        <w:szCs w:val="48"/>
        <w:rtl w:val="1"/>
      </w:rPr>
      <w:t xml:space="preserve">חברת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0"/>
      </w:rPr>
      <w:t xml:space="preserve">AI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עולמית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youtu.be/MmqAhXt0s8I" TargetMode="External"/><Relationship Id="rId10" Type="http://schemas.openxmlformats.org/officeDocument/2006/relationships/hyperlink" Target="https://youtu.be/MmqAhXt0s8I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youtu.be/MmqAhXt0s8I" TargetMode="External"/><Relationship Id="rId12" Type="http://schemas.openxmlformats.org/officeDocument/2006/relationships/hyperlink" Target="https://youtu.be/MmqAhXt0s8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MmqAhXt0s8I" TargetMode="External"/><Relationship Id="rId15" Type="http://schemas.openxmlformats.org/officeDocument/2006/relationships/hyperlink" Target="https://youtu.be/MmqAhXt0s8I" TargetMode="External"/><Relationship Id="rId14" Type="http://schemas.openxmlformats.org/officeDocument/2006/relationships/hyperlink" Target="https://youtu.be/MmqAhXt0s8I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youtu.be/MmqAhXt0s8I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hyperlink" Target="https://docs.google.com/spreadsheets/d/1VV1sPZFv3JwGPPu9lL7h-ttlvGd9ZKkzTahW59FqcPE/copy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google.com/spreadsheets/d/1VV1sPZFv3JwGPPu9lL7h-ttlvGd9ZKkzTahW59FqcPE/copy" TargetMode="External"/><Relationship Id="rId8" Type="http://schemas.openxmlformats.org/officeDocument/2006/relationships/hyperlink" Target="https://docs.google.com/spreadsheets/d/1VV1sPZFv3JwGPPu9lL7h-ttlvGd9ZKkzTahW59FqcPE/cop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Rubik-regular.ttf"/><Relationship Id="rId4" Type="http://schemas.openxmlformats.org/officeDocument/2006/relationships/font" Target="fonts/Rubik-bold.ttf"/><Relationship Id="rId5" Type="http://schemas.openxmlformats.org/officeDocument/2006/relationships/font" Target="fonts/Rubik-italic.ttf"/><Relationship Id="rId6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