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DC6D" w14:textId="171B9F5E" w:rsidR="00866CA2" w:rsidRDefault="00866CA2" w:rsidP="00866CA2">
      <w:pPr>
        <w:pStyle w:val="1"/>
      </w:pPr>
      <w:r>
        <w:rPr>
          <w:rFonts w:hint="cs"/>
          <w:rtl/>
        </w:rPr>
        <w:t>פרשנות רמב"ן (יחידה רביעית) -ארץ ישראל</w:t>
      </w:r>
    </w:p>
    <w:p w14:paraId="395331FE" w14:textId="19BD9146" w:rsidR="00866CA2" w:rsidRDefault="00866CA2" w:rsidP="00866CA2">
      <w:pPr>
        <w:pStyle w:val="af8"/>
        <w:rPr>
          <w:rtl/>
        </w:rPr>
      </w:pPr>
      <w:r>
        <w:rPr>
          <w:rFonts w:hint="cs"/>
          <w:rtl/>
        </w:rPr>
        <w:t>אחד הנושאים הבולטים בהגותו של רמב"ן הוא מעלתה של ארץ ישראל. רמב"ן, יותר מכל פרשן אחר בימי הביניים שילב דיונים בסגולתה המיוחדות של הארץ. דבריו מקבלים יתר תוקף בשל העובדה שהוא עצמו עלה ארצה בסוף ימיו.</w:t>
      </w:r>
    </w:p>
    <w:p w14:paraId="187ADFC8" w14:textId="77777777" w:rsidR="00866CA2" w:rsidRDefault="00866CA2" w:rsidP="00866CA2">
      <w:pPr>
        <w:rPr>
          <w:rtl/>
        </w:rPr>
      </w:pPr>
    </w:p>
    <w:p w14:paraId="47B1A26F" w14:textId="77777777" w:rsidR="00866CA2" w:rsidRPr="00866CA2" w:rsidRDefault="00866CA2" w:rsidP="00866CA2">
      <w:pPr>
        <w:shd w:val="clear" w:color="auto" w:fill="D9E2F3" w:themeFill="accent1" w:themeFillTint="33"/>
        <w:rPr>
          <w:b/>
          <w:bCs/>
          <w:rtl/>
        </w:rPr>
      </w:pPr>
      <w:r w:rsidRPr="00866CA2">
        <w:rPr>
          <w:rFonts w:hint="cs"/>
          <w:b/>
          <w:bCs/>
          <w:rtl/>
        </w:rPr>
        <w:t>שאלות מכוונות למידה:</w:t>
      </w:r>
    </w:p>
    <w:p w14:paraId="04B148E8" w14:textId="77777777" w:rsidR="00866CA2" w:rsidRDefault="00866CA2" w:rsidP="00866CA2">
      <w:pPr>
        <w:shd w:val="clear" w:color="auto" w:fill="D9E2F3" w:themeFill="accent1" w:themeFillTint="33"/>
        <w:rPr>
          <w:rtl/>
        </w:rPr>
      </w:pPr>
      <w:r>
        <w:rPr>
          <w:rFonts w:hint="cs"/>
          <w:rtl/>
        </w:rPr>
        <w:t>מדוע ארץ ישראל היא מקום כל כך חשוב והלא את כל העולם ברא ה'?</w:t>
      </w:r>
    </w:p>
    <w:p w14:paraId="204691D3" w14:textId="3CE7BBB8" w:rsidR="00866CA2" w:rsidRDefault="00866CA2" w:rsidP="00866CA2">
      <w:pPr>
        <w:shd w:val="clear" w:color="auto" w:fill="D9E2F3" w:themeFill="accent1" w:themeFillTint="33"/>
        <w:rPr>
          <w:rtl/>
        </w:rPr>
      </w:pPr>
      <w:r>
        <w:rPr>
          <w:rFonts w:hint="cs"/>
          <w:rtl/>
        </w:rPr>
        <w:t>האם הישיבה בארץ ישראל הופכת את יושביה לבעלי זכויות או לבעלי חובות?</w:t>
      </w:r>
    </w:p>
    <w:p w14:paraId="2119674D" w14:textId="669CA633" w:rsidR="00866CA2" w:rsidRDefault="00866CA2" w:rsidP="00866CA2">
      <w:pPr>
        <w:rPr>
          <w:rtl/>
        </w:rPr>
      </w:pPr>
    </w:p>
    <w:p w14:paraId="0529D81E" w14:textId="1B3904B8" w:rsidR="00866CA2" w:rsidRPr="00866CA2" w:rsidRDefault="00866CA2" w:rsidP="00866CA2">
      <w:pPr>
        <w:pStyle w:val="TOC2"/>
        <w:tabs>
          <w:tab w:val="right" w:leader="dot" w:pos="8296"/>
        </w:tabs>
        <w:spacing w:line="480" w:lineRule="auto"/>
        <w:rPr>
          <w:rFonts w:asciiTheme="minorHAnsi" w:eastAsiaTheme="minorEastAsia" w:hAnsiTheme="minorHAnsi" w:cstheme="minorBidi"/>
          <w:b/>
          <w:bCs/>
          <w:noProof/>
          <w:sz w:val="30"/>
          <w:szCs w:val="30"/>
          <w:rtl/>
        </w:rPr>
      </w:pPr>
      <w:r w:rsidRPr="00866CA2">
        <w:rPr>
          <w:b/>
          <w:bCs/>
          <w:sz w:val="32"/>
          <w:szCs w:val="32"/>
          <w:rtl/>
        </w:rPr>
        <w:fldChar w:fldCharType="begin"/>
      </w:r>
      <w:r w:rsidRPr="00866CA2">
        <w:rPr>
          <w:b/>
          <w:bCs/>
          <w:sz w:val="32"/>
          <w:szCs w:val="32"/>
          <w:rtl/>
        </w:rPr>
        <w:instrText xml:space="preserve"> </w:instrText>
      </w:r>
      <w:r w:rsidRPr="00866CA2">
        <w:rPr>
          <w:b/>
          <w:bCs/>
          <w:sz w:val="32"/>
          <w:szCs w:val="32"/>
        </w:rPr>
        <w:instrText>TOC</w:instrText>
      </w:r>
      <w:r w:rsidRPr="00866CA2">
        <w:rPr>
          <w:b/>
          <w:bCs/>
          <w:sz w:val="32"/>
          <w:szCs w:val="32"/>
          <w:rtl/>
        </w:rPr>
        <w:instrText xml:space="preserve"> \</w:instrText>
      </w:r>
      <w:r w:rsidRPr="00866CA2">
        <w:rPr>
          <w:b/>
          <w:bCs/>
          <w:sz w:val="32"/>
          <w:szCs w:val="32"/>
        </w:rPr>
        <w:instrText>o "2-2" \h \z \u \t</w:instrText>
      </w:r>
      <w:r w:rsidRPr="00866CA2">
        <w:rPr>
          <w:b/>
          <w:bCs/>
          <w:sz w:val="32"/>
          <w:szCs w:val="32"/>
          <w:rtl/>
        </w:rPr>
        <w:instrText xml:space="preserve"> "שם היחידה,1" </w:instrText>
      </w:r>
      <w:r w:rsidRPr="00866CA2">
        <w:rPr>
          <w:b/>
          <w:bCs/>
          <w:sz w:val="32"/>
          <w:szCs w:val="32"/>
          <w:rtl/>
        </w:rPr>
        <w:fldChar w:fldCharType="separate"/>
      </w:r>
      <w:hyperlink w:anchor="_Toc72701706" w:history="1">
        <w:r w:rsidRPr="00866CA2">
          <w:rPr>
            <w:rStyle w:val="Hyperlink"/>
            <w:b/>
            <w:bCs/>
            <w:noProof/>
            <w:sz w:val="32"/>
            <w:szCs w:val="32"/>
            <w:rtl/>
          </w:rPr>
          <w:t>ארץ ישראל כנחלת ה'</w:t>
        </w:r>
        <w:r w:rsidRPr="00866CA2">
          <w:rPr>
            <w:b/>
            <w:bCs/>
            <w:noProof/>
            <w:webHidden/>
            <w:sz w:val="32"/>
            <w:szCs w:val="32"/>
            <w:rtl/>
          </w:rPr>
          <w:tab/>
        </w:r>
        <w:r w:rsidRPr="00866CA2">
          <w:rPr>
            <w:rStyle w:val="Hyperlink"/>
            <w:b/>
            <w:bCs/>
            <w:noProof/>
            <w:sz w:val="32"/>
            <w:szCs w:val="32"/>
            <w:rtl/>
          </w:rPr>
          <w:fldChar w:fldCharType="begin"/>
        </w:r>
        <w:r w:rsidRPr="00866CA2">
          <w:rPr>
            <w:b/>
            <w:bCs/>
            <w:noProof/>
            <w:webHidden/>
            <w:sz w:val="32"/>
            <w:szCs w:val="32"/>
            <w:rtl/>
          </w:rPr>
          <w:instrText xml:space="preserve"> </w:instrText>
        </w:r>
        <w:r w:rsidRPr="00866CA2">
          <w:rPr>
            <w:b/>
            <w:bCs/>
            <w:noProof/>
            <w:webHidden/>
            <w:sz w:val="32"/>
            <w:szCs w:val="32"/>
          </w:rPr>
          <w:instrText>PAGEREF</w:instrText>
        </w:r>
        <w:r w:rsidRPr="00866CA2">
          <w:rPr>
            <w:b/>
            <w:bCs/>
            <w:noProof/>
            <w:webHidden/>
            <w:sz w:val="32"/>
            <w:szCs w:val="32"/>
            <w:rtl/>
          </w:rPr>
          <w:instrText xml:space="preserve"> _</w:instrText>
        </w:r>
        <w:r w:rsidRPr="00866CA2">
          <w:rPr>
            <w:b/>
            <w:bCs/>
            <w:noProof/>
            <w:webHidden/>
            <w:sz w:val="32"/>
            <w:szCs w:val="32"/>
          </w:rPr>
          <w:instrText>Toc72701706 \h</w:instrText>
        </w:r>
        <w:r w:rsidRPr="00866CA2">
          <w:rPr>
            <w:b/>
            <w:bCs/>
            <w:noProof/>
            <w:webHidden/>
            <w:sz w:val="32"/>
            <w:szCs w:val="32"/>
            <w:rtl/>
          </w:rPr>
          <w:instrText xml:space="preserve"> </w:instrText>
        </w:r>
        <w:r w:rsidRPr="00866CA2">
          <w:rPr>
            <w:rStyle w:val="Hyperlink"/>
            <w:b/>
            <w:bCs/>
            <w:noProof/>
            <w:sz w:val="32"/>
            <w:szCs w:val="32"/>
            <w:rtl/>
          </w:rPr>
        </w:r>
        <w:r w:rsidRPr="00866CA2">
          <w:rPr>
            <w:rStyle w:val="Hyperlink"/>
            <w:b/>
            <w:bCs/>
            <w:noProof/>
            <w:sz w:val="32"/>
            <w:szCs w:val="32"/>
            <w:rtl/>
          </w:rPr>
          <w:fldChar w:fldCharType="separate"/>
        </w:r>
        <w:r w:rsidR="00182676">
          <w:rPr>
            <w:b/>
            <w:bCs/>
            <w:noProof/>
            <w:webHidden/>
            <w:sz w:val="32"/>
            <w:szCs w:val="32"/>
            <w:rtl/>
          </w:rPr>
          <w:t>2</w:t>
        </w:r>
        <w:r w:rsidRPr="00866CA2">
          <w:rPr>
            <w:rStyle w:val="Hyperlink"/>
            <w:b/>
            <w:bCs/>
            <w:noProof/>
            <w:sz w:val="32"/>
            <w:szCs w:val="32"/>
            <w:rtl/>
          </w:rPr>
          <w:fldChar w:fldCharType="end"/>
        </w:r>
      </w:hyperlink>
    </w:p>
    <w:p w14:paraId="3154A608" w14:textId="6027D565" w:rsidR="00866CA2" w:rsidRPr="00866CA2" w:rsidRDefault="00DB4FE8" w:rsidP="00866CA2">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701707" w:history="1">
        <w:r w:rsidR="00866CA2" w:rsidRPr="00866CA2">
          <w:rPr>
            <w:rStyle w:val="Hyperlink"/>
            <w:b/>
            <w:bCs/>
            <w:noProof/>
            <w:sz w:val="32"/>
            <w:szCs w:val="32"/>
            <w:rtl/>
          </w:rPr>
          <w:t>ארץ ישראל לא סובלת עוברי עבירה</w:t>
        </w:r>
        <w:r w:rsidR="00866CA2" w:rsidRPr="00866CA2">
          <w:rPr>
            <w:b/>
            <w:bCs/>
            <w:noProof/>
            <w:webHidden/>
            <w:sz w:val="32"/>
            <w:szCs w:val="32"/>
            <w:rtl/>
          </w:rPr>
          <w:tab/>
        </w:r>
        <w:r w:rsidR="00866CA2" w:rsidRPr="00866CA2">
          <w:rPr>
            <w:rStyle w:val="Hyperlink"/>
            <w:b/>
            <w:bCs/>
            <w:noProof/>
            <w:sz w:val="32"/>
            <w:szCs w:val="32"/>
            <w:rtl/>
          </w:rPr>
          <w:fldChar w:fldCharType="begin"/>
        </w:r>
        <w:r w:rsidR="00866CA2" w:rsidRPr="00866CA2">
          <w:rPr>
            <w:b/>
            <w:bCs/>
            <w:noProof/>
            <w:webHidden/>
            <w:sz w:val="32"/>
            <w:szCs w:val="32"/>
            <w:rtl/>
          </w:rPr>
          <w:instrText xml:space="preserve"> </w:instrText>
        </w:r>
        <w:r w:rsidR="00866CA2" w:rsidRPr="00866CA2">
          <w:rPr>
            <w:b/>
            <w:bCs/>
            <w:noProof/>
            <w:webHidden/>
            <w:sz w:val="32"/>
            <w:szCs w:val="32"/>
          </w:rPr>
          <w:instrText>PAGEREF</w:instrText>
        </w:r>
        <w:r w:rsidR="00866CA2" w:rsidRPr="00866CA2">
          <w:rPr>
            <w:b/>
            <w:bCs/>
            <w:noProof/>
            <w:webHidden/>
            <w:sz w:val="32"/>
            <w:szCs w:val="32"/>
            <w:rtl/>
          </w:rPr>
          <w:instrText xml:space="preserve"> _</w:instrText>
        </w:r>
        <w:r w:rsidR="00866CA2" w:rsidRPr="00866CA2">
          <w:rPr>
            <w:b/>
            <w:bCs/>
            <w:noProof/>
            <w:webHidden/>
            <w:sz w:val="32"/>
            <w:szCs w:val="32"/>
          </w:rPr>
          <w:instrText>Toc72701707 \h</w:instrText>
        </w:r>
        <w:r w:rsidR="00866CA2" w:rsidRPr="00866CA2">
          <w:rPr>
            <w:b/>
            <w:bCs/>
            <w:noProof/>
            <w:webHidden/>
            <w:sz w:val="32"/>
            <w:szCs w:val="32"/>
            <w:rtl/>
          </w:rPr>
          <w:instrText xml:space="preserve"> </w:instrText>
        </w:r>
        <w:r w:rsidR="00866CA2" w:rsidRPr="00866CA2">
          <w:rPr>
            <w:rStyle w:val="Hyperlink"/>
            <w:b/>
            <w:bCs/>
            <w:noProof/>
            <w:sz w:val="32"/>
            <w:szCs w:val="32"/>
            <w:rtl/>
          </w:rPr>
        </w:r>
        <w:r w:rsidR="00866CA2" w:rsidRPr="00866CA2">
          <w:rPr>
            <w:rStyle w:val="Hyperlink"/>
            <w:b/>
            <w:bCs/>
            <w:noProof/>
            <w:sz w:val="32"/>
            <w:szCs w:val="32"/>
            <w:rtl/>
          </w:rPr>
          <w:fldChar w:fldCharType="separate"/>
        </w:r>
        <w:r w:rsidR="00182676">
          <w:rPr>
            <w:b/>
            <w:bCs/>
            <w:noProof/>
            <w:webHidden/>
            <w:sz w:val="32"/>
            <w:szCs w:val="32"/>
            <w:rtl/>
          </w:rPr>
          <w:t>6</w:t>
        </w:r>
        <w:r w:rsidR="00866CA2" w:rsidRPr="00866CA2">
          <w:rPr>
            <w:rStyle w:val="Hyperlink"/>
            <w:b/>
            <w:bCs/>
            <w:noProof/>
            <w:sz w:val="32"/>
            <w:szCs w:val="32"/>
            <w:rtl/>
          </w:rPr>
          <w:fldChar w:fldCharType="end"/>
        </w:r>
      </w:hyperlink>
    </w:p>
    <w:p w14:paraId="17723E0D" w14:textId="706E62BA" w:rsidR="00866CA2" w:rsidRPr="00866CA2" w:rsidRDefault="00DB4FE8" w:rsidP="00866CA2">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701708" w:history="1">
        <w:r w:rsidR="00866CA2" w:rsidRPr="00866CA2">
          <w:rPr>
            <w:rStyle w:val="Hyperlink"/>
            <w:b/>
            <w:bCs/>
            <w:noProof/>
            <w:sz w:val="32"/>
            <w:szCs w:val="32"/>
            <w:rtl/>
          </w:rPr>
          <w:t>העלייה לארץ ישראל</w:t>
        </w:r>
        <w:r w:rsidR="00866CA2" w:rsidRPr="00866CA2">
          <w:rPr>
            <w:b/>
            <w:bCs/>
            <w:noProof/>
            <w:webHidden/>
            <w:sz w:val="32"/>
            <w:szCs w:val="32"/>
            <w:rtl/>
          </w:rPr>
          <w:tab/>
        </w:r>
        <w:r w:rsidR="00866CA2" w:rsidRPr="00866CA2">
          <w:rPr>
            <w:rStyle w:val="Hyperlink"/>
            <w:b/>
            <w:bCs/>
            <w:noProof/>
            <w:sz w:val="32"/>
            <w:szCs w:val="32"/>
            <w:rtl/>
          </w:rPr>
          <w:fldChar w:fldCharType="begin"/>
        </w:r>
        <w:r w:rsidR="00866CA2" w:rsidRPr="00866CA2">
          <w:rPr>
            <w:b/>
            <w:bCs/>
            <w:noProof/>
            <w:webHidden/>
            <w:sz w:val="32"/>
            <w:szCs w:val="32"/>
            <w:rtl/>
          </w:rPr>
          <w:instrText xml:space="preserve"> </w:instrText>
        </w:r>
        <w:r w:rsidR="00866CA2" w:rsidRPr="00866CA2">
          <w:rPr>
            <w:b/>
            <w:bCs/>
            <w:noProof/>
            <w:webHidden/>
            <w:sz w:val="32"/>
            <w:szCs w:val="32"/>
          </w:rPr>
          <w:instrText>PAGEREF</w:instrText>
        </w:r>
        <w:r w:rsidR="00866CA2" w:rsidRPr="00866CA2">
          <w:rPr>
            <w:b/>
            <w:bCs/>
            <w:noProof/>
            <w:webHidden/>
            <w:sz w:val="32"/>
            <w:szCs w:val="32"/>
            <w:rtl/>
          </w:rPr>
          <w:instrText xml:space="preserve"> _</w:instrText>
        </w:r>
        <w:r w:rsidR="00866CA2" w:rsidRPr="00866CA2">
          <w:rPr>
            <w:b/>
            <w:bCs/>
            <w:noProof/>
            <w:webHidden/>
            <w:sz w:val="32"/>
            <w:szCs w:val="32"/>
          </w:rPr>
          <w:instrText>Toc72701708 \h</w:instrText>
        </w:r>
        <w:r w:rsidR="00866CA2" w:rsidRPr="00866CA2">
          <w:rPr>
            <w:b/>
            <w:bCs/>
            <w:noProof/>
            <w:webHidden/>
            <w:sz w:val="32"/>
            <w:szCs w:val="32"/>
            <w:rtl/>
          </w:rPr>
          <w:instrText xml:space="preserve"> </w:instrText>
        </w:r>
        <w:r w:rsidR="00866CA2" w:rsidRPr="00866CA2">
          <w:rPr>
            <w:rStyle w:val="Hyperlink"/>
            <w:b/>
            <w:bCs/>
            <w:noProof/>
            <w:sz w:val="32"/>
            <w:szCs w:val="32"/>
            <w:rtl/>
          </w:rPr>
        </w:r>
        <w:r w:rsidR="00866CA2" w:rsidRPr="00866CA2">
          <w:rPr>
            <w:rStyle w:val="Hyperlink"/>
            <w:b/>
            <w:bCs/>
            <w:noProof/>
            <w:sz w:val="32"/>
            <w:szCs w:val="32"/>
            <w:rtl/>
          </w:rPr>
          <w:fldChar w:fldCharType="separate"/>
        </w:r>
        <w:r w:rsidR="00182676">
          <w:rPr>
            <w:b/>
            <w:bCs/>
            <w:noProof/>
            <w:webHidden/>
            <w:sz w:val="32"/>
            <w:szCs w:val="32"/>
            <w:rtl/>
          </w:rPr>
          <w:t>8</w:t>
        </w:r>
        <w:r w:rsidR="00866CA2" w:rsidRPr="00866CA2">
          <w:rPr>
            <w:rStyle w:val="Hyperlink"/>
            <w:b/>
            <w:bCs/>
            <w:noProof/>
            <w:sz w:val="32"/>
            <w:szCs w:val="32"/>
            <w:rtl/>
          </w:rPr>
          <w:fldChar w:fldCharType="end"/>
        </w:r>
      </w:hyperlink>
    </w:p>
    <w:p w14:paraId="22A0D955" w14:textId="14C33498" w:rsidR="00866CA2" w:rsidRDefault="00866CA2" w:rsidP="00866CA2">
      <w:pPr>
        <w:spacing w:line="480" w:lineRule="auto"/>
        <w:rPr>
          <w:rtl/>
        </w:rPr>
      </w:pPr>
      <w:r w:rsidRPr="00866CA2">
        <w:rPr>
          <w:b/>
          <w:bCs/>
          <w:sz w:val="32"/>
          <w:szCs w:val="32"/>
          <w:rtl/>
        </w:rPr>
        <w:fldChar w:fldCharType="end"/>
      </w:r>
    </w:p>
    <w:p w14:paraId="12ADF7C4" w14:textId="3706DC84" w:rsidR="00866CA2" w:rsidRDefault="00866CA2">
      <w:pPr>
        <w:bidi w:val="0"/>
        <w:spacing w:line="259" w:lineRule="auto"/>
        <w:contextualSpacing w:val="0"/>
        <w:jc w:val="left"/>
        <w:rPr>
          <w:rtl/>
        </w:rPr>
      </w:pPr>
      <w:r>
        <w:rPr>
          <w:rtl/>
        </w:rPr>
        <w:br w:type="page"/>
      </w:r>
    </w:p>
    <w:p w14:paraId="4E54FF34" w14:textId="77777777" w:rsidR="00866CA2" w:rsidRDefault="00866CA2" w:rsidP="00866CA2">
      <w:pPr>
        <w:pStyle w:val="2"/>
        <w:rPr>
          <w:rtl/>
        </w:rPr>
      </w:pPr>
      <w:bookmarkStart w:id="0" w:name="_Toc72701706"/>
      <w:r>
        <w:rPr>
          <w:rFonts w:hint="cs"/>
          <w:rtl/>
        </w:rPr>
        <w:lastRenderedPageBreak/>
        <w:t>ארץ ישראל כנחלת ה'</w:t>
      </w:r>
      <w:bookmarkEnd w:id="0"/>
    </w:p>
    <w:p w14:paraId="2DCF4688" w14:textId="354D66D8" w:rsidR="00866CA2" w:rsidRDefault="00866CA2" w:rsidP="00866CA2">
      <w:pPr>
        <w:pStyle w:val="af0"/>
        <w:rPr>
          <w:rtl/>
        </w:rPr>
      </w:pPr>
      <w:r>
        <w:rPr>
          <w:rFonts w:hint="cs"/>
          <w:rtl/>
        </w:rPr>
        <w:t>ארץ ישראל כמקום של השגחה ישירה</w:t>
      </w:r>
    </w:p>
    <w:p w14:paraId="03D1A4AE" w14:textId="77777777" w:rsidR="00866CA2" w:rsidRPr="00302497" w:rsidRDefault="00866CA2" w:rsidP="00866CA2">
      <w:pPr>
        <w:rPr>
          <w:b/>
          <w:bCs/>
          <w:rtl/>
        </w:rPr>
      </w:pPr>
      <w:r w:rsidRPr="00302497">
        <w:rPr>
          <w:rFonts w:hint="cs"/>
          <w:b/>
          <w:bCs/>
          <w:rtl/>
        </w:rPr>
        <w:t xml:space="preserve">ויקרא פרק </w:t>
      </w:r>
      <w:proofErr w:type="spellStart"/>
      <w:r w:rsidRPr="00302497">
        <w:rPr>
          <w:rFonts w:hint="cs"/>
          <w:b/>
          <w:bCs/>
          <w:rtl/>
        </w:rPr>
        <w:t>יח</w:t>
      </w:r>
      <w:proofErr w:type="spellEnd"/>
    </w:p>
    <w:p w14:paraId="4995B819" w14:textId="77777777" w:rsidR="00866CA2" w:rsidRDefault="00866CA2" w:rsidP="00866CA2">
      <w:pPr>
        <w:pStyle w:val="aff2"/>
        <w:rPr>
          <w:rtl/>
        </w:rPr>
      </w:pPr>
      <w:r w:rsidRPr="00866CA2">
        <w:rPr>
          <w:rFonts w:cs="Guttman Keren" w:hint="cs"/>
          <w:b/>
          <w:bCs/>
          <w:color w:val="auto"/>
          <w:sz w:val="22"/>
          <w:szCs w:val="22"/>
          <w:rtl/>
        </w:rPr>
        <w:t>ב</w:t>
      </w:r>
      <w:r>
        <w:rPr>
          <w:rFonts w:cs="Guttman Keren" w:hint="cs"/>
          <w:b/>
          <w:bCs/>
          <w:color w:val="auto"/>
          <w:sz w:val="22"/>
          <w:szCs w:val="22"/>
          <w:rtl/>
        </w:rPr>
        <w:t xml:space="preserve"> </w:t>
      </w:r>
      <w:r w:rsidRPr="00866CA2">
        <w:rPr>
          <w:rFonts w:cs="Guttman Keren" w:hint="cs"/>
          <w:b/>
          <w:bCs/>
          <w:color w:val="auto"/>
          <w:sz w:val="22"/>
          <w:szCs w:val="22"/>
          <w:rtl/>
        </w:rPr>
        <w:t xml:space="preserve">דַּבֵּר אֶל בְּנֵי יִשְׂרָאֵל וְאָמַרְתָּ </w:t>
      </w:r>
      <w:proofErr w:type="spellStart"/>
      <w:r w:rsidRPr="00866CA2">
        <w:rPr>
          <w:rFonts w:cs="Guttman Keren" w:hint="cs"/>
          <w:b/>
          <w:bCs/>
          <w:color w:val="auto"/>
          <w:sz w:val="22"/>
          <w:szCs w:val="22"/>
          <w:rtl/>
        </w:rPr>
        <w:t>אֲלֵהֶם</w:t>
      </w:r>
      <w:proofErr w:type="spellEnd"/>
      <w:r w:rsidRPr="00866CA2">
        <w:rPr>
          <w:rFonts w:cs="Guttman Keren" w:hint="cs"/>
          <w:b/>
          <w:bCs/>
          <w:color w:val="auto"/>
          <w:sz w:val="22"/>
          <w:szCs w:val="22"/>
          <w:rtl/>
        </w:rPr>
        <w:t xml:space="preserve"> אֲנִי ה' </w:t>
      </w:r>
      <w:proofErr w:type="spellStart"/>
      <w:r w:rsidRPr="00866CA2">
        <w:rPr>
          <w:rFonts w:cs="Guttman Keren" w:hint="cs"/>
          <w:b/>
          <w:bCs/>
          <w:color w:val="auto"/>
          <w:sz w:val="22"/>
          <w:szCs w:val="22"/>
          <w:rtl/>
        </w:rPr>
        <w:t>אֱלֹהֵיכֶם</w:t>
      </w:r>
      <w:proofErr w:type="spellEnd"/>
      <w:r w:rsidRPr="00866CA2">
        <w:rPr>
          <w:rFonts w:cs="Guttman Keren" w:hint="cs"/>
          <w:b/>
          <w:bCs/>
          <w:color w:val="auto"/>
          <w:sz w:val="22"/>
          <w:szCs w:val="22"/>
          <w:rtl/>
        </w:rPr>
        <w:t>: ג</w:t>
      </w:r>
      <w:r>
        <w:rPr>
          <w:rFonts w:cs="Guttman Keren" w:hint="cs"/>
          <w:b/>
          <w:bCs/>
          <w:color w:val="auto"/>
          <w:sz w:val="22"/>
          <w:szCs w:val="22"/>
          <w:rtl/>
        </w:rPr>
        <w:t xml:space="preserve"> </w:t>
      </w:r>
      <w:r w:rsidRPr="00866CA2">
        <w:rPr>
          <w:rFonts w:cs="Guttman Keren" w:hint="cs"/>
          <w:b/>
          <w:bCs/>
          <w:color w:val="auto"/>
          <w:sz w:val="22"/>
          <w:szCs w:val="22"/>
          <w:rtl/>
        </w:rPr>
        <w:t>כְּמַעֲשֵׂה אֶרֶץ מִצְרַיִם אֲשֶׁר יְשַׁבְתֶּם בָּהּ לֹא תַעֲשׂוּ וּכְמַעֲשֵׂה אֶרֶץ כְּנַעַן אֲשֶׁר אֲנִי מֵבִיא אֶתְכֶם שָׁמָּה</w:t>
      </w:r>
      <w:r>
        <w:rPr>
          <w:rFonts w:cs="Guttman Keren" w:hint="cs"/>
          <w:b/>
          <w:bCs/>
          <w:color w:val="auto"/>
          <w:sz w:val="22"/>
          <w:szCs w:val="22"/>
          <w:rtl/>
        </w:rPr>
        <w:t xml:space="preserve"> </w:t>
      </w:r>
      <w:r w:rsidRPr="00866CA2">
        <w:rPr>
          <w:rFonts w:cs="Guttman Keren" w:hint="cs"/>
          <w:b/>
          <w:bCs/>
          <w:color w:val="auto"/>
          <w:sz w:val="22"/>
          <w:szCs w:val="22"/>
          <w:rtl/>
        </w:rPr>
        <w:t xml:space="preserve">לֹא תַעֲשׂוּ </w:t>
      </w:r>
      <w:proofErr w:type="spellStart"/>
      <w:r w:rsidRPr="00866CA2">
        <w:rPr>
          <w:rFonts w:cs="Guttman Keren" w:hint="cs"/>
          <w:b/>
          <w:bCs/>
          <w:color w:val="auto"/>
          <w:sz w:val="22"/>
          <w:szCs w:val="22"/>
          <w:rtl/>
        </w:rPr>
        <w:t>וּבְחֻקֹּתֵיהֶם</w:t>
      </w:r>
      <w:proofErr w:type="spellEnd"/>
      <w:r w:rsidRPr="00866CA2">
        <w:rPr>
          <w:rFonts w:cs="Guttman Keren" w:hint="cs"/>
          <w:b/>
          <w:bCs/>
          <w:color w:val="auto"/>
          <w:sz w:val="22"/>
          <w:szCs w:val="22"/>
          <w:rtl/>
        </w:rPr>
        <w:t xml:space="preserve"> לֹא תֵלֵכוּ: ד</w:t>
      </w:r>
      <w:r>
        <w:rPr>
          <w:rFonts w:cs="Guttman Keren" w:hint="cs"/>
          <w:b/>
          <w:bCs/>
          <w:color w:val="auto"/>
          <w:sz w:val="22"/>
          <w:szCs w:val="22"/>
          <w:rtl/>
        </w:rPr>
        <w:t xml:space="preserve"> </w:t>
      </w:r>
      <w:r w:rsidRPr="00866CA2">
        <w:rPr>
          <w:rFonts w:cs="Guttman Keren" w:hint="cs"/>
          <w:b/>
          <w:bCs/>
          <w:color w:val="auto"/>
          <w:sz w:val="22"/>
          <w:szCs w:val="22"/>
          <w:rtl/>
        </w:rPr>
        <w:t xml:space="preserve">אֶת מִשְׁפָּטַי תַּעֲשׂוּ וְאֶת </w:t>
      </w:r>
      <w:proofErr w:type="spellStart"/>
      <w:r w:rsidRPr="00866CA2">
        <w:rPr>
          <w:rFonts w:cs="Guttman Keren" w:hint="cs"/>
          <w:b/>
          <w:bCs/>
          <w:color w:val="auto"/>
          <w:sz w:val="22"/>
          <w:szCs w:val="22"/>
          <w:rtl/>
        </w:rPr>
        <w:t>חֻקֹּתַי</w:t>
      </w:r>
      <w:proofErr w:type="spellEnd"/>
      <w:r w:rsidRPr="00866CA2">
        <w:rPr>
          <w:rFonts w:cs="Guttman Keren" w:hint="cs"/>
          <w:b/>
          <w:bCs/>
          <w:color w:val="auto"/>
          <w:sz w:val="22"/>
          <w:szCs w:val="22"/>
          <w:rtl/>
        </w:rPr>
        <w:t xml:space="preserve"> תִּשְׁמְרוּ לָלֶכֶת בָּהֶם אֲנִי ה' </w:t>
      </w:r>
      <w:proofErr w:type="spellStart"/>
      <w:r w:rsidRPr="00866CA2">
        <w:rPr>
          <w:rFonts w:cs="Guttman Keren" w:hint="cs"/>
          <w:b/>
          <w:bCs/>
          <w:color w:val="auto"/>
          <w:sz w:val="22"/>
          <w:szCs w:val="22"/>
          <w:rtl/>
        </w:rPr>
        <w:t>אֱלֹהֵיכֶם</w:t>
      </w:r>
      <w:proofErr w:type="spellEnd"/>
      <w:r w:rsidRPr="00866CA2">
        <w:rPr>
          <w:rFonts w:cs="Guttman Keren" w:hint="cs"/>
          <w:b/>
          <w:bCs/>
          <w:color w:val="auto"/>
          <w:sz w:val="22"/>
          <w:szCs w:val="22"/>
          <w:rtl/>
        </w:rPr>
        <w:t>: ה</w:t>
      </w:r>
      <w:r>
        <w:rPr>
          <w:rFonts w:cs="Guttman Keren" w:hint="cs"/>
          <w:b/>
          <w:bCs/>
          <w:color w:val="auto"/>
          <w:sz w:val="22"/>
          <w:szCs w:val="22"/>
          <w:rtl/>
        </w:rPr>
        <w:t xml:space="preserve"> </w:t>
      </w:r>
      <w:r w:rsidRPr="00866CA2">
        <w:rPr>
          <w:rFonts w:cs="Guttman Keren" w:hint="cs"/>
          <w:b/>
          <w:bCs/>
          <w:color w:val="auto"/>
          <w:sz w:val="22"/>
          <w:szCs w:val="22"/>
          <w:rtl/>
        </w:rPr>
        <w:t xml:space="preserve">וּשְׁמַרְתֶּם אֶת </w:t>
      </w:r>
      <w:proofErr w:type="spellStart"/>
      <w:r w:rsidRPr="00866CA2">
        <w:rPr>
          <w:rFonts w:cs="Guttman Keren" w:hint="cs"/>
          <w:b/>
          <w:bCs/>
          <w:color w:val="auto"/>
          <w:sz w:val="22"/>
          <w:szCs w:val="22"/>
          <w:rtl/>
        </w:rPr>
        <w:t>חֻקֹּתַי</w:t>
      </w:r>
      <w:proofErr w:type="spellEnd"/>
      <w:r w:rsidRPr="00866CA2">
        <w:rPr>
          <w:rFonts w:cs="Guttman Keren" w:hint="cs"/>
          <w:b/>
          <w:bCs/>
          <w:color w:val="auto"/>
          <w:sz w:val="22"/>
          <w:szCs w:val="22"/>
          <w:rtl/>
        </w:rPr>
        <w:t xml:space="preserve"> וְאֶת מִשְׁפָּטַי אֲשֶׁר יַעֲשֶׂה אֹתָם הָאָדָם וָחַי בָּהֶם אֲנִי ה':</w:t>
      </w:r>
      <w:r>
        <w:rPr>
          <w:rFonts w:cs="Guttman Keren" w:hint="cs"/>
          <w:b/>
          <w:bCs/>
          <w:color w:val="auto"/>
          <w:sz w:val="22"/>
          <w:szCs w:val="22"/>
          <w:rtl/>
        </w:rPr>
        <w:t xml:space="preserve"> </w:t>
      </w:r>
      <w:r w:rsidRPr="00866CA2">
        <w:rPr>
          <w:rFonts w:cs="Guttman Keren" w:hint="cs"/>
          <w:b/>
          <w:bCs/>
          <w:color w:val="auto"/>
          <w:sz w:val="22"/>
          <w:szCs w:val="22"/>
          <w:rtl/>
        </w:rPr>
        <w:t>ו</w:t>
      </w:r>
      <w:r>
        <w:rPr>
          <w:rFonts w:cs="Guttman Keren" w:hint="cs"/>
          <w:b/>
          <w:bCs/>
          <w:color w:val="auto"/>
          <w:sz w:val="22"/>
          <w:szCs w:val="22"/>
          <w:rtl/>
        </w:rPr>
        <w:t xml:space="preserve"> </w:t>
      </w:r>
      <w:r w:rsidRPr="00866CA2">
        <w:rPr>
          <w:rFonts w:cs="Guttman Keren" w:hint="cs"/>
          <w:b/>
          <w:bCs/>
          <w:color w:val="auto"/>
          <w:sz w:val="22"/>
          <w:szCs w:val="22"/>
          <w:rtl/>
        </w:rPr>
        <w:t>אִישׁ אִישׁ אֶל כָּל שְׁאֵר בְּשָׂרוֹ לֹא תִקְרְבוּ לְגַלּוֹת עֶרְוָה אֲנִי ה':</w:t>
      </w:r>
      <w:r>
        <w:rPr>
          <w:rFonts w:cs="Guttman Keren" w:hint="cs"/>
          <w:b/>
          <w:bCs/>
          <w:color w:val="auto"/>
          <w:sz w:val="22"/>
          <w:szCs w:val="22"/>
          <w:rtl/>
        </w:rPr>
        <w:t xml:space="preserve"> </w:t>
      </w:r>
      <w:r w:rsidRPr="00866CA2">
        <w:rPr>
          <w:rFonts w:cs="Guttman Keren" w:hint="cs"/>
          <w:b/>
          <w:bCs/>
          <w:color w:val="auto"/>
          <w:sz w:val="22"/>
          <w:szCs w:val="22"/>
          <w:rtl/>
        </w:rPr>
        <w:t xml:space="preserve">... </w:t>
      </w:r>
      <w:proofErr w:type="spellStart"/>
      <w:r w:rsidRPr="00866CA2">
        <w:rPr>
          <w:rFonts w:cs="Guttman Keren" w:hint="cs"/>
          <w:b/>
          <w:bCs/>
          <w:color w:val="auto"/>
          <w:sz w:val="22"/>
          <w:szCs w:val="22"/>
          <w:rtl/>
        </w:rPr>
        <w:t>יח</w:t>
      </w:r>
      <w:proofErr w:type="spellEnd"/>
      <w:r>
        <w:rPr>
          <w:rFonts w:cs="Guttman Keren" w:hint="cs"/>
          <w:b/>
          <w:bCs/>
          <w:color w:val="auto"/>
          <w:sz w:val="22"/>
          <w:szCs w:val="22"/>
          <w:rtl/>
        </w:rPr>
        <w:t xml:space="preserve"> </w:t>
      </w:r>
      <w:r w:rsidRPr="00866CA2">
        <w:rPr>
          <w:rFonts w:cs="Guttman Keren" w:hint="cs"/>
          <w:b/>
          <w:bCs/>
          <w:color w:val="auto"/>
          <w:sz w:val="22"/>
          <w:szCs w:val="22"/>
          <w:rtl/>
        </w:rPr>
        <w:t xml:space="preserve">וְאִשָּׁה אֶל אֲחֹתָהּ לֹא </w:t>
      </w:r>
      <w:proofErr w:type="spellStart"/>
      <w:r w:rsidRPr="00866CA2">
        <w:rPr>
          <w:rFonts w:cs="Guttman Keren" w:hint="cs"/>
          <w:b/>
          <w:bCs/>
          <w:color w:val="auto"/>
          <w:sz w:val="22"/>
          <w:szCs w:val="22"/>
          <w:rtl/>
        </w:rPr>
        <w:t>תִקָּח</w:t>
      </w:r>
      <w:proofErr w:type="spellEnd"/>
      <w:r w:rsidRPr="00866CA2">
        <w:rPr>
          <w:rFonts w:cs="Guttman Keren" w:hint="cs"/>
          <w:b/>
          <w:bCs/>
          <w:color w:val="auto"/>
          <w:sz w:val="22"/>
          <w:szCs w:val="22"/>
          <w:rtl/>
        </w:rPr>
        <w:t xml:space="preserve"> </w:t>
      </w:r>
      <w:proofErr w:type="spellStart"/>
      <w:r w:rsidRPr="00866CA2">
        <w:rPr>
          <w:rFonts w:cs="Guttman Keren" w:hint="cs"/>
          <w:b/>
          <w:bCs/>
          <w:color w:val="auto"/>
          <w:sz w:val="22"/>
          <w:szCs w:val="22"/>
          <w:rtl/>
        </w:rPr>
        <w:t>לִצְרֹר</w:t>
      </w:r>
      <w:proofErr w:type="spellEnd"/>
      <w:r w:rsidRPr="00866CA2">
        <w:rPr>
          <w:rFonts w:cs="Guttman Keren" w:hint="cs"/>
          <w:b/>
          <w:bCs/>
          <w:color w:val="auto"/>
          <w:sz w:val="22"/>
          <w:szCs w:val="22"/>
          <w:rtl/>
        </w:rPr>
        <w:t xml:space="preserve"> לְגַלּוֹת עֶרְוָתָהּ עָלֶיהָ בְּחַיֶּיהָ... כד</w:t>
      </w:r>
      <w:r>
        <w:rPr>
          <w:rFonts w:cs="Guttman Keren" w:hint="cs"/>
          <w:b/>
          <w:bCs/>
          <w:color w:val="auto"/>
          <w:sz w:val="22"/>
          <w:szCs w:val="22"/>
          <w:rtl/>
        </w:rPr>
        <w:t xml:space="preserve"> </w:t>
      </w:r>
      <w:r w:rsidRPr="00866CA2">
        <w:rPr>
          <w:rFonts w:cs="Guttman Keren" w:hint="cs"/>
          <w:b/>
          <w:bCs/>
          <w:color w:val="auto"/>
          <w:sz w:val="22"/>
          <w:szCs w:val="22"/>
          <w:rtl/>
        </w:rPr>
        <w:t xml:space="preserve">אַל תִּטַּמְּאוּ בְּכָל אֵלֶּה כִּי בְכָל אֵלֶּה נִטְמְאוּ </w:t>
      </w:r>
      <w:proofErr w:type="spellStart"/>
      <w:r w:rsidRPr="00866CA2">
        <w:rPr>
          <w:rFonts w:cs="Guttman Keren" w:hint="cs"/>
          <w:b/>
          <w:bCs/>
          <w:color w:val="auto"/>
          <w:sz w:val="22"/>
          <w:szCs w:val="22"/>
          <w:rtl/>
        </w:rPr>
        <w:t>הַגּוֹיִם</w:t>
      </w:r>
      <w:proofErr w:type="spellEnd"/>
      <w:r w:rsidRPr="00866CA2">
        <w:rPr>
          <w:rFonts w:cs="Guttman Keren" w:hint="cs"/>
          <w:b/>
          <w:bCs/>
          <w:color w:val="auto"/>
          <w:sz w:val="22"/>
          <w:szCs w:val="22"/>
          <w:rtl/>
        </w:rPr>
        <w:t xml:space="preserve"> אֲשֶׁר אֲנִי מְשַׁלֵּחַ מִפְּנֵיכֶם: כה</w:t>
      </w:r>
      <w:r>
        <w:rPr>
          <w:rFonts w:cs="Guttman Keren" w:hint="cs"/>
          <w:b/>
          <w:bCs/>
          <w:color w:val="auto"/>
          <w:sz w:val="22"/>
          <w:szCs w:val="22"/>
          <w:rtl/>
        </w:rPr>
        <w:t xml:space="preserve"> </w:t>
      </w:r>
      <w:r w:rsidRPr="00866CA2">
        <w:rPr>
          <w:rFonts w:cs="Guttman Keren" w:hint="cs"/>
          <w:b/>
          <w:bCs/>
          <w:color w:val="auto"/>
          <w:sz w:val="22"/>
          <w:szCs w:val="22"/>
          <w:rtl/>
        </w:rPr>
        <w:t xml:space="preserve">וַתִּטְמָא הָאָרֶץ וָאֶפְקֹד עֲוֹנָהּ עָלֶיהָ </w:t>
      </w:r>
      <w:proofErr w:type="spellStart"/>
      <w:r w:rsidRPr="00866CA2">
        <w:rPr>
          <w:rFonts w:cs="Guttman Keren" w:hint="cs"/>
          <w:b/>
          <w:bCs/>
          <w:color w:val="auto"/>
          <w:sz w:val="22"/>
          <w:szCs w:val="22"/>
          <w:rtl/>
        </w:rPr>
        <w:t>וַתָּקִא</w:t>
      </w:r>
      <w:proofErr w:type="spellEnd"/>
      <w:r w:rsidRPr="00866CA2">
        <w:rPr>
          <w:rFonts w:cs="Guttman Keren" w:hint="cs"/>
          <w:b/>
          <w:bCs/>
          <w:color w:val="auto"/>
          <w:sz w:val="22"/>
          <w:szCs w:val="22"/>
          <w:rtl/>
        </w:rPr>
        <w:t xml:space="preserve"> הָאָרֶץ אֶת יֹשְׁבֶיהָ: </w:t>
      </w:r>
      <w:proofErr w:type="spellStart"/>
      <w:r w:rsidRPr="00866CA2">
        <w:rPr>
          <w:rFonts w:cs="Guttman Keren" w:hint="cs"/>
          <w:b/>
          <w:bCs/>
          <w:color w:val="auto"/>
          <w:sz w:val="22"/>
          <w:szCs w:val="22"/>
          <w:rtl/>
        </w:rPr>
        <w:t>כו</w:t>
      </w:r>
      <w:proofErr w:type="spellEnd"/>
      <w:r>
        <w:rPr>
          <w:rFonts w:cs="Guttman Keren" w:hint="cs"/>
          <w:b/>
          <w:bCs/>
          <w:color w:val="auto"/>
          <w:sz w:val="22"/>
          <w:szCs w:val="22"/>
          <w:rtl/>
        </w:rPr>
        <w:t xml:space="preserve"> </w:t>
      </w:r>
      <w:r w:rsidRPr="00866CA2">
        <w:rPr>
          <w:rFonts w:cs="Guttman Keren" w:hint="cs"/>
          <w:b/>
          <w:bCs/>
          <w:color w:val="auto"/>
          <w:sz w:val="22"/>
          <w:szCs w:val="22"/>
          <w:rtl/>
        </w:rPr>
        <w:t xml:space="preserve">וּשְׁמַרְתֶּם אַתֶּם אֶת </w:t>
      </w:r>
      <w:proofErr w:type="spellStart"/>
      <w:r w:rsidRPr="00866CA2">
        <w:rPr>
          <w:rFonts w:cs="Guttman Keren" w:hint="cs"/>
          <w:b/>
          <w:bCs/>
          <w:color w:val="auto"/>
          <w:sz w:val="22"/>
          <w:szCs w:val="22"/>
          <w:rtl/>
        </w:rPr>
        <w:t>חֻקֹּתַי</w:t>
      </w:r>
      <w:proofErr w:type="spellEnd"/>
      <w:r w:rsidRPr="00866CA2">
        <w:rPr>
          <w:rFonts w:cs="Guttman Keren" w:hint="cs"/>
          <w:b/>
          <w:bCs/>
          <w:color w:val="auto"/>
          <w:sz w:val="22"/>
          <w:szCs w:val="22"/>
          <w:rtl/>
        </w:rPr>
        <w:t xml:space="preserve"> וְאֶת מִשְׁפָּטַי וְלֹא תַעֲשׂוּ מִכֹּל הַתּוֹעֵבֹת הָאֵלֶּה הָאֶזְרָח וְהַגֵּר הַגָּר</w:t>
      </w:r>
      <w:r>
        <w:rPr>
          <w:rFonts w:cs="Guttman Keren" w:hint="cs"/>
          <w:b/>
          <w:bCs/>
          <w:color w:val="auto"/>
          <w:sz w:val="22"/>
          <w:szCs w:val="22"/>
          <w:rtl/>
        </w:rPr>
        <w:t xml:space="preserve"> </w:t>
      </w:r>
      <w:r w:rsidRPr="00866CA2">
        <w:rPr>
          <w:rFonts w:cs="Guttman Keren" w:hint="cs"/>
          <w:b/>
          <w:bCs/>
          <w:color w:val="auto"/>
          <w:sz w:val="22"/>
          <w:szCs w:val="22"/>
          <w:rtl/>
        </w:rPr>
        <w:t xml:space="preserve">בְּתוֹכְכֶם: </w:t>
      </w:r>
      <w:proofErr w:type="spellStart"/>
      <w:r w:rsidRPr="00866CA2">
        <w:rPr>
          <w:rFonts w:cs="Guttman Keren" w:hint="cs"/>
          <w:b/>
          <w:bCs/>
          <w:color w:val="auto"/>
          <w:sz w:val="22"/>
          <w:szCs w:val="22"/>
          <w:rtl/>
        </w:rPr>
        <w:t>כז</w:t>
      </w:r>
      <w:proofErr w:type="spellEnd"/>
      <w:r>
        <w:rPr>
          <w:rFonts w:cs="Guttman Keren" w:hint="cs"/>
          <w:b/>
          <w:bCs/>
          <w:color w:val="auto"/>
          <w:sz w:val="22"/>
          <w:szCs w:val="22"/>
          <w:rtl/>
        </w:rPr>
        <w:t xml:space="preserve"> </w:t>
      </w:r>
      <w:r w:rsidRPr="00866CA2">
        <w:rPr>
          <w:rFonts w:cs="Guttman Keren" w:hint="cs"/>
          <w:b/>
          <w:bCs/>
          <w:color w:val="auto"/>
          <w:sz w:val="22"/>
          <w:szCs w:val="22"/>
          <w:rtl/>
        </w:rPr>
        <w:t>כִּי אֶת כָּל הַתּוֹעֵבֹת הָאֵל עָשׂוּ אַנְשֵׁי הָאָרֶץ אֲשֶׁר לִפְנֵיכֶם וַתִּטְמָא הָאָרֶץ:</w:t>
      </w:r>
      <w:r>
        <w:rPr>
          <w:rFonts w:hint="cs"/>
          <w:rtl/>
        </w:rPr>
        <w:t xml:space="preserve"> </w:t>
      </w:r>
    </w:p>
    <w:p w14:paraId="5067DB85" w14:textId="77777777" w:rsidR="00866CA2" w:rsidRDefault="00866CA2" w:rsidP="00866CA2">
      <w:pPr>
        <w:pStyle w:val="aff2"/>
        <w:rPr>
          <w:rtl/>
        </w:rPr>
      </w:pPr>
      <w:r w:rsidRPr="00866CA2">
        <w:rPr>
          <w:rFonts w:hint="cs"/>
          <w:b/>
          <w:bCs/>
          <w:rtl/>
        </w:rPr>
        <w:t>הערה למורה</w:t>
      </w:r>
      <w:r>
        <w:rPr>
          <w:rFonts w:hint="cs"/>
          <w:rtl/>
        </w:rPr>
        <w:t xml:space="preserve">: לפניכם פירוש רמב"ן </w:t>
      </w:r>
      <w:proofErr w:type="spellStart"/>
      <w:r>
        <w:rPr>
          <w:rFonts w:hint="cs"/>
          <w:rtl/>
        </w:rPr>
        <w:t>לויקרא</w:t>
      </w:r>
      <w:proofErr w:type="spellEnd"/>
      <w:r>
        <w:rPr>
          <w:rFonts w:hint="cs"/>
          <w:rtl/>
        </w:rPr>
        <w:t xml:space="preserve"> </w:t>
      </w:r>
      <w:proofErr w:type="spellStart"/>
      <w:r>
        <w:rPr>
          <w:rFonts w:hint="cs"/>
          <w:rtl/>
        </w:rPr>
        <w:t>יח,כה</w:t>
      </w:r>
      <w:proofErr w:type="spellEnd"/>
      <w:r>
        <w:rPr>
          <w:rFonts w:hint="cs"/>
          <w:rtl/>
        </w:rPr>
        <w:t xml:space="preserve">. אנו ממליצים להעמקה ללמד את כל הפירוש כולו. </w:t>
      </w:r>
    </w:p>
    <w:p w14:paraId="72F664CE" w14:textId="47D1A305" w:rsidR="00866CA2" w:rsidRDefault="00866CA2" w:rsidP="00866CA2">
      <w:pPr>
        <w:pStyle w:val="aff2"/>
        <w:rPr>
          <w:rtl/>
        </w:rPr>
      </w:pPr>
      <w:r>
        <w:rPr>
          <w:rFonts w:hint="cs"/>
          <w:rtl/>
        </w:rPr>
        <w:t>בשל אורכו, חלק מן הפירוש מובא כהעמקה, וצבוע באפור.</w:t>
      </w:r>
    </w:p>
    <w:p w14:paraId="71861643" w14:textId="590C4C22" w:rsidR="00866CA2" w:rsidRDefault="00866CA2" w:rsidP="00866CA2">
      <w:pPr>
        <w:pStyle w:val="aff2"/>
        <w:rPr>
          <w:rtl/>
        </w:rPr>
      </w:pPr>
      <w:r>
        <w:rPr>
          <w:rFonts w:hint="cs"/>
          <w:rtl/>
        </w:rPr>
        <w:t>רק החלקים שאינם צבועים הם חובה לתלמידים.</w:t>
      </w:r>
    </w:p>
    <w:p w14:paraId="40110A0B" w14:textId="77777777" w:rsidR="00866CA2" w:rsidRPr="00866CA2" w:rsidRDefault="00866CA2" w:rsidP="00866CA2">
      <w:pPr>
        <w:pStyle w:val="af8"/>
        <w:rPr>
          <w:b/>
          <w:bCs/>
          <w:rtl/>
        </w:rPr>
      </w:pPr>
      <w:r w:rsidRPr="00866CA2">
        <w:rPr>
          <w:rFonts w:hint="cs"/>
          <w:b/>
          <w:bCs/>
          <w:rtl/>
        </w:rPr>
        <w:t>להעמקה</w:t>
      </w:r>
    </w:p>
    <w:p w14:paraId="68BB0BA7" w14:textId="77777777" w:rsidR="00866CA2" w:rsidRPr="00866CA2" w:rsidRDefault="00866CA2" w:rsidP="00866CA2">
      <w:pPr>
        <w:pStyle w:val="af8"/>
        <w:rPr>
          <w:b/>
          <w:bCs/>
          <w:rtl/>
        </w:rPr>
      </w:pPr>
      <w:r w:rsidRPr="00866CA2">
        <w:rPr>
          <w:rFonts w:hint="cs"/>
          <w:b/>
          <w:bCs/>
          <w:rtl/>
        </w:rPr>
        <w:t xml:space="preserve">רמב"ן, ויקרא </w:t>
      </w:r>
      <w:proofErr w:type="spellStart"/>
      <w:r w:rsidRPr="00866CA2">
        <w:rPr>
          <w:rFonts w:hint="cs"/>
          <w:b/>
          <w:bCs/>
          <w:rtl/>
        </w:rPr>
        <w:t>יח</w:t>
      </w:r>
      <w:proofErr w:type="spellEnd"/>
      <w:r w:rsidRPr="00866CA2">
        <w:rPr>
          <w:rFonts w:hint="cs"/>
          <w:b/>
          <w:bCs/>
          <w:rtl/>
        </w:rPr>
        <w:t>, כה:</w:t>
      </w:r>
    </w:p>
    <w:p w14:paraId="6ABB06B1" w14:textId="77777777" w:rsidR="00866CA2" w:rsidRDefault="00866CA2" w:rsidP="00866CA2">
      <w:pPr>
        <w:pStyle w:val="af8"/>
        <w:rPr>
          <w:rtl/>
        </w:rPr>
      </w:pPr>
      <w:r>
        <w:rPr>
          <w:rFonts w:hint="cs"/>
          <w:rtl/>
        </w:rPr>
        <w:t>החמיר הכתוב בעריות, בעבור הארץ שתטמא בהן ותקיא הנפשות  העושות. והנה העריות חובת הגוף ואינן תלויות בארץ,</w:t>
      </w:r>
    </w:p>
    <w:p w14:paraId="23FCAC43" w14:textId="77777777" w:rsidR="00866CA2" w:rsidRDefault="00866CA2" w:rsidP="00866CA2">
      <w:pPr>
        <w:pStyle w:val="af8"/>
        <w:rPr>
          <w:rtl/>
        </w:rPr>
      </w:pPr>
      <w:r>
        <w:rPr>
          <w:rFonts w:hint="cs"/>
          <w:rtl/>
        </w:rPr>
        <w:t>אבל סוד הדבר בכתוב שאמר  (דברים לב, ח-ט) '</w:t>
      </w:r>
      <w:proofErr w:type="spellStart"/>
      <w:r>
        <w:rPr>
          <w:rFonts w:hint="cs"/>
          <w:rtl/>
        </w:rPr>
        <w:t>בהנחל</w:t>
      </w:r>
      <w:proofErr w:type="spellEnd"/>
      <w:r>
        <w:rPr>
          <w:rFonts w:hint="cs"/>
          <w:rtl/>
        </w:rPr>
        <w:t xml:space="preserve"> עליון גוים בהפרידו בני אדם יצב גבולות עמים' וגו' 'כי חלק ה' עמו' וגו'. והעניין כי השם הנכבד ברא </w:t>
      </w:r>
      <w:proofErr w:type="spellStart"/>
      <w:r>
        <w:rPr>
          <w:rFonts w:hint="cs"/>
          <w:rtl/>
        </w:rPr>
        <w:t>הכל</w:t>
      </w:r>
      <w:proofErr w:type="spellEnd"/>
      <w:r>
        <w:rPr>
          <w:rFonts w:hint="cs"/>
          <w:rtl/>
        </w:rPr>
        <w:t xml:space="preserve">, ושם </w:t>
      </w:r>
      <w:proofErr w:type="spellStart"/>
      <w:r>
        <w:rPr>
          <w:rFonts w:hint="cs"/>
          <w:rtl/>
        </w:rPr>
        <w:t>כח</w:t>
      </w:r>
      <w:proofErr w:type="spellEnd"/>
      <w:r>
        <w:rPr>
          <w:rFonts w:hint="cs"/>
          <w:rtl/>
        </w:rPr>
        <w:t xml:space="preserve"> התחתונים בעליונים, ונתן  על כל עם ועם </w:t>
      </w:r>
      <w:proofErr w:type="spellStart"/>
      <w:r>
        <w:rPr>
          <w:rFonts w:hint="cs"/>
          <w:rtl/>
        </w:rPr>
        <w:t>בארצותם</w:t>
      </w:r>
      <w:proofErr w:type="spellEnd"/>
      <w:r>
        <w:rPr>
          <w:rFonts w:hint="cs"/>
          <w:rtl/>
        </w:rPr>
        <w:t xml:space="preserve"> לגוייהם כוכב ומזל ידוע כאשר נודע באצטגנינות. וזהו שנאמר  (דברים ד, </w:t>
      </w:r>
      <w:proofErr w:type="spellStart"/>
      <w:r>
        <w:rPr>
          <w:rFonts w:hint="cs"/>
          <w:rtl/>
        </w:rPr>
        <w:t>יט</w:t>
      </w:r>
      <w:proofErr w:type="spellEnd"/>
      <w:r>
        <w:rPr>
          <w:rFonts w:hint="cs"/>
          <w:rtl/>
        </w:rPr>
        <w:t xml:space="preserve">) 'אשר חלק ה' </w:t>
      </w:r>
      <w:proofErr w:type="spellStart"/>
      <w:r>
        <w:rPr>
          <w:rFonts w:hint="cs"/>
          <w:rtl/>
        </w:rPr>
        <w:t>אלהיך</w:t>
      </w:r>
      <w:proofErr w:type="spellEnd"/>
      <w:r>
        <w:rPr>
          <w:rFonts w:hint="cs"/>
          <w:rtl/>
        </w:rPr>
        <w:t xml:space="preserve"> אותם לכל העמים', כי חלק לכולם מזלות בשמים, וגבוהים עליהם מלאכי עליון נתנם להיותם שרים עליהם, </w:t>
      </w:r>
      <w:proofErr w:type="spellStart"/>
      <w:r>
        <w:rPr>
          <w:rFonts w:hint="cs"/>
          <w:rtl/>
        </w:rPr>
        <w:t>כענין</w:t>
      </w:r>
      <w:proofErr w:type="spellEnd"/>
      <w:r>
        <w:rPr>
          <w:rFonts w:hint="cs"/>
          <w:rtl/>
        </w:rPr>
        <w:t xml:space="preserve"> שכתוב (דניאל י, </w:t>
      </w:r>
      <w:proofErr w:type="spellStart"/>
      <w:r>
        <w:rPr>
          <w:rFonts w:hint="cs"/>
          <w:rtl/>
        </w:rPr>
        <w:t>יג</w:t>
      </w:r>
      <w:proofErr w:type="spellEnd"/>
      <w:r>
        <w:rPr>
          <w:rFonts w:hint="cs"/>
          <w:rtl/>
        </w:rPr>
        <w:t xml:space="preserve">) 'ושר מלכות פרס עומד לנגדי', וכתיב (שם פסוק כ) 'והנה שר יון בא', ונקראים מלכים </w:t>
      </w:r>
      <w:proofErr w:type="spellStart"/>
      <w:r>
        <w:rPr>
          <w:rFonts w:hint="cs"/>
          <w:rtl/>
        </w:rPr>
        <w:t>כדכתיב</w:t>
      </w:r>
      <w:proofErr w:type="spellEnd"/>
      <w:r>
        <w:rPr>
          <w:rFonts w:hint="cs"/>
          <w:rtl/>
        </w:rPr>
        <w:t xml:space="preserve"> (שם פסוק </w:t>
      </w:r>
      <w:proofErr w:type="spellStart"/>
      <w:r>
        <w:rPr>
          <w:rFonts w:hint="cs"/>
          <w:rtl/>
        </w:rPr>
        <w:t>יג</w:t>
      </w:r>
      <w:proofErr w:type="spellEnd"/>
      <w:r>
        <w:rPr>
          <w:rFonts w:hint="cs"/>
          <w:rtl/>
        </w:rPr>
        <w:t>) 'ואני נותרתי שם אצל מלכי פרס'.</w:t>
      </w:r>
    </w:p>
    <w:p w14:paraId="2F6958C3" w14:textId="77777777" w:rsidR="00866CA2" w:rsidRDefault="00866CA2" w:rsidP="00866CA2">
      <w:pPr>
        <w:rPr>
          <w:rtl/>
        </w:rPr>
      </w:pPr>
      <w:r>
        <w:rPr>
          <w:rFonts w:hint="cs"/>
          <w:rtl/>
        </w:rPr>
        <w:t xml:space="preserve">והנה השם הנכבד הוא </w:t>
      </w:r>
      <w:proofErr w:type="spellStart"/>
      <w:r>
        <w:rPr>
          <w:rFonts w:hint="cs"/>
          <w:rtl/>
        </w:rPr>
        <w:t>אלהי</w:t>
      </w:r>
      <w:proofErr w:type="spellEnd"/>
      <w:r>
        <w:rPr>
          <w:rFonts w:hint="cs"/>
          <w:rtl/>
        </w:rPr>
        <w:t xml:space="preserve"> </w:t>
      </w:r>
      <w:proofErr w:type="spellStart"/>
      <w:r>
        <w:rPr>
          <w:rFonts w:hint="cs"/>
          <w:rtl/>
        </w:rPr>
        <w:t>האלהים</w:t>
      </w:r>
      <w:proofErr w:type="spellEnd"/>
      <w:r>
        <w:rPr>
          <w:rFonts w:hint="cs"/>
          <w:rtl/>
        </w:rPr>
        <w:t xml:space="preserve"> ואדוני האדונים לכל העולם, אבל ארץ ישראל אמצעות הישוב היא נחלת ה' מיוחדת  לשמו, לא נתן עליה מן המלאכים קצין שוטר ומושל בהנחילו אותה לעמו </w:t>
      </w:r>
      <w:proofErr w:type="spellStart"/>
      <w:r>
        <w:rPr>
          <w:rFonts w:hint="cs"/>
          <w:rtl/>
        </w:rPr>
        <w:t>המיחד</w:t>
      </w:r>
      <w:proofErr w:type="spellEnd"/>
      <w:r>
        <w:rPr>
          <w:rFonts w:hint="cs"/>
          <w:rtl/>
        </w:rPr>
        <w:t xml:space="preserve"> שמו זרע אוהביו, וזהו שאמר (שמות </w:t>
      </w:r>
      <w:proofErr w:type="spellStart"/>
      <w:r>
        <w:rPr>
          <w:rFonts w:hint="cs"/>
          <w:rtl/>
        </w:rPr>
        <w:t>יט</w:t>
      </w:r>
      <w:proofErr w:type="spellEnd"/>
      <w:r>
        <w:rPr>
          <w:rFonts w:hint="cs"/>
          <w:rtl/>
        </w:rPr>
        <w:t xml:space="preserve">, ה) 'והייתם לי סגולה מכל העמים כי לי כל הארץ', וכתיב (ירמיה יא, ד) 'והייתם לי לעם ואנכי אהיה לכם </w:t>
      </w:r>
      <w:proofErr w:type="spellStart"/>
      <w:r>
        <w:rPr>
          <w:rFonts w:hint="cs"/>
          <w:rtl/>
        </w:rPr>
        <w:t>לאלהים</w:t>
      </w:r>
      <w:proofErr w:type="spellEnd"/>
      <w:r>
        <w:rPr>
          <w:rFonts w:hint="cs"/>
          <w:rtl/>
        </w:rPr>
        <w:t xml:space="preserve">', לא שתהיו אתם אל </w:t>
      </w:r>
      <w:proofErr w:type="spellStart"/>
      <w:r>
        <w:rPr>
          <w:rFonts w:hint="cs"/>
          <w:rtl/>
        </w:rPr>
        <w:t>אלהים</w:t>
      </w:r>
      <w:proofErr w:type="spellEnd"/>
      <w:r>
        <w:rPr>
          <w:rFonts w:hint="cs"/>
          <w:rtl/>
        </w:rPr>
        <w:t xml:space="preserve"> אחרים כלל.</w:t>
      </w:r>
    </w:p>
    <w:p w14:paraId="777F032F" w14:textId="77777777" w:rsidR="00866CA2" w:rsidRPr="00866CA2" w:rsidRDefault="00866CA2" w:rsidP="00866CA2">
      <w:pPr>
        <w:pStyle w:val="af8"/>
        <w:rPr>
          <w:b/>
          <w:bCs/>
          <w:rtl/>
        </w:rPr>
      </w:pPr>
      <w:r w:rsidRPr="00866CA2">
        <w:rPr>
          <w:rFonts w:hint="cs"/>
          <w:b/>
          <w:bCs/>
          <w:rtl/>
        </w:rPr>
        <w:t>המשך העמקה</w:t>
      </w:r>
    </w:p>
    <w:p w14:paraId="5EAA13D0" w14:textId="77777777" w:rsidR="00866CA2" w:rsidRDefault="00866CA2" w:rsidP="00866CA2">
      <w:pPr>
        <w:pStyle w:val="af8"/>
        <w:rPr>
          <w:rtl/>
        </w:rPr>
      </w:pPr>
      <w:r>
        <w:rPr>
          <w:rFonts w:hint="cs"/>
          <w:rtl/>
        </w:rPr>
        <w:lastRenderedPageBreak/>
        <w:t xml:space="preserve">והנה קידש העם היושב בארצו בקדושת העריות וברובי המצות להיותם לשמו, ולכך אמר  (להלן כ, </w:t>
      </w:r>
      <w:proofErr w:type="spellStart"/>
      <w:r>
        <w:rPr>
          <w:rFonts w:hint="cs"/>
          <w:rtl/>
        </w:rPr>
        <w:t>כב</w:t>
      </w:r>
      <w:proofErr w:type="spellEnd"/>
      <w:r>
        <w:rPr>
          <w:rFonts w:hint="cs"/>
          <w:rtl/>
        </w:rPr>
        <w:t xml:space="preserve">) 'ושמרתם את כל </w:t>
      </w:r>
      <w:proofErr w:type="spellStart"/>
      <w:r>
        <w:rPr>
          <w:rFonts w:hint="cs"/>
          <w:rtl/>
        </w:rPr>
        <w:t>חוקותי</w:t>
      </w:r>
      <w:proofErr w:type="spellEnd"/>
      <w:r>
        <w:rPr>
          <w:rFonts w:hint="cs"/>
          <w:rtl/>
        </w:rPr>
        <w:t xml:space="preserve"> ואת כל משפטי ועשיתם אותם ולא תקיא אתכם הארץ', וכתיב (שם פסוק כד) ואמר לכם אתם תירשו את אדמתם ואני </w:t>
      </w:r>
      <w:proofErr w:type="spellStart"/>
      <w:r>
        <w:rPr>
          <w:rFonts w:hint="cs"/>
          <w:rtl/>
        </w:rPr>
        <w:t>אתננה</w:t>
      </w:r>
      <w:proofErr w:type="spellEnd"/>
      <w:r>
        <w:rPr>
          <w:rFonts w:hint="cs"/>
          <w:rtl/>
        </w:rPr>
        <w:t xml:space="preserve"> לכם לרשת אותה אני ה' </w:t>
      </w:r>
      <w:proofErr w:type="spellStart"/>
      <w:r>
        <w:rPr>
          <w:rFonts w:hint="cs"/>
          <w:rtl/>
        </w:rPr>
        <w:t>אלהיכם</w:t>
      </w:r>
      <w:proofErr w:type="spellEnd"/>
      <w:r>
        <w:rPr>
          <w:rFonts w:hint="cs"/>
          <w:rtl/>
        </w:rPr>
        <w:t xml:space="preserve"> אשר הבדלתי אתכם מן העמים, יאמר כי הבדיל אותנו מכל העמים  אשר נתן עליהם שרים </w:t>
      </w:r>
      <w:proofErr w:type="spellStart"/>
      <w:r>
        <w:rPr>
          <w:rFonts w:hint="cs"/>
          <w:rtl/>
        </w:rPr>
        <w:t>ואלהים</w:t>
      </w:r>
      <w:proofErr w:type="spellEnd"/>
      <w:r>
        <w:rPr>
          <w:rFonts w:hint="cs"/>
          <w:rtl/>
        </w:rPr>
        <w:t xml:space="preserve"> אחרים, בתתו לנו את הארץ שיהיה הוא יתברך לנו </w:t>
      </w:r>
      <w:proofErr w:type="spellStart"/>
      <w:r>
        <w:rPr>
          <w:rFonts w:hint="cs"/>
          <w:rtl/>
        </w:rPr>
        <w:t>לאלהים</w:t>
      </w:r>
      <w:proofErr w:type="spellEnd"/>
      <w:r>
        <w:rPr>
          <w:rFonts w:hint="cs"/>
          <w:rtl/>
        </w:rPr>
        <w:t xml:space="preserve"> ונהיה מיוחדים לשמו. והנה הארץ שהיא נחלת השם הנכבד תקיא כל מטמא אותה ולא תסבול עובדי ע"ז ומגלים עריות.</w:t>
      </w:r>
    </w:p>
    <w:p w14:paraId="3DC70893" w14:textId="77777777" w:rsidR="00866CA2" w:rsidRDefault="00866CA2" w:rsidP="00866CA2">
      <w:pPr>
        <w:pStyle w:val="af8"/>
        <w:rPr>
          <w:rtl/>
        </w:rPr>
      </w:pPr>
      <w:r>
        <w:rPr>
          <w:rFonts w:hint="cs"/>
          <w:rtl/>
        </w:rPr>
        <w:t xml:space="preserve">והפרשה הזאת הזכירה המולך לכלול עבודה זרה עם </w:t>
      </w:r>
      <w:proofErr w:type="spellStart"/>
      <w:r>
        <w:rPr>
          <w:rFonts w:hint="cs"/>
          <w:rtl/>
        </w:rPr>
        <w:t>זכרון</w:t>
      </w:r>
      <w:proofErr w:type="spellEnd"/>
      <w:r>
        <w:rPr>
          <w:rFonts w:hint="cs"/>
          <w:rtl/>
        </w:rPr>
        <w:t xml:space="preserve"> העריות. ועל כולם אמר 'אל תטמאו בכל אלה כי בכל אלה נטמאו </w:t>
      </w:r>
      <w:proofErr w:type="spellStart"/>
      <w:r>
        <w:rPr>
          <w:rFonts w:hint="cs"/>
          <w:rtl/>
        </w:rPr>
        <w:t>הגוים</w:t>
      </w:r>
      <w:proofErr w:type="spellEnd"/>
      <w:r>
        <w:rPr>
          <w:rFonts w:hint="cs"/>
          <w:rtl/>
        </w:rPr>
        <w:t xml:space="preserve"> ותקיא הארץ את יושביה', וכן אמר בפרשה </w:t>
      </w:r>
      <w:proofErr w:type="spellStart"/>
      <w:r>
        <w:rPr>
          <w:rFonts w:hint="cs"/>
          <w:rtl/>
        </w:rPr>
        <w:t>השניה</w:t>
      </w:r>
      <w:proofErr w:type="spellEnd"/>
      <w:r>
        <w:rPr>
          <w:rFonts w:hint="cs"/>
          <w:rtl/>
        </w:rPr>
        <w:t xml:space="preserve"> (להלן כ, </w:t>
      </w:r>
      <w:proofErr w:type="spellStart"/>
      <w:r>
        <w:rPr>
          <w:rFonts w:hint="cs"/>
          <w:rtl/>
        </w:rPr>
        <w:t>כו</w:t>
      </w:r>
      <w:proofErr w:type="spellEnd"/>
      <w:r>
        <w:rPr>
          <w:rFonts w:hint="cs"/>
          <w:rtl/>
        </w:rPr>
        <w:t xml:space="preserve">) 'ואבדיל אתכם מן העמים להיות לי', שהוא חומר איסור עבודה זרה, ולכך אמר כי מפני שהם מיוחדים לשמו בעבור כן נתן להם הארץ, שנאמר (שם פסוק כד) ואומר לכם אתם תירשו את אדמתם ואני </w:t>
      </w:r>
      <w:proofErr w:type="spellStart"/>
      <w:r>
        <w:rPr>
          <w:rFonts w:hint="cs"/>
          <w:rtl/>
        </w:rPr>
        <w:t>אתננה</w:t>
      </w:r>
      <w:proofErr w:type="spellEnd"/>
      <w:r>
        <w:rPr>
          <w:rFonts w:hint="cs"/>
          <w:rtl/>
        </w:rPr>
        <w:t xml:space="preserve"> לכם לרשת אותה אני ה' </w:t>
      </w:r>
      <w:proofErr w:type="spellStart"/>
      <w:r>
        <w:rPr>
          <w:rFonts w:hint="cs"/>
          <w:rtl/>
        </w:rPr>
        <w:t>אלהיכם</w:t>
      </w:r>
      <w:proofErr w:type="spellEnd"/>
      <w:r>
        <w:rPr>
          <w:rFonts w:hint="cs"/>
          <w:rtl/>
        </w:rPr>
        <w:t xml:space="preserve"> אשר הבדלתי אתכם מן העמים:</w:t>
      </w:r>
    </w:p>
    <w:p w14:paraId="17A0CC77" w14:textId="77777777" w:rsidR="00866CA2" w:rsidRDefault="00866CA2" w:rsidP="00866CA2">
      <w:pPr>
        <w:pStyle w:val="af8"/>
        <w:rPr>
          <w:rtl/>
        </w:rPr>
      </w:pPr>
      <w:r>
        <w:rPr>
          <w:rFonts w:hint="cs"/>
          <w:rtl/>
        </w:rPr>
        <w:t xml:space="preserve">והנה בחוצה לארץ, אע"פ </w:t>
      </w:r>
      <w:proofErr w:type="spellStart"/>
      <w:r>
        <w:rPr>
          <w:rFonts w:hint="cs"/>
          <w:rtl/>
        </w:rPr>
        <w:t>שהכל</w:t>
      </w:r>
      <w:proofErr w:type="spellEnd"/>
      <w:r>
        <w:rPr>
          <w:rFonts w:hint="cs"/>
          <w:rtl/>
        </w:rPr>
        <w:t xml:space="preserve"> לשם הנכבד, אין טהרה בה שלימה, בעבור המשרתים המושלים עליה והעמים תועים אחרי שריהם לעבוד גם אותם. ולכך יאמר הכתוב  (ישעיה נד, ה) </w:t>
      </w:r>
      <w:proofErr w:type="spellStart"/>
      <w:r>
        <w:rPr>
          <w:rFonts w:hint="cs"/>
          <w:rtl/>
        </w:rPr>
        <w:t>אלהי</w:t>
      </w:r>
      <w:proofErr w:type="spellEnd"/>
      <w:r>
        <w:rPr>
          <w:rFonts w:hint="cs"/>
          <w:rtl/>
        </w:rPr>
        <w:t xml:space="preserve"> כל הארץ יקרא, כי הוא </w:t>
      </w:r>
      <w:proofErr w:type="spellStart"/>
      <w:r>
        <w:rPr>
          <w:rFonts w:hint="cs"/>
          <w:rtl/>
        </w:rPr>
        <w:t>אלהי</w:t>
      </w:r>
      <w:proofErr w:type="spellEnd"/>
      <w:r>
        <w:rPr>
          <w:rFonts w:hint="cs"/>
          <w:rtl/>
        </w:rPr>
        <w:t xml:space="preserve"> </w:t>
      </w:r>
      <w:proofErr w:type="spellStart"/>
      <w:r>
        <w:rPr>
          <w:rFonts w:hint="cs"/>
          <w:rtl/>
        </w:rPr>
        <w:t>האלהים</w:t>
      </w:r>
      <w:proofErr w:type="spellEnd"/>
      <w:r>
        <w:rPr>
          <w:rFonts w:hint="cs"/>
          <w:rtl/>
        </w:rPr>
        <w:t xml:space="preserve"> המושל על </w:t>
      </w:r>
      <w:proofErr w:type="spellStart"/>
      <w:r>
        <w:rPr>
          <w:rFonts w:hint="cs"/>
          <w:rtl/>
        </w:rPr>
        <w:t>הכל</w:t>
      </w:r>
      <w:proofErr w:type="spellEnd"/>
      <w:r>
        <w:rPr>
          <w:rFonts w:hint="cs"/>
          <w:rtl/>
        </w:rPr>
        <w:t xml:space="preserve"> והוא  יפקוד בסוף על צבא המרום במרום להסיר ממשלת העליונים ולהרוס מערכת המשרתים, ואחרי כן יפקוד על מלכי האדמה  באדמה. וזהו ענין הכתוב שאמר  (דניאל ד, יד) 'בגזרת </w:t>
      </w:r>
      <w:proofErr w:type="spellStart"/>
      <w:r>
        <w:rPr>
          <w:rFonts w:hint="cs"/>
          <w:rtl/>
        </w:rPr>
        <w:t>עירין</w:t>
      </w:r>
      <w:proofErr w:type="spellEnd"/>
      <w:r>
        <w:rPr>
          <w:rFonts w:hint="cs"/>
          <w:rtl/>
        </w:rPr>
        <w:t xml:space="preserve"> </w:t>
      </w:r>
      <w:proofErr w:type="spellStart"/>
      <w:r>
        <w:rPr>
          <w:rFonts w:hint="cs"/>
          <w:rtl/>
        </w:rPr>
        <w:t>פתגמא</w:t>
      </w:r>
      <w:proofErr w:type="spellEnd"/>
      <w:r>
        <w:rPr>
          <w:rFonts w:hint="cs"/>
          <w:rtl/>
        </w:rPr>
        <w:t xml:space="preserve"> ומאמר </w:t>
      </w:r>
      <w:proofErr w:type="spellStart"/>
      <w:r>
        <w:rPr>
          <w:rFonts w:hint="cs"/>
          <w:rtl/>
        </w:rPr>
        <w:t>קדישין</w:t>
      </w:r>
      <w:proofErr w:type="spellEnd"/>
      <w:r>
        <w:rPr>
          <w:rFonts w:hint="cs"/>
          <w:rtl/>
        </w:rPr>
        <w:t xml:space="preserve"> </w:t>
      </w:r>
      <w:proofErr w:type="spellStart"/>
      <w:r>
        <w:rPr>
          <w:rFonts w:hint="cs"/>
          <w:rtl/>
        </w:rPr>
        <w:t>שאלתא</w:t>
      </w:r>
      <w:proofErr w:type="spellEnd"/>
      <w:r>
        <w:rPr>
          <w:rFonts w:hint="cs"/>
          <w:rtl/>
        </w:rPr>
        <w:t xml:space="preserve">'. יאמר כי הדבר ההוא הנגזר על  נבוכדנצר היא גזרת </w:t>
      </w:r>
      <w:proofErr w:type="spellStart"/>
      <w:r>
        <w:rPr>
          <w:rFonts w:hint="cs"/>
          <w:rtl/>
        </w:rPr>
        <w:t>עירין</w:t>
      </w:r>
      <w:proofErr w:type="spellEnd"/>
      <w:r>
        <w:rPr>
          <w:rFonts w:hint="cs"/>
          <w:rtl/>
        </w:rPr>
        <w:t xml:space="preserve"> (</w:t>
      </w:r>
      <w:proofErr w:type="spellStart"/>
      <w:r>
        <w:rPr>
          <w:rFonts w:hint="cs"/>
          <w:rtl/>
        </w:rPr>
        <w:t>פתגמא</w:t>
      </w:r>
      <w:proofErr w:type="spellEnd"/>
      <w:r>
        <w:rPr>
          <w:rFonts w:hint="cs"/>
          <w:rtl/>
        </w:rPr>
        <w:t xml:space="preserve"> ומאמר </w:t>
      </w:r>
      <w:proofErr w:type="spellStart"/>
      <w:r>
        <w:rPr>
          <w:rFonts w:hint="cs"/>
          <w:rtl/>
        </w:rPr>
        <w:t>קדישין</w:t>
      </w:r>
      <w:proofErr w:type="spellEnd"/>
      <w:r>
        <w:rPr>
          <w:rFonts w:hint="cs"/>
          <w:rtl/>
        </w:rPr>
        <w:t xml:space="preserve"> </w:t>
      </w:r>
      <w:proofErr w:type="spellStart"/>
      <w:r>
        <w:rPr>
          <w:rFonts w:hint="cs"/>
          <w:rtl/>
        </w:rPr>
        <w:t>שאלתא</w:t>
      </w:r>
      <w:proofErr w:type="spellEnd"/>
      <w:r>
        <w:rPr>
          <w:rFonts w:hint="cs"/>
          <w:rtl/>
        </w:rPr>
        <w:t xml:space="preserve">) שגזרו על הכוחות </w:t>
      </w:r>
      <w:proofErr w:type="spellStart"/>
      <w:r>
        <w:rPr>
          <w:rFonts w:hint="cs"/>
          <w:rtl/>
        </w:rPr>
        <w:t>הנאצלין</w:t>
      </w:r>
      <w:proofErr w:type="spellEnd"/>
      <w:r>
        <w:rPr>
          <w:rFonts w:hint="cs"/>
          <w:rtl/>
        </w:rPr>
        <w:t xml:space="preserve"> מהן לעשות כך, ויקראו "</w:t>
      </w:r>
      <w:proofErr w:type="spellStart"/>
      <w:r>
        <w:rPr>
          <w:rFonts w:hint="cs"/>
          <w:rtl/>
        </w:rPr>
        <w:t>עירין</w:t>
      </w:r>
      <w:proofErr w:type="spellEnd"/>
      <w:r>
        <w:rPr>
          <w:rFonts w:hint="cs"/>
          <w:rtl/>
        </w:rPr>
        <w:t xml:space="preserve">" כי  מאצילותן יתעוררו </w:t>
      </w:r>
      <w:proofErr w:type="spellStart"/>
      <w:r>
        <w:rPr>
          <w:rFonts w:hint="cs"/>
          <w:rtl/>
        </w:rPr>
        <w:t>הכחות</w:t>
      </w:r>
      <w:proofErr w:type="spellEnd"/>
      <w:r>
        <w:rPr>
          <w:rFonts w:hint="cs"/>
          <w:rtl/>
        </w:rPr>
        <w:t xml:space="preserve"> בכל הפעולות, כמו שאמר  (שם </w:t>
      </w:r>
      <w:proofErr w:type="spellStart"/>
      <w:r>
        <w:rPr>
          <w:rFonts w:hint="cs"/>
          <w:rtl/>
        </w:rPr>
        <w:t>שם</w:t>
      </w:r>
      <w:proofErr w:type="spellEnd"/>
      <w:r>
        <w:rPr>
          <w:rFonts w:hint="cs"/>
          <w:rtl/>
        </w:rPr>
        <w:t xml:space="preserve"> י, יא) 'ואלו עיר וקדיש מן שמיא </w:t>
      </w:r>
      <w:proofErr w:type="spellStart"/>
      <w:r>
        <w:rPr>
          <w:rFonts w:hint="cs"/>
          <w:rtl/>
        </w:rPr>
        <w:t>נחית</w:t>
      </w:r>
      <w:proofErr w:type="spellEnd"/>
      <w:r>
        <w:rPr>
          <w:rFonts w:hint="cs"/>
          <w:rtl/>
        </w:rPr>
        <w:t xml:space="preserve"> קרא בחיל' וכן אמר גודו </w:t>
      </w:r>
      <w:proofErr w:type="spellStart"/>
      <w:r>
        <w:rPr>
          <w:rFonts w:hint="cs"/>
          <w:rtl/>
        </w:rPr>
        <w:t>אילנא</w:t>
      </w:r>
      <w:proofErr w:type="spellEnd"/>
      <w:r>
        <w:rPr>
          <w:rFonts w:hint="cs"/>
          <w:rtl/>
        </w:rPr>
        <w:t xml:space="preserve"> וגו'. ומאמר </w:t>
      </w:r>
      <w:proofErr w:type="spellStart"/>
      <w:r>
        <w:rPr>
          <w:rFonts w:hint="cs"/>
          <w:rtl/>
        </w:rPr>
        <w:t>קדישין</w:t>
      </w:r>
      <w:proofErr w:type="spellEnd"/>
      <w:r>
        <w:rPr>
          <w:rFonts w:hint="cs"/>
          <w:rtl/>
        </w:rPr>
        <w:t xml:space="preserve"> </w:t>
      </w:r>
      <w:proofErr w:type="spellStart"/>
      <w:r>
        <w:rPr>
          <w:rFonts w:hint="cs"/>
          <w:rtl/>
        </w:rPr>
        <w:t>שאלתא</w:t>
      </w:r>
      <w:proofErr w:type="spellEnd"/>
      <w:r>
        <w:rPr>
          <w:rFonts w:hint="cs"/>
          <w:rtl/>
        </w:rPr>
        <w:t xml:space="preserve">, כלומר ששאלו מה הרצון העליון עליו ואחרי כן גזרו </w:t>
      </w:r>
      <w:proofErr w:type="spellStart"/>
      <w:r>
        <w:rPr>
          <w:rFonts w:hint="cs"/>
          <w:rtl/>
        </w:rPr>
        <w:t>להעשות</w:t>
      </w:r>
      <w:proofErr w:type="spellEnd"/>
      <w:r>
        <w:rPr>
          <w:rFonts w:hint="cs"/>
          <w:rtl/>
        </w:rPr>
        <w:t xml:space="preserve"> כן, וזהו שאמר לו דניאל  (שם  פסוק </w:t>
      </w:r>
      <w:proofErr w:type="spellStart"/>
      <w:r>
        <w:rPr>
          <w:rFonts w:hint="cs"/>
          <w:rtl/>
        </w:rPr>
        <w:t>כא</w:t>
      </w:r>
      <w:proofErr w:type="spellEnd"/>
      <w:r>
        <w:rPr>
          <w:rFonts w:hint="cs"/>
          <w:rtl/>
        </w:rPr>
        <w:t xml:space="preserve">) 'וגזרת </w:t>
      </w:r>
      <w:proofErr w:type="spellStart"/>
      <w:r>
        <w:rPr>
          <w:rFonts w:hint="cs"/>
          <w:rtl/>
        </w:rPr>
        <w:t>עילאה</w:t>
      </w:r>
      <w:proofErr w:type="spellEnd"/>
      <w:r>
        <w:rPr>
          <w:rFonts w:hint="cs"/>
          <w:rtl/>
        </w:rPr>
        <w:t xml:space="preserve"> היא', כי </w:t>
      </w:r>
      <w:proofErr w:type="spellStart"/>
      <w:r>
        <w:rPr>
          <w:rFonts w:hint="cs"/>
          <w:rtl/>
        </w:rPr>
        <w:t>הכל</w:t>
      </w:r>
      <w:proofErr w:type="spellEnd"/>
      <w:r>
        <w:rPr>
          <w:rFonts w:hint="cs"/>
          <w:rtl/>
        </w:rPr>
        <w:t xml:space="preserve"> מאתו יתברך:</w:t>
      </w:r>
    </w:p>
    <w:p w14:paraId="0ED0BBA3" w14:textId="77777777" w:rsidR="00866CA2" w:rsidRDefault="00866CA2" w:rsidP="00866CA2">
      <w:pPr>
        <w:rPr>
          <w:rtl/>
        </w:rPr>
      </w:pPr>
      <w:r>
        <w:rPr>
          <w:rFonts w:hint="cs"/>
          <w:rtl/>
        </w:rPr>
        <w:t xml:space="preserve"> </w:t>
      </w:r>
    </w:p>
    <w:p w14:paraId="78BB1DD9" w14:textId="77777777" w:rsidR="00866CA2" w:rsidRDefault="00866CA2" w:rsidP="00866CA2">
      <w:pPr>
        <w:rPr>
          <w:rtl/>
        </w:rPr>
      </w:pPr>
      <w:r>
        <w:rPr>
          <w:rFonts w:hint="cs"/>
          <w:rtl/>
        </w:rPr>
        <w:t xml:space="preserve">והנה השם הנכבד יתברך </w:t>
      </w:r>
      <w:proofErr w:type="spellStart"/>
      <w:r>
        <w:rPr>
          <w:rFonts w:hint="cs"/>
          <w:rtl/>
        </w:rPr>
        <w:t>אלהי</w:t>
      </w:r>
      <w:proofErr w:type="spellEnd"/>
      <w:r>
        <w:rPr>
          <w:rFonts w:hint="cs"/>
          <w:rtl/>
        </w:rPr>
        <w:t xml:space="preserve"> </w:t>
      </w:r>
      <w:proofErr w:type="spellStart"/>
      <w:r>
        <w:rPr>
          <w:rFonts w:hint="cs"/>
          <w:rtl/>
        </w:rPr>
        <w:t>האלהים</w:t>
      </w:r>
      <w:proofErr w:type="spellEnd"/>
      <w:r>
        <w:rPr>
          <w:rFonts w:hint="cs"/>
          <w:rtl/>
        </w:rPr>
        <w:t xml:space="preserve"> בכל העולם </w:t>
      </w:r>
      <w:proofErr w:type="spellStart"/>
      <w:r>
        <w:rPr>
          <w:rFonts w:hint="cs"/>
          <w:rtl/>
        </w:rPr>
        <w:t>ואלהי</w:t>
      </w:r>
      <w:proofErr w:type="spellEnd"/>
      <w:r>
        <w:rPr>
          <w:rFonts w:hint="cs"/>
          <w:rtl/>
        </w:rPr>
        <w:t xml:space="preserve"> ארץ ישראל שהיא נחלת ה', וזהו טעם 'וזנה אחרי </w:t>
      </w:r>
      <w:proofErr w:type="spellStart"/>
      <w:r>
        <w:rPr>
          <w:rFonts w:hint="cs"/>
          <w:rtl/>
        </w:rPr>
        <w:t>אלהי</w:t>
      </w:r>
      <w:proofErr w:type="spellEnd"/>
      <w:r>
        <w:rPr>
          <w:rFonts w:hint="cs"/>
          <w:rtl/>
        </w:rPr>
        <w:t xml:space="preserve"> </w:t>
      </w:r>
      <w:proofErr w:type="spellStart"/>
      <w:r>
        <w:rPr>
          <w:rFonts w:hint="cs"/>
          <w:rtl/>
        </w:rPr>
        <w:t>נכר</w:t>
      </w:r>
      <w:proofErr w:type="spellEnd"/>
      <w:r>
        <w:rPr>
          <w:rFonts w:hint="cs"/>
          <w:rtl/>
        </w:rPr>
        <w:t xml:space="preserve"> הארץ' (דברים לא, </w:t>
      </w:r>
      <w:proofErr w:type="spellStart"/>
      <w:r>
        <w:rPr>
          <w:rFonts w:hint="cs"/>
          <w:rtl/>
        </w:rPr>
        <w:t>טז</w:t>
      </w:r>
      <w:proofErr w:type="spellEnd"/>
      <w:r>
        <w:rPr>
          <w:rFonts w:hint="cs"/>
          <w:rtl/>
        </w:rPr>
        <w:t xml:space="preserve">), כי האלוהות נכרים בארץ השם ובנחלתו, וזהו שנאמר (מלכים ב </w:t>
      </w:r>
      <w:proofErr w:type="spellStart"/>
      <w:r>
        <w:rPr>
          <w:rFonts w:hint="cs"/>
          <w:rtl/>
        </w:rPr>
        <w:t>יז</w:t>
      </w:r>
      <w:proofErr w:type="spellEnd"/>
      <w:r>
        <w:rPr>
          <w:rFonts w:hint="cs"/>
          <w:rtl/>
        </w:rPr>
        <w:t xml:space="preserve">, </w:t>
      </w:r>
      <w:proofErr w:type="spellStart"/>
      <w:r>
        <w:rPr>
          <w:rFonts w:hint="cs"/>
          <w:rtl/>
        </w:rPr>
        <w:t>כו</w:t>
      </w:r>
      <w:proofErr w:type="spellEnd"/>
      <w:r>
        <w:rPr>
          <w:rFonts w:hint="cs"/>
          <w:rtl/>
        </w:rPr>
        <w:t xml:space="preserve">) 'לא ידעו את משפט </w:t>
      </w:r>
      <w:proofErr w:type="spellStart"/>
      <w:r>
        <w:rPr>
          <w:rFonts w:hint="cs"/>
          <w:rtl/>
        </w:rPr>
        <w:t>אלהי</w:t>
      </w:r>
      <w:proofErr w:type="spellEnd"/>
      <w:r>
        <w:rPr>
          <w:rFonts w:hint="cs"/>
          <w:rtl/>
        </w:rPr>
        <w:t xml:space="preserve"> הארץ וישלח בם את האריות והנם ממיתים אותם כאשר אינם יודעים את משפט </w:t>
      </w:r>
      <w:proofErr w:type="spellStart"/>
      <w:r>
        <w:rPr>
          <w:rFonts w:hint="cs"/>
          <w:rtl/>
        </w:rPr>
        <w:t>אלהי</w:t>
      </w:r>
      <w:proofErr w:type="spellEnd"/>
      <w:r>
        <w:rPr>
          <w:rFonts w:hint="cs"/>
          <w:rtl/>
        </w:rPr>
        <w:t xml:space="preserve"> הארץ'. והנה </w:t>
      </w:r>
      <w:proofErr w:type="spellStart"/>
      <w:r>
        <w:rPr>
          <w:rFonts w:hint="cs"/>
          <w:rtl/>
        </w:rPr>
        <w:t>הכותיים</w:t>
      </w:r>
      <w:proofErr w:type="spellEnd"/>
      <w:r>
        <w:rPr>
          <w:rFonts w:hint="cs"/>
          <w:rtl/>
        </w:rPr>
        <w:t xml:space="preserve"> לא היו נענשים בארצם בעבדם את </w:t>
      </w:r>
      <w:proofErr w:type="spellStart"/>
      <w:r>
        <w:rPr>
          <w:rFonts w:hint="cs"/>
          <w:rtl/>
        </w:rPr>
        <w:t>אלהיהם</w:t>
      </w:r>
      <w:proofErr w:type="spellEnd"/>
      <w:r>
        <w:rPr>
          <w:rFonts w:hint="cs"/>
          <w:rtl/>
        </w:rPr>
        <w:t xml:space="preserve"> לשלח בהם את האריות, ובבואם בארץ השם ועשו שם כמעשיהם הראשונים שלח בהם האריות הממיתים אותם. וכן שנו בספרא (קדושים יא, יד), 'ולא תקיא הארץ אתכם' וגו', ארץ ישראל אינה כשאר ארצות, אינה מקיימת עוברי עבירה. ובספרי (האזינו שטו) 'ואין עמו אל </w:t>
      </w:r>
      <w:proofErr w:type="spellStart"/>
      <w:r>
        <w:rPr>
          <w:rFonts w:hint="cs"/>
          <w:rtl/>
        </w:rPr>
        <w:t>נכר</w:t>
      </w:r>
      <w:proofErr w:type="spellEnd"/>
      <w:r>
        <w:rPr>
          <w:rFonts w:hint="cs"/>
          <w:rtl/>
        </w:rPr>
        <w:t xml:space="preserve">' (דברים לב, </w:t>
      </w:r>
      <w:proofErr w:type="spellStart"/>
      <w:r>
        <w:rPr>
          <w:rFonts w:hint="cs"/>
          <w:rtl/>
        </w:rPr>
        <w:t>יב</w:t>
      </w:r>
      <w:proofErr w:type="spellEnd"/>
      <w:r>
        <w:rPr>
          <w:rFonts w:hint="cs"/>
          <w:rtl/>
        </w:rPr>
        <w:t xml:space="preserve">), שלא תהא רשות לאחד משרי האמות [כינוי למלאכי האומות] לבא לשלוט בכם, </w:t>
      </w:r>
      <w:proofErr w:type="spellStart"/>
      <w:r>
        <w:rPr>
          <w:rFonts w:hint="cs"/>
          <w:rtl/>
        </w:rPr>
        <w:t>כענין</w:t>
      </w:r>
      <w:proofErr w:type="spellEnd"/>
      <w:r>
        <w:rPr>
          <w:rFonts w:hint="cs"/>
          <w:rtl/>
        </w:rPr>
        <w:t xml:space="preserve"> שנאמר 'ואני יוצא והנה שר יון' וגו'. והוא מאמרם (כתובות קי ב) 'כל הדר בחוצה לארץ דומה כמי שאין לו אלוה שנאמר (להלן כה, לח) 'לתת לכם  את ארץ כנען להיות לכם </w:t>
      </w:r>
      <w:proofErr w:type="spellStart"/>
      <w:r>
        <w:rPr>
          <w:rFonts w:hint="cs"/>
          <w:rtl/>
        </w:rPr>
        <w:t>לאלהים</w:t>
      </w:r>
      <w:proofErr w:type="spellEnd"/>
      <w:r>
        <w:rPr>
          <w:rFonts w:hint="cs"/>
          <w:rtl/>
        </w:rPr>
        <w:t xml:space="preserve">', ואומר (שמואל א </w:t>
      </w:r>
      <w:proofErr w:type="spellStart"/>
      <w:r>
        <w:rPr>
          <w:rFonts w:hint="cs"/>
          <w:rtl/>
        </w:rPr>
        <w:t>כו</w:t>
      </w:r>
      <w:proofErr w:type="spellEnd"/>
      <w:r>
        <w:rPr>
          <w:rFonts w:hint="cs"/>
          <w:rtl/>
        </w:rPr>
        <w:t xml:space="preserve">, </w:t>
      </w:r>
      <w:proofErr w:type="spellStart"/>
      <w:r>
        <w:rPr>
          <w:rFonts w:hint="cs"/>
          <w:rtl/>
        </w:rPr>
        <w:t>יט</w:t>
      </w:r>
      <w:proofErr w:type="spellEnd"/>
      <w:r>
        <w:rPr>
          <w:rFonts w:hint="cs"/>
          <w:rtl/>
        </w:rPr>
        <w:t xml:space="preserve">) 'כי גרשוני היום מהסתפח בנחלת ה' </w:t>
      </w:r>
      <w:proofErr w:type="spellStart"/>
      <w:r>
        <w:rPr>
          <w:rFonts w:hint="cs"/>
          <w:rtl/>
        </w:rPr>
        <w:t>לאמר</w:t>
      </w:r>
      <w:proofErr w:type="spellEnd"/>
      <w:r>
        <w:rPr>
          <w:rFonts w:hint="cs"/>
          <w:rtl/>
        </w:rPr>
        <w:t xml:space="preserve"> לך עבוד </w:t>
      </w:r>
      <w:proofErr w:type="spellStart"/>
      <w:r>
        <w:rPr>
          <w:rFonts w:hint="cs"/>
          <w:rtl/>
        </w:rPr>
        <w:t>אלהים</w:t>
      </w:r>
      <w:proofErr w:type="spellEnd"/>
      <w:r>
        <w:rPr>
          <w:rFonts w:hint="cs"/>
          <w:rtl/>
        </w:rPr>
        <w:t xml:space="preserve"> אחרים':</w:t>
      </w:r>
    </w:p>
    <w:p w14:paraId="3D751288" w14:textId="77777777" w:rsidR="00866CA2" w:rsidRDefault="00866CA2" w:rsidP="00866CA2">
      <w:pPr>
        <w:rPr>
          <w:rtl/>
        </w:rPr>
      </w:pPr>
      <w:r>
        <w:rPr>
          <w:rFonts w:hint="cs"/>
          <w:rtl/>
        </w:rPr>
        <w:t xml:space="preserve">ואמרו </w:t>
      </w:r>
      <w:proofErr w:type="spellStart"/>
      <w:r>
        <w:rPr>
          <w:rFonts w:hint="cs"/>
          <w:rtl/>
        </w:rPr>
        <w:t>בתוספתא</w:t>
      </w:r>
      <w:proofErr w:type="spellEnd"/>
      <w:r>
        <w:rPr>
          <w:rFonts w:hint="cs"/>
          <w:rtl/>
        </w:rPr>
        <w:t xml:space="preserve"> </w:t>
      </w:r>
      <w:proofErr w:type="spellStart"/>
      <w:r>
        <w:rPr>
          <w:rFonts w:hint="cs"/>
          <w:rtl/>
        </w:rPr>
        <w:t>דע"ז</w:t>
      </w:r>
      <w:proofErr w:type="spellEnd"/>
      <w:r>
        <w:rPr>
          <w:rFonts w:hint="cs"/>
          <w:rtl/>
        </w:rPr>
        <w:t xml:space="preserve">  (פ"ה ה"ה), הרי הוא אומר (בראשית </w:t>
      </w:r>
      <w:proofErr w:type="spellStart"/>
      <w:r>
        <w:rPr>
          <w:rFonts w:hint="cs"/>
          <w:rtl/>
        </w:rPr>
        <w:t>כח</w:t>
      </w:r>
      <w:proofErr w:type="spellEnd"/>
      <w:r>
        <w:rPr>
          <w:rFonts w:hint="cs"/>
          <w:rtl/>
        </w:rPr>
        <w:t xml:space="preserve">, </w:t>
      </w:r>
      <w:proofErr w:type="spellStart"/>
      <w:r>
        <w:rPr>
          <w:rFonts w:hint="cs"/>
          <w:rtl/>
        </w:rPr>
        <w:t>כא</w:t>
      </w:r>
      <w:proofErr w:type="spellEnd"/>
      <w:r>
        <w:rPr>
          <w:rFonts w:hint="cs"/>
          <w:rtl/>
        </w:rPr>
        <w:t xml:space="preserve">) 'ושבתי בשלום אל בית אבי והיה ה' לי </w:t>
      </w:r>
      <w:proofErr w:type="spellStart"/>
      <w:r>
        <w:rPr>
          <w:rFonts w:hint="cs"/>
          <w:rtl/>
        </w:rPr>
        <w:t>לאלהים</w:t>
      </w:r>
      <w:proofErr w:type="spellEnd"/>
      <w:r>
        <w:rPr>
          <w:rFonts w:hint="cs"/>
          <w:rtl/>
        </w:rPr>
        <w:t xml:space="preserve">', ואומר 'לתת לכם את ארץ כנען', כל זמן שאתם בארץ כנען הייתי לכם </w:t>
      </w:r>
      <w:proofErr w:type="spellStart"/>
      <w:r>
        <w:rPr>
          <w:rFonts w:hint="cs"/>
          <w:rtl/>
        </w:rPr>
        <w:t>לאלהים</w:t>
      </w:r>
      <w:proofErr w:type="spellEnd"/>
      <w:r>
        <w:rPr>
          <w:rFonts w:hint="cs"/>
          <w:rtl/>
        </w:rPr>
        <w:t xml:space="preserve">, אין אתם בארץ כנען כביכול אין אני לכם </w:t>
      </w:r>
      <w:proofErr w:type="spellStart"/>
      <w:r>
        <w:rPr>
          <w:rFonts w:hint="cs"/>
          <w:rtl/>
        </w:rPr>
        <w:t>לאלהים</w:t>
      </w:r>
      <w:proofErr w:type="spellEnd"/>
      <w:r>
        <w:rPr>
          <w:rFonts w:hint="cs"/>
          <w:rtl/>
        </w:rPr>
        <w:t xml:space="preserve">. וכן  הוא אומר (יהושע ד, </w:t>
      </w:r>
      <w:proofErr w:type="spellStart"/>
      <w:r>
        <w:rPr>
          <w:rFonts w:hint="cs"/>
          <w:rtl/>
        </w:rPr>
        <w:t>יג</w:t>
      </w:r>
      <w:proofErr w:type="spellEnd"/>
      <w:r>
        <w:rPr>
          <w:rFonts w:hint="cs"/>
          <w:rtl/>
        </w:rPr>
        <w:t xml:space="preserve">)   'כארבעים אלף חלוצי צבא עברו לפני ה' '. ואומר (דהי"א </w:t>
      </w:r>
      <w:proofErr w:type="spellStart"/>
      <w:r>
        <w:rPr>
          <w:rFonts w:hint="cs"/>
          <w:rtl/>
        </w:rPr>
        <w:t>כב</w:t>
      </w:r>
      <w:proofErr w:type="spellEnd"/>
      <w:r>
        <w:rPr>
          <w:rFonts w:hint="cs"/>
          <w:rtl/>
        </w:rPr>
        <w:t xml:space="preserve">, </w:t>
      </w:r>
      <w:proofErr w:type="spellStart"/>
      <w:r>
        <w:rPr>
          <w:rFonts w:hint="cs"/>
          <w:rtl/>
        </w:rPr>
        <w:t>יח</w:t>
      </w:r>
      <w:proofErr w:type="spellEnd"/>
      <w:r>
        <w:rPr>
          <w:rFonts w:hint="cs"/>
          <w:rtl/>
        </w:rPr>
        <w:t xml:space="preserve">) 'ונכבשה הארץ לפני השם ולפני עמו', וכי  תעלה על דעתך שישראל </w:t>
      </w:r>
      <w:proofErr w:type="spellStart"/>
      <w:r>
        <w:rPr>
          <w:rFonts w:hint="cs"/>
          <w:rtl/>
        </w:rPr>
        <w:t>מכבשין</w:t>
      </w:r>
      <w:proofErr w:type="spellEnd"/>
      <w:r>
        <w:rPr>
          <w:rFonts w:hint="cs"/>
          <w:rtl/>
        </w:rPr>
        <w:t xml:space="preserve"> את הארץ לפני המקום, אלא כל זמן שהן עליה כאילו היא מכובשת, הא אינם עליה אינה  מכובשת.</w:t>
      </w:r>
    </w:p>
    <w:p w14:paraId="4F54B942" w14:textId="77777777" w:rsidR="00866CA2" w:rsidRDefault="00866CA2" w:rsidP="00866CA2">
      <w:pPr>
        <w:rPr>
          <w:rtl/>
        </w:rPr>
      </w:pPr>
      <w:r>
        <w:rPr>
          <w:rFonts w:hint="cs"/>
          <w:rtl/>
        </w:rPr>
        <w:lastRenderedPageBreak/>
        <w:t xml:space="preserve"> </w:t>
      </w:r>
    </w:p>
    <w:p w14:paraId="0053E841" w14:textId="77777777" w:rsidR="00866CA2" w:rsidRDefault="00866CA2" w:rsidP="00866CA2">
      <w:pPr>
        <w:pStyle w:val="aff4"/>
        <w:numPr>
          <w:ilvl w:val="0"/>
          <w:numId w:val="39"/>
        </w:numPr>
        <w:rPr>
          <w:rtl/>
        </w:rPr>
      </w:pPr>
      <w:r>
        <w:rPr>
          <w:rFonts w:hint="cs"/>
          <w:rtl/>
        </w:rPr>
        <w:t>סגולתה של הארץ נובעת מכך שהיא נחלתו של ה' ולכן ה' משגיח עליה באופן ישיר  בניגוד להשגחתו העקיפה על שאר הארצות.</w:t>
      </w:r>
    </w:p>
    <w:p w14:paraId="2E01BFD6" w14:textId="77777777" w:rsidR="00866CA2" w:rsidRDefault="00866CA2" w:rsidP="00866CA2">
      <w:pPr>
        <w:pStyle w:val="aff4"/>
        <w:numPr>
          <w:ilvl w:val="0"/>
          <w:numId w:val="39"/>
        </w:numPr>
        <w:rPr>
          <w:rtl/>
        </w:rPr>
      </w:pPr>
      <w:r>
        <w:rPr>
          <w:rFonts w:hint="cs"/>
          <w:rtl/>
        </w:rPr>
        <w:t xml:space="preserve">כל תושבי הארץ (נחלת ה'), מתחייבים להתנהגות יותר מוסרית לפי חוקי ה' </w:t>
      </w:r>
      <w:proofErr w:type="spellStart"/>
      <w:r>
        <w:rPr>
          <w:rFonts w:hint="cs"/>
          <w:rtl/>
        </w:rPr>
        <w:t>אלקי</w:t>
      </w:r>
      <w:proofErr w:type="spellEnd"/>
      <w:r>
        <w:rPr>
          <w:rFonts w:hint="cs"/>
          <w:rtl/>
        </w:rPr>
        <w:t xml:space="preserve"> הארץ, גם אלו שאינם מעם ישראל,</w:t>
      </w:r>
    </w:p>
    <w:p w14:paraId="14292D64" w14:textId="77777777" w:rsidR="00866CA2" w:rsidRDefault="00866CA2" w:rsidP="00866CA2">
      <w:pPr>
        <w:pStyle w:val="aff4"/>
        <w:numPr>
          <w:ilvl w:val="0"/>
          <w:numId w:val="39"/>
        </w:numPr>
        <w:rPr>
          <w:rtl/>
        </w:rPr>
      </w:pPr>
      <w:r>
        <w:rPr>
          <w:rFonts w:hint="cs"/>
          <w:rtl/>
        </w:rPr>
        <w:t>ההשגחה הישירה של ה' על ארצו גורמת לכך שמי שלא שמר את חוקיו יוצא מן הארץ.</w:t>
      </w:r>
    </w:p>
    <w:p w14:paraId="0ABF237B" w14:textId="77777777" w:rsidR="00866CA2" w:rsidRPr="00866CA2" w:rsidRDefault="00866CA2" w:rsidP="00866CA2">
      <w:pPr>
        <w:pStyle w:val="aff2"/>
        <w:rPr>
          <w:b/>
          <w:bCs/>
          <w:rtl/>
        </w:rPr>
      </w:pPr>
      <w:r w:rsidRPr="00866CA2">
        <w:rPr>
          <w:rFonts w:hint="cs"/>
          <w:b/>
          <w:bCs/>
          <w:rtl/>
        </w:rPr>
        <w:t>הצעה דידקטית:</w:t>
      </w:r>
    </w:p>
    <w:p w14:paraId="61C0EA77" w14:textId="77777777" w:rsidR="00866CA2" w:rsidRDefault="00866CA2" w:rsidP="00866CA2">
      <w:pPr>
        <w:pStyle w:val="aff2"/>
        <w:rPr>
          <w:rtl/>
        </w:rPr>
      </w:pPr>
      <w:r>
        <w:rPr>
          <w:rFonts w:hint="cs"/>
          <w:rtl/>
        </w:rPr>
        <w:t>גם כאן כדאי לחלק לפסקאות כמו שלמדנו ביחידות הקודמות, ולתת כותרת לכל פסקה,</w:t>
      </w:r>
    </w:p>
    <w:p w14:paraId="40EFCDB1" w14:textId="77777777" w:rsidR="00866CA2" w:rsidRDefault="00866CA2" w:rsidP="00866CA2">
      <w:pPr>
        <w:pStyle w:val="aff2"/>
        <w:rPr>
          <w:rtl/>
        </w:rPr>
      </w:pPr>
      <w:r>
        <w:rPr>
          <w:rFonts w:hint="cs"/>
          <w:rtl/>
        </w:rPr>
        <w:t>ואחר כך להעמיק ולכתוב שאלה כללית עליה עונה רמב"ן בכל אחד מהחלקים. כדי לקבל תמונה על התבנית של הרמב"ן.</w:t>
      </w:r>
    </w:p>
    <w:p w14:paraId="4AB2DFCF" w14:textId="77777777" w:rsidR="00866CA2" w:rsidRDefault="00866CA2" w:rsidP="00866CA2">
      <w:pPr>
        <w:pStyle w:val="af0"/>
        <w:rPr>
          <w:rtl/>
        </w:rPr>
      </w:pPr>
      <w:r>
        <w:rPr>
          <w:rFonts w:hint="cs"/>
          <w:rtl/>
        </w:rPr>
        <w:t>עיקר קיום המצוות הוא בארץ ישראל ולא בחוץ לארץ:</w:t>
      </w:r>
    </w:p>
    <w:p w14:paraId="4B40E03D" w14:textId="3B5D5BF4" w:rsidR="00866CA2" w:rsidRDefault="00866CA2" w:rsidP="00866CA2">
      <w:pPr>
        <w:pStyle w:val="ae"/>
        <w:rPr>
          <w:rtl/>
        </w:rPr>
      </w:pPr>
      <w:r>
        <w:rPr>
          <w:rFonts w:hint="cs"/>
          <w:rtl/>
        </w:rPr>
        <w:t>רמב"ן (המשך)</w:t>
      </w:r>
    </w:p>
    <w:p w14:paraId="12E76E69" w14:textId="77777777" w:rsidR="00866CA2" w:rsidRDefault="00866CA2" w:rsidP="00866CA2">
      <w:pPr>
        <w:pStyle w:val="ac"/>
        <w:rPr>
          <w:rtl/>
        </w:rPr>
      </w:pPr>
      <w:r>
        <w:rPr>
          <w:rFonts w:hint="cs"/>
          <w:rtl/>
        </w:rPr>
        <w:t xml:space="preserve">ומן </w:t>
      </w:r>
      <w:proofErr w:type="spellStart"/>
      <w:r>
        <w:rPr>
          <w:rFonts w:hint="cs"/>
          <w:rtl/>
        </w:rPr>
        <w:t>הענין</w:t>
      </w:r>
      <w:proofErr w:type="spellEnd"/>
      <w:r>
        <w:rPr>
          <w:rFonts w:hint="cs"/>
          <w:rtl/>
        </w:rPr>
        <w:t xml:space="preserve"> הזה אמרו בספרי (עקב מג): " 'ואבדתם מהרה' (דברים יא, </w:t>
      </w:r>
      <w:proofErr w:type="spellStart"/>
      <w:r>
        <w:rPr>
          <w:rFonts w:hint="cs"/>
          <w:rtl/>
        </w:rPr>
        <w:t>יז</w:t>
      </w:r>
      <w:proofErr w:type="spellEnd"/>
      <w:r>
        <w:rPr>
          <w:rFonts w:hint="cs"/>
          <w:rtl/>
        </w:rPr>
        <w:t xml:space="preserve">) - אף על פי שאני מגלה אתכם מן הארץ לחוצה לארץ היו </w:t>
      </w:r>
      <w:proofErr w:type="spellStart"/>
      <w:r>
        <w:rPr>
          <w:rFonts w:hint="cs"/>
          <w:rtl/>
        </w:rPr>
        <w:t>מצויינין</w:t>
      </w:r>
      <w:proofErr w:type="spellEnd"/>
      <w:r>
        <w:rPr>
          <w:rFonts w:hint="cs"/>
          <w:rtl/>
        </w:rPr>
        <w:t xml:space="preserve"> במצוות שכשתחזרו לא </w:t>
      </w:r>
      <w:proofErr w:type="spellStart"/>
      <w:r>
        <w:rPr>
          <w:rFonts w:hint="cs"/>
          <w:rtl/>
        </w:rPr>
        <w:t>יהו</w:t>
      </w:r>
      <w:proofErr w:type="spellEnd"/>
      <w:r>
        <w:rPr>
          <w:rFonts w:hint="cs"/>
          <w:rtl/>
        </w:rPr>
        <w:t xml:space="preserve"> עליכם חדשים.</w:t>
      </w:r>
    </w:p>
    <w:p w14:paraId="53837B59" w14:textId="77777777" w:rsidR="00866CA2" w:rsidRDefault="00866CA2" w:rsidP="00866CA2">
      <w:pPr>
        <w:pStyle w:val="ac"/>
        <w:rPr>
          <w:rtl/>
        </w:rPr>
      </w:pPr>
      <w:r>
        <w:rPr>
          <w:rFonts w:hint="cs"/>
          <w:rtl/>
        </w:rPr>
        <w:t xml:space="preserve">משל לאדון שכעס על אשתו ושלחה לבית אביה, אמר לה: הוי מתקשטת תכשיטים, שכשתחזרי לא יהיו עליך חדשים, וכן אמר ירמיה (לא, כ) 'הציבי לך ציונים', אלו המצוות שישראל </w:t>
      </w:r>
      <w:proofErr w:type="spellStart"/>
      <w:r>
        <w:rPr>
          <w:rFonts w:hint="cs"/>
          <w:rtl/>
        </w:rPr>
        <w:t>מצוינין</w:t>
      </w:r>
      <w:proofErr w:type="spellEnd"/>
      <w:r>
        <w:rPr>
          <w:rFonts w:hint="cs"/>
          <w:rtl/>
        </w:rPr>
        <w:t xml:space="preserve"> בהם".</w:t>
      </w:r>
    </w:p>
    <w:p w14:paraId="761FF0ED" w14:textId="77777777" w:rsidR="00866CA2" w:rsidRDefault="00866CA2" w:rsidP="00866CA2">
      <w:pPr>
        <w:pStyle w:val="ac"/>
        <w:rPr>
          <w:rtl/>
        </w:rPr>
      </w:pPr>
      <w:r>
        <w:rPr>
          <w:rFonts w:hint="cs"/>
          <w:rtl/>
        </w:rPr>
        <w:t xml:space="preserve">והנה הכתוב שאמר (דברים </w:t>
      </w:r>
      <w:proofErr w:type="spellStart"/>
      <w:r>
        <w:rPr>
          <w:rFonts w:hint="cs"/>
          <w:rtl/>
        </w:rPr>
        <w:t>יז</w:t>
      </w:r>
      <w:proofErr w:type="spellEnd"/>
      <w:r>
        <w:rPr>
          <w:rFonts w:hint="cs"/>
          <w:rtl/>
        </w:rPr>
        <w:t xml:space="preserve">, </w:t>
      </w:r>
      <w:proofErr w:type="spellStart"/>
      <w:r>
        <w:rPr>
          <w:rFonts w:hint="cs"/>
          <w:rtl/>
        </w:rPr>
        <w:t>יח</w:t>
      </w:r>
      <w:proofErr w:type="spellEnd"/>
      <w:r>
        <w:rPr>
          <w:rFonts w:hint="cs"/>
          <w:rtl/>
        </w:rPr>
        <w:t xml:space="preserve">) 'ואבדתם מהרה ושמתם את דברי אלה' וגו', אינו מחייב בגלות אלא בחובת הגוף כתפילין ומזוזות, ופירשו בהן כדי שלא </w:t>
      </w:r>
      <w:proofErr w:type="spellStart"/>
      <w:r>
        <w:rPr>
          <w:rFonts w:hint="cs"/>
          <w:rtl/>
        </w:rPr>
        <w:t>יהו</w:t>
      </w:r>
      <w:proofErr w:type="spellEnd"/>
      <w:r>
        <w:rPr>
          <w:rFonts w:hint="cs"/>
          <w:rtl/>
        </w:rPr>
        <w:t xml:space="preserve"> חדשים עלינו כשנחזור לארץ, כי עיקר כל המצות ליושבים בארץ ה'.</w:t>
      </w:r>
    </w:p>
    <w:p w14:paraId="426AAE02" w14:textId="77777777" w:rsidR="00866CA2" w:rsidRDefault="00866CA2" w:rsidP="00866CA2">
      <w:pPr>
        <w:pStyle w:val="a"/>
        <w:bidi/>
        <w:rPr>
          <w:rtl/>
        </w:rPr>
      </w:pPr>
      <w:r>
        <w:rPr>
          <w:rFonts w:hint="cs"/>
          <w:rtl/>
        </w:rPr>
        <w:t>מהי מטרת קיום המצוות בגולה?</w:t>
      </w:r>
    </w:p>
    <w:p w14:paraId="11A24A96" w14:textId="77777777" w:rsidR="00866CA2" w:rsidRPr="00866CA2" w:rsidRDefault="00866CA2" w:rsidP="00866CA2">
      <w:pPr>
        <w:pStyle w:val="af8"/>
        <w:rPr>
          <w:b/>
          <w:bCs/>
          <w:rtl/>
        </w:rPr>
      </w:pPr>
      <w:r w:rsidRPr="00866CA2">
        <w:rPr>
          <w:rFonts w:hint="cs"/>
          <w:b/>
          <w:bCs/>
          <w:rtl/>
        </w:rPr>
        <w:t>להעמקה: עיון במשל המובא ברמב"ן</w:t>
      </w:r>
    </w:p>
    <w:p w14:paraId="1A141763" w14:textId="77777777" w:rsidR="00866CA2" w:rsidRDefault="00866CA2" w:rsidP="00866CA2">
      <w:pPr>
        <w:pStyle w:val="af8"/>
        <w:rPr>
          <w:rtl/>
        </w:rPr>
      </w:pPr>
      <w:r>
        <w:rPr>
          <w:rFonts w:hint="cs"/>
          <w:rtl/>
        </w:rPr>
        <w:t xml:space="preserve">המדרש שמזכיר רמב"ן מצוי בספרי, שהוא מדרש הלכה לספר דברים. המדרש כאן דורש את הקשר בין פסוק </w:t>
      </w:r>
      <w:proofErr w:type="spellStart"/>
      <w:r>
        <w:rPr>
          <w:rFonts w:hint="cs"/>
          <w:rtl/>
        </w:rPr>
        <w:t>יז</w:t>
      </w:r>
      <w:proofErr w:type="spellEnd"/>
      <w:r>
        <w:rPr>
          <w:rFonts w:hint="cs"/>
          <w:rtl/>
        </w:rPr>
        <w:t xml:space="preserve"> לפסוקים </w:t>
      </w:r>
      <w:proofErr w:type="spellStart"/>
      <w:r>
        <w:rPr>
          <w:rFonts w:hint="cs"/>
          <w:rtl/>
        </w:rPr>
        <w:t>יח-כא</w:t>
      </w:r>
      <w:proofErr w:type="spellEnd"/>
      <w:r>
        <w:rPr>
          <w:rFonts w:hint="cs"/>
          <w:rtl/>
        </w:rPr>
        <w:t xml:space="preserve"> בפרק יא בספר דברים:</w:t>
      </w:r>
    </w:p>
    <w:p w14:paraId="0FD201F7" w14:textId="77777777" w:rsidR="00866CA2" w:rsidRDefault="00866CA2" w:rsidP="00866CA2">
      <w:pPr>
        <w:pStyle w:val="af8"/>
        <w:rPr>
          <w:rtl/>
        </w:rPr>
      </w:pPr>
      <w:r>
        <w:rPr>
          <w:rFonts w:hint="cs"/>
          <w:rtl/>
        </w:rPr>
        <w:t xml:space="preserve"> </w:t>
      </w:r>
    </w:p>
    <w:p w14:paraId="06A221C6" w14:textId="77777777" w:rsidR="00866CA2" w:rsidRPr="00866CA2" w:rsidRDefault="00866CA2" w:rsidP="00866CA2">
      <w:pPr>
        <w:pStyle w:val="af8"/>
        <w:rPr>
          <w:b/>
          <w:bCs/>
          <w:rtl/>
        </w:rPr>
      </w:pPr>
      <w:r w:rsidRPr="00866CA2">
        <w:rPr>
          <w:rFonts w:hint="cs"/>
          <w:b/>
          <w:bCs/>
          <w:rtl/>
        </w:rPr>
        <w:t>דברים פרק יא</w:t>
      </w:r>
    </w:p>
    <w:p w14:paraId="14F64F85" w14:textId="77777777" w:rsidR="00866CA2" w:rsidRDefault="00866CA2" w:rsidP="00866CA2">
      <w:pPr>
        <w:pStyle w:val="af8"/>
        <w:rPr>
          <w:rtl/>
        </w:rPr>
      </w:pPr>
      <w:r>
        <w:rPr>
          <w:rFonts w:hint="cs"/>
          <w:rtl/>
        </w:rPr>
        <w:t>(</w:t>
      </w:r>
      <w:proofErr w:type="spellStart"/>
      <w:r>
        <w:rPr>
          <w:rFonts w:hint="cs"/>
          <w:rtl/>
        </w:rPr>
        <w:t>טז</w:t>
      </w:r>
      <w:proofErr w:type="spellEnd"/>
      <w:r>
        <w:rPr>
          <w:rFonts w:hint="cs"/>
          <w:rtl/>
        </w:rPr>
        <w:t xml:space="preserve">) הִשָּׁמְרוּ לָכֶם פֶּן יִפְתֶּה לְבַבְכֶם וְסַרְתֶּם וַעֲבַדְתֶּם </w:t>
      </w:r>
      <w:proofErr w:type="spellStart"/>
      <w:r>
        <w:rPr>
          <w:rFonts w:hint="cs"/>
          <w:rtl/>
        </w:rPr>
        <w:t>אֱלֹהִים</w:t>
      </w:r>
      <w:proofErr w:type="spellEnd"/>
      <w:r>
        <w:rPr>
          <w:rFonts w:hint="cs"/>
          <w:rtl/>
        </w:rPr>
        <w:t xml:space="preserve"> אֲחֵרִים </w:t>
      </w:r>
      <w:proofErr w:type="spellStart"/>
      <w:r>
        <w:rPr>
          <w:rFonts w:hint="cs"/>
          <w:rtl/>
        </w:rPr>
        <w:t>וְהִשְׁתַּחֲוִיתֶם</w:t>
      </w:r>
      <w:proofErr w:type="spellEnd"/>
      <w:r>
        <w:rPr>
          <w:rFonts w:hint="cs"/>
          <w:rtl/>
        </w:rPr>
        <w:t xml:space="preserve"> לָהֶם.</w:t>
      </w:r>
    </w:p>
    <w:p w14:paraId="485569B2" w14:textId="77777777" w:rsidR="00866CA2" w:rsidRPr="00866CA2" w:rsidRDefault="00866CA2" w:rsidP="00866CA2">
      <w:pPr>
        <w:pStyle w:val="af8"/>
        <w:rPr>
          <w:b/>
          <w:bCs/>
          <w:rtl/>
        </w:rPr>
      </w:pPr>
      <w:r w:rsidRPr="00866CA2">
        <w:rPr>
          <w:rFonts w:hint="cs"/>
          <w:b/>
          <w:bCs/>
          <w:rtl/>
        </w:rPr>
        <w:t>(</w:t>
      </w:r>
      <w:proofErr w:type="spellStart"/>
      <w:r w:rsidRPr="00866CA2">
        <w:rPr>
          <w:rFonts w:hint="cs"/>
          <w:b/>
          <w:bCs/>
          <w:rtl/>
        </w:rPr>
        <w:t>יז</w:t>
      </w:r>
      <w:proofErr w:type="spellEnd"/>
      <w:r w:rsidRPr="00866CA2">
        <w:rPr>
          <w:rFonts w:hint="cs"/>
          <w:b/>
          <w:bCs/>
          <w:rtl/>
        </w:rPr>
        <w:t xml:space="preserve">) וְחָרָה אַף ה' בָּכֶם וְעָצַר אֶת הַשָּׁמַיִם וְלֹא יִהְיֶה מָטָר וְהָאֲדָמָה לֹא </w:t>
      </w:r>
      <w:proofErr w:type="spellStart"/>
      <w:r w:rsidRPr="00866CA2">
        <w:rPr>
          <w:rFonts w:hint="cs"/>
          <w:b/>
          <w:bCs/>
          <w:rtl/>
        </w:rPr>
        <w:t>תִתֵּן</w:t>
      </w:r>
      <w:proofErr w:type="spellEnd"/>
      <w:r w:rsidRPr="00866CA2">
        <w:rPr>
          <w:rFonts w:hint="cs"/>
          <w:b/>
          <w:bCs/>
          <w:rtl/>
        </w:rPr>
        <w:t xml:space="preserve"> אֶת יְבוּלָהּ וַאֲבַדְתֶּם מְהֵרָה מֵעַל הָאָרֶץ הַטֹּבָה אֲשֶׁר ה' נֹתֵן לָכֶם.</w:t>
      </w:r>
    </w:p>
    <w:p w14:paraId="0FC4BD57" w14:textId="77777777" w:rsidR="00866CA2" w:rsidRDefault="00866CA2" w:rsidP="00866CA2">
      <w:pPr>
        <w:pStyle w:val="af8"/>
        <w:rPr>
          <w:rtl/>
        </w:rPr>
      </w:pPr>
      <w:r>
        <w:rPr>
          <w:rFonts w:hint="cs"/>
          <w:rtl/>
        </w:rPr>
        <w:t>(</w:t>
      </w:r>
      <w:proofErr w:type="spellStart"/>
      <w:r>
        <w:rPr>
          <w:rFonts w:hint="cs"/>
          <w:rtl/>
        </w:rPr>
        <w:t>יח</w:t>
      </w:r>
      <w:proofErr w:type="spellEnd"/>
      <w:r>
        <w:rPr>
          <w:rFonts w:hint="cs"/>
          <w:rtl/>
        </w:rPr>
        <w:t>) וְשַׂמְתֶּם אֶת דְּבָרַי אֵלֶּה עַל לְבַבְכֶם וְעַל נַפְשְׁכֶם וּקְשַׁרְתֶּם אֹתָם לְאוֹת עַל יֶדְכֶם וְהָיוּ לְטוֹטָפֹת בֵּין עֵינֵיכֶם.</w:t>
      </w:r>
    </w:p>
    <w:p w14:paraId="09A066C2" w14:textId="77777777" w:rsidR="00866CA2" w:rsidRDefault="00866CA2" w:rsidP="00866CA2">
      <w:pPr>
        <w:pStyle w:val="af8"/>
        <w:rPr>
          <w:rtl/>
        </w:rPr>
      </w:pPr>
      <w:r>
        <w:rPr>
          <w:rFonts w:hint="cs"/>
          <w:rtl/>
        </w:rPr>
        <w:t>(</w:t>
      </w:r>
      <w:proofErr w:type="spellStart"/>
      <w:r>
        <w:rPr>
          <w:rFonts w:hint="cs"/>
          <w:rtl/>
        </w:rPr>
        <w:t>יט</w:t>
      </w:r>
      <w:proofErr w:type="spellEnd"/>
      <w:r>
        <w:rPr>
          <w:rFonts w:hint="cs"/>
          <w:rtl/>
        </w:rPr>
        <w:t xml:space="preserve">) וְלִמַּדְתֶּם אֹתָם אֶת בְּנֵיכֶם לְדַבֵּר בָּם בְּשִׁבְתְּךָ בְּבֵיתֶךָ וּבְלֶכְתְּךָ בַדֶּרֶךְ </w:t>
      </w:r>
      <w:proofErr w:type="spellStart"/>
      <w:r>
        <w:rPr>
          <w:rFonts w:hint="cs"/>
          <w:rtl/>
        </w:rPr>
        <w:t>וּבְשָׁכְבְּך</w:t>
      </w:r>
      <w:proofErr w:type="spellEnd"/>
      <w:r>
        <w:rPr>
          <w:rFonts w:hint="cs"/>
          <w:rtl/>
        </w:rPr>
        <w:t>ָ וּבְקוּמֶךָ.</w:t>
      </w:r>
    </w:p>
    <w:p w14:paraId="6992E422" w14:textId="77777777" w:rsidR="00866CA2" w:rsidRDefault="00866CA2" w:rsidP="00866CA2">
      <w:pPr>
        <w:pStyle w:val="af8"/>
        <w:rPr>
          <w:rtl/>
        </w:rPr>
      </w:pPr>
      <w:r>
        <w:rPr>
          <w:rFonts w:hint="cs"/>
          <w:rtl/>
        </w:rPr>
        <w:t>(כ) וּכְתַבְתָּם עַל מְזוּזוֹת בֵּיתֶךָ וּבִשְׁעָרֶיךָ.</w:t>
      </w:r>
    </w:p>
    <w:p w14:paraId="4346ED61" w14:textId="77777777" w:rsidR="00866CA2" w:rsidRDefault="00866CA2" w:rsidP="00866CA2">
      <w:pPr>
        <w:pStyle w:val="af8"/>
        <w:rPr>
          <w:rtl/>
        </w:rPr>
      </w:pPr>
      <w:r>
        <w:rPr>
          <w:rFonts w:hint="cs"/>
          <w:rtl/>
        </w:rPr>
        <w:lastRenderedPageBreak/>
        <w:t>(</w:t>
      </w:r>
      <w:proofErr w:type="spellStart"/>
      <w:r>
        <w:rPr>
          <w:rFonts w:hint="cs"/>
          <w:rtl/>
        </w:rPr>
        <w:t>כא</w:t>
      </w:r>
      <w:proofErr w:type="spellEnd"/>
      <w:r>
        <w:rPr>
          <w:rFonts w:hint="cs"/>
          <w:rtl/>
        </w:rPr>
        <w:t xml:space="preserve">) לְמַעַן יִרְבּוּ יְמֵיכֶם וִימֵי בְנֵיכֶם עַל הָאֲדָמָה אֲשֶׁר נִשְׁבַּע ה' </w:t>
      </w:r>
      <w:proofErr w:type="spellStart"/>
      <w:r>
        <w:rPr>
          <w:rFonts w:hint="cs"/>
          <w:rtl/>
        </w:rPr>
        <w:t>לַאֲבֹתֵיכֶם</w:t>
      </w:r>
      <w:proofErr w:type="spellEnd"/>
      <w:r>
        <w:rPr>
          <w:rFonts w:hint="cs"/>
          <w:rtl/>
        </w:rPr>
        <w:t xml:space="preserve"> לָתֵת לָהֶם כִּימֵי הַשָּׁמַיִם עַל הָאָרֶץ.</w:t>
      </w:r>
    </w:p>
    <w:p w14:paraId="130D73D7" w14:textId="77777777" w:rsidR="00866CA2" w:rsidRDefault="00866CA2" w:rsidP="00866CA2">
      <w:pPr>
        <w:pStyle w:val="af8"/>
        <w:rPr>
          <w:rtl/>
        </w:rPr>
      </w:pPr>
      <w:r>
        <w:rPr>
          <w:rFonts w:hint="cs"/>
          <w:rtl/>
        </w:rPr>
        <w:t xml:space="preserve"> </w:t>
      </w:r>
    </w:p>
    <w:p w14:paraId="0621AB2B" w14:textId="77777777" w:rsidR="00866CA2" w:rsidRDefault="00866CA2" w:rsidP="00866CA2">
      <w:pPr>
        <w:pStyle w:val="af8"/>
        <w:numPr>
          <w:ilvl w:val="0"/>
          <w:numId w:val="40"/>
        </w:numPr>
        <w:rPr>
          <w:rtl/>
        </w:rPr>
      </w:pPr>
      <w:r>
        <w:rPr>
          <w:rFonts w:hint="cs"/>
          <w:rtl/>
        </w:rPr>
        <w:t xml:space="preserve">על אילו מצוות מדובר בפסוקים </w:t>
      </w:r>
      <w:proofErr w:type="spellStart"/>
      <w:r>
        <w:rPr>
          <w:rFonts w:hint="cs"/>
          <w:rtl/>
        </w:rPr>
        <w:t>יח-כא</w:t>
      </w:r>
      <w:proofErr w:type="spellEnd"/>
      <w:r>
        <w:rPr>
          <w:rFonts w:hint="cs"/>
          <w:rtl/>
        </w:rPr>
        <w:t>? מה מאפיין אותן?</w:t>
      </w:r>
    </w:p>
    <w:p w14:paraId="54B03C9A" w14:textId="77777777" w:rsidR="00866CA2" w:rsidRDefault="00866CA2" w:rsidP="00866CA2">
      <w:pPr>
        <w:pStyle w:val="af8"/>
        <w:numPr>
          <w:ilvl w:val="0"/>
          <w:numId w:val="40"/>
        </w:numPr>
        <w:rPr>
          <w:rtl/>
        </w:rPr>
      </w:pPr>
      <w:r>
        <w:rPr>
          <w:rFonts w:hint="cs"/>
          <w:rtl/>
        </w:rPr>
        <w:t xml:space="preserve">מהו הקשר בין פסוק </w:t>
      </w:r>
      <w:proofErr w:type="spellStart"/>
      <w:r>
        <w:rPr>
          <w:rFonts w:hint="cs"/>
          <w:rtl/>
        </w:rPr>
        <w:t>יז</w:t>
      </w:r>
      <w:proofErr w:type="spellEnd"/>
      <w:r>
        <w:rPr>
          <w:rFonts w:hint="cs"/>
          <w:rtl/>
        </w:rPr>
        <w:t xml:space="preserve"> לבין פסוק </w:t>
      </w:r>
      <w:proofErr w:type="spellStart"/>
      <w:r>
        <w:rPr>
          <w:rFonts w:hint="cs"/>
          <w:rtl/>
        </w:rPr>
        <w:t>יח</w:t>
      </w:r>
      <w:proofErr w:type="spellEnd"/>
      <w:r>
        <w:rPr>
          <w:rFonts w:hint="cs"/>
          <w:rtl/>
        </w:rPr>
        <w:t xml:space="preserve"> על פשט המקראות?</w:t>
      </w:r>
    </w:p>
    <w:p w14:paraId="0811D1B1" w14:textId="77777777" w:rsidR="00866CA2" w:rsidRDefault="00866CA2" w:rsidP="00866CA2">
      <w:pPr>
        <w:pStyle w:val="af8"/>
        <w:numPr>
          <w:ilvl w:val="0"/>
          <w:numId w:val="40"/>
        </w:numPr>
        <w:rPr>
          <w:rtl/>
        </w:rPr>
      </w:pPr>
      <w:r>
        <w:rPr>
          <w:rFonts w:hint="cs"/>
          <w:rtl/>
        </w:rPr>
        <w:t xml:space="preserve">איזה קשר רואה הספרי בין פסוק </w:t>
      </w:r>
      <w:proofErr w:type="spellStart"/>
      <w:r>
        <w:rPr>
          <w:rFonts w:hint="cs"/>
          <w:rtl/>
        </w:rPr>
        <w:t>יז</w:t>
      </w:r>
      <w:proofErr w:type="spellEnd"/>
      <w:r>
        <w:rPr>
          <w:rFonts w:hint="cs"/>
          <w:rtl/>
        </w:rPr>
        <w:t xml:space="preserve"> לפסוק </w:t>
      </w:r>
      <w:proofErr w:type="spellStart"/>
      <w:r>
        <w:rPr>
          <w:rFonts w:hint="cs"/>
          <w:rtl/>
        </w:rPr>
        <w:t>יח</w:t>
      </w:r>
      <w:proofErr w:type="spellEnd"/>
      <w:r>
        <w:rPr>
          <w:rFonts w:hint="cs"/>
          <w:rtl/>
        </w:rPr>
        <w:t>?</w:t>
      </w:r>
    </w:p>
    <w:p w14:paraId="2EA61C70" w14:textId="77777777" w:rsidR="00866CA2" w:rsidRDefault="00866CA2" w:rsidP="00866CA2">
      <w:pPr>
        <w:pStyle w:val="af8"/>
        <w:numPr>
          <w:ilvl w:val="0"/>
          <w:numId w:val="40"/>
        </w:numPr>
        <w:rPr>
          <w:rtl/>
        </w:rPr>
      </w:pPr>
      <w:r>
        <w:rPr>
          <w:rFonts w:hint="cs"/>
          <w:rtl/>
        </w:rPr>
        <w:t xml:space="preserve">מהי מסקנת רמב"ן - למי מופנה הציווי בפסוקים </w:t>
      </w:r>
      <w:proofErr w:type="spellStart"/>
      <w:r>
        <w:rPr>
          <w:rFonts w:hint="cs"/>
          <w:rtl/>
        </w:rPr>
        <w:t>יח-כא</w:t>
      </w:r>
      <w:proofErr w:type="spellEnd"/>
      <w:r>
        <w:rPr>
          <w:rFonts w:hint="cs"/>
          <w:rtl/>
        </w:rPr>
        <w:t xml:space="preserve"> – ליושבי הארץ או לגולים ממנה?</w:t>
      </w:r>
    </w:p>
    <w:p w14:paraId="359DC3D0" w14:textId="77777777" w:rsidR="00866CA2" w:rsidRDefault="00866CA2" w:rsidP="00866CA2">
      <w:pPr>
        <w:pStyle w:val="ae"/>
        <w:rPr>
          <w:rtl/>
        </w:rPr>
      </w:pPr>
      <w:r>
        <w:rPr>
          <w:rFonts w:hint="cs"/>
          <w:rtl/>
        </w:rPr>
        <w:t>רמב"ן המשך:</w:t>
      </w:r>
    </w:p>
    <w:p w14:paraId="006DD536" w14:textId="77777777" w:rsidR="00866CA2" w:rsidRDefault="00866CA2" w:rsidP="00866CA2">
      <w:pPr>
        <w:pStyle w:val="ac"/>
        <w:rPr>
          <w:rtl/>
        </w:rPr>
      </w:pPr>
      <w:r>
        <w:rPr>
          <w:rFonts w:hint="cs"/>
          <w:rtl/>
        </w:rPr>
        <w:t xml:space="preserve">וזו היא מצות יעקב אבינו לביתו ולכל אשר עמו בשעת ביאתם לארץ (בראשית לה, ב) 'הסירו את </w:t>
      </w:r>
      <w:proofErr w:type="spellStart"/>
      <w:r>
        <w:rPr>
          <w:rFonts w:hint="cs"/>
          <w:rtl/>
        </w:rPr>
        <w:t>אלהי</w:t>
      </w:r>
      <w:proofErr w:type="spellEnd"/>
      <w:r>
        <w:rPr>
          <w:rFonts w:hint="cs"/>
          <w:rtl/>
        </w:rPr>
        <w:t xml:space="preserve"> </w:t>
      </w:r>
      <w:proofErr w:type="spellStart"/>
      <w:r>
        <w:rPr>
          <w:rFonts w:hint="cs"/>
          <w:rtl/>
        </w:rPr>
        <w:t>הנכר</w:t>
      </w:r>
      <w:proofErr w:type="spellEnd"/>
      <w:r>
        <w:rPr>
          <w:rFonts w:hint="cs"/>
          <w:rtl/>
        </w:rPr>
        <w:t xml:space="preserve"> אשר בתוככם והטהרו'.</w:t>
      </w:r>
    </w:p>
    <w:p w14:paraId="10993982" w14:textId="77777777" w:rsidR="00866CA2" w:rsidRDefault="00866CA2" w:rsidP="00866CA2">
      <w:pPr>
        <w:pStyle w:val="ac"/>
        <w:rPr>
          <w:rtl/>
        </w:rPr>
      </w:pPr>
      <w:r>
        <w:rPr>
          <w:rFonts w:hint="cs"/>
          <w:rtl/>
        </w:rPr>
        <w:t xml:space="preserve">והשם לו לבדו נתכנו עלילות שמתה רחל בדרך בתחילת בואם בארץ (שם, </w:t>
      </w:r>
      <w:proofErr w:type="spellStart"/>
      <w:r>
        <w:rPr>
          <w:rFonts w:hint="cs"/>
          <w:rtl/>
        </w:rPr>
        <w:t>יט</w:t>
      </w:r>
      <w:proofErr w:type="spellEnd"/>
      <w:r>
        <w:rPr>
          <w:rFonts w:hint="cs"/>
          <w:rtl/>
        </w:rPr>
        <w:t xml:space="preserve">), כי בזכותה לא מתה בחוצה לארץ, ובזכותו לא ישב בארץ עם שתי אחיות והיא הייתה הנישאת באיסור האחווה [נישואין לשתי אחיות]. ונראה </w:t>
      </w:r>
      <w:proofErr w:type="spellStart"/>
      <w:r>
        <w:rPr>
          <w:rFonts w:hint="cs"/>
          <w:rtl/>
        </w:rPr>
        <w:t>שנתעברה</w:t>
      </w:r>
      <w:proofErr w:type="spellEnd"/>
      <w:r>
        <w:rPr>
          <w:rFonts w:hint="cs"/>
          <w:rtl/>
        </w:rPr>
        <w:t xml:space="preserve"> מבנימין קודם בואם בשכם ולא נגע בה בארץ כלל, מפני העניין שהזכרנו.</w:t>
      </w:r>
    </w:p>
    <w:p w14:paraId="613FEF3E" w14:textId="77777777" w:rsidR="00866CA2" w:rsidRDefault="00866CA2" w:rsidP="00866CA2">
      <w:pPr>
        <w:pStyle w:val="aff4"/>
        <w:numPr>
          <w:ilvl w:val="0"/>
          <w:numId w:val="43"/>
        </w:numPr>
        <w:rPr>
          <w:rtl/>
        </w:rPr>
      </w:pPr>
      <w:r>
        <w:rPr>
          <w:rFonts w:hint="cs"/>
          <w:rtl/>
        </w:rPr>
        <w:t xml:space="preserve">רמב"ן מזכיר שני אירועים </w:t>
      </w:r>
      <w:proofErr w:type="spellStart"/>
      <w:r>
        <w:rPr>
          <w:rFonts w:hint="cs"/>
          <w:rtl/>
        </w:rPr>
        <w:t>מחיי</w:t>
      </w:r>
      <w:proofErr w:type="spellEnd"/>
      <w:r>
        <w:rPr>
          <w:rFonts w:hint="cs"/>
          <w:rtl/>
        </w:rPr>
        <w:t xml:space="preserve"> יעקב אבינו , את הראשון יוזם יעקב מעצמו והשני הוא תוצר של השגחת ה'.</w:t>
      </w:r>
    </w:p>
    <w:p w14:paraId="6CC9F9A5" w14:textId="77777777" w:rsidR="00866CA2" w:rsidRDefault="00866CA2" w:rsidP="00866CA2">
      <w:pPr>
        <w:pStyle w:val="aff4"/>
        <w:numPr>
          <w:ilvl w:val="0"/>
          <w:numId w:val="43"/>
        </w:numPr>
        <w:rPr>
          <w:rtl/>
        </w:rPr>
      </w:pPr>
      <w:r>
        <w:rPr>
          <w:rFonts w:hint="cs"/>
          <w:rtl/>
        </w:rPr>
        <w:t>אירוע אחד הוא בתחום עבודה זרה, והשני בתחום העריות. שני האיסורים נזכרים בפרק כה ועל שניהם מזהירה התורה שמא יתחייבו בגלות.</w:t>
      </w:r>
    </w:p>
    <w:p w14:paraId="1B7B287A" w14:textId="77777777" w:rsidR="00866CA2" w:rsidRDefault="00866CA2" w:rsidP="00866CA2">
      <w:pPr>
        <w:pStyle w:val="aff4"/>
        <w:numPr>
          <w:ilvl w:val="0"/>
          <w:numId w:val="43"/>
        </w:numPr>
        <w:rPr>
          <w:rtl/>
        </w:rPr>
      </w:pPr>
      <w:r>
        <w:rPr>
          <w:rFonts w:hint="cs"/>
          <w:rtl/>
        </w:rPr>
        <w:t>מדוע נפטרה רחל? מדוע דווקא רחל?</w:t>
      </w:r>
    </w:p>
    <w:p w14:paraId="5ECC9BC6" w14:textId="77777777" w:rsidR="00866CA2" w:rsidRDefault="00866CA2" w:rsidP="00866CA2">
      <w:pPr>
        <w:pStyle w:val="aff4"/>
        <w:numPr>
          <w:ilvl w:val="0"/>
          <w:numId w:val="43"/>
        </w:numPr>
        <w:rPr>
          <w:rtl/>
        </w:rPr>
      </w:pPr>
      <w:r>
        <w:rPr>
          <w:rFonts w:hint="cs"/>
          <w:rtl/>
        </w:rPr>
        <w:t>כניסת יעקב אבינו לארץ חייבה אותו בקיום מצוות ברמה גבוהה יותר מהדרך בה נתחייב לחיות מחוצה לה.</w:t>
      </w:r>
    </w:p>
    <w:p w14:paraId="6A80D165" w14:textId="77777777" w:rsidR="00866CA2" w:rsidRDefault="00866CA2" w:rsidP="00866CA2">
      <w:pPr>
        <w:pStyle w:val="af8"/>
        <w:rPr>
          <w:rtl/>
        </w:rPr>
      </w:pPr>
      <w:r w:rsidRPr="00866CA2">
        <w:rPr>
          <w:rFonts w:hint="cs"/>
          <w:b/>
          <w:bCs/>
          <w:rtl/>
        </w:rPr>
        <w:t>להעמקה</w:t>
      </w:r>
      <w:r>
        <w:rPr>
          <w:rFonts w:hint="cs"/>
          <w:rtl/>
        </w:rPr>
        <w:t xml:space="preserve">: על חיוב האבות במצוות לפני מתן תורה, וההשלכה של הבנת החיוב במצוות על פרשה זו של מות רחל ראה בפירוש רמב"ן לבראשית </w:t>
      </w:r>
      <w:proofErr w:type="spellStart"/>
      <w:r>
        <w:rPr>
          <w:rFonts w:hint="cs"/>
          <w:rtl/>
        </w:rPr>
        <w:t>כו</w:t>
      </w:r>
      <w:proofErr w:type="spellEnd"/>
      <w:r>
        <w:rPr>
          <w:rFonts w:hint="cs"/>
          <w:rtl/>
        </w:rPr>
        <w:t xml:space="preserve"> ה.</w:t>
      </w:r>
    </w:p>
    <w:p w14:paraId="6AEE010E" w14:textId="77777777" w:rsidR="00866CA2" w:rsidRDefault="00866CA2" w:rsidP="00866CA2">
      <w:pPr>
        <w:bidi w:val="0"/>
        <w:spacing w:line="256" w:lineRule="auto"/>
        <w:jc w:val="left"/>
        <w:rPr>
          <w:rtl/>
        </w:rPr>
      </w:pPr>
      <w:r>
        <w:rPr>
          <w:rtl/>
        </w:rPr>
        <w:br w:type="page"/>
      </w:r>
    </w:p>
    <w:p w14:paraId="47AB6F78" w14:textId="77777777" w:rsidR="00866CA2" w:rsidRDefault="00866CA2" w:rsidP="00866CA2">
      <w:pPr>
        <w:pStyle w:val="2"/>
        <w:rPr>
          <w:rtl/>
        </w:rPr>
      </w:pPr>
      <w:bookmarkStart w:id="1" w:name="_Toc72701707"/>
      <w:r>
        <w:rPr>
          <w:rFonts w:hint="cs"/>
          <w:rtl/>
        </w:rPr>
        <w:lastRenderedPageBreak/>
        <w:t>ארץ ישראל לא סובלת עוברי עבירה</w:t>
      </w:r>
      <w:bookmarkEnd w:id="1"/>
    </w:p>
    <w:p w14:paraId="16E03253" w14:textId="77777777" w:rsidR="00866CA2" w:rsidRDefault="00866CA2" w:rsidP="00866CA2">
      <w:pPr>
        <w:pStyle w:val="af0"/>
        <w:rPr>
          <w:rtl/>
        </w:rPr>
      </w:pPr>
      <w:r>
        <w:rPr>
          <w:rFonts w:hint="cs"/>
          <w:rtl/>
        </w:rPr>
        <w:t>הישיבה בארץ ישראל מחייבת את יושביה בהתנהגות מוסרית:</w:t>
      </w:r>
    </w:p>
    <w:p w14:paraId="31F76AED" w14:textId="77777777" w:rsidR="00866CA2" w:rsidRDefault="00866CA2" w:rsidP="00866CA2">
      <w:pPr>
        <w:rPr>
          <w:rtl/>
        </w:rPr>
      </w:pPr>
      <w:r>
        <w:rPr>
          <w:rFonts w:hint="cs"/>
          <w:rtl/>
        </w:rPr>
        <w:t>ידועים דבריו של רש"י בפתח פירושו לתורה (בראשית א, א), שהתורה בחרה לפתוח את דבריה בסיפור הבריאה ולא בפרטי המצוות,</w:t>
      </w:r>
    </w:p>
    <w:p w14:paraId="7BCDD897" w14:textId="77777777" w:rsidR="00866CA2" w:rsidRDefault="00866CA2" w:rsidP="00866CA2">
      <w:pPr>
        <w:rPr>
          <w:rtl/>
        </w:rPr>
      </w:pPr>
      <w:r>
        <w:rPr>
          <w:rFonts w:hint="cs"/>
          <w:rtl/>
        </w:rPr>
        <w:t>על מנת לבסס את זכותו של עם-ישראל על ארץ ישראל:</w:t>
      </w:r>
    </w:p>
    <w:p w14:paraId="22FB1889" w14:textId="77777777" w:rsidR="00866CA2" w:rsidRDefault="00866CA2" w:rsidP="00866CA2">
      <w:pPr>
        <w:pStyle w:val="ae"/>
        <w:rPr>
          <w:rtl/>
        </w:rPr>
      </w:pPr>
      <w:r>
        <w:rPr>
          <w:rFonts w:hint="cs"/>
          <w:rtl/>
        </w:rPr>
        <w:t>רש"י, בראשית א, א:</w:t>
      </w:r>
    </w:p>
    <w:p w14:paraId="15E90707" w14:textId="77777777" w:rsidR="00866CA2" w:rsidRDefault="00866CA2" w:rsidP="00866CA2">
      <w:pPr>
        <w:pStyle w:val="ac"/>
        <w:rPr>
          <w:rtl/>
        </w:rPr>
      </w:pPr>
      <w:r>
        <w:rPr>
          <w:rFonts w:hint="cs"/>
          <w:rtl/>
        </w:rPr>
        <w:t>שאם יאמרו אומות העולם לישראל לסטים אתם, שכבשתם ארצות שבעה גוים, הם אומרים להם כל הארץ של הקב"ה היא, הוא בראה ונתנה לאשר ישר בעיניו, ברצונו נתנה להם וברצונו נטלה מהם ונתנה לנו.</w:t>
      </w:r>
    </w:p>
    <w:p w14:paraId="27BF676B" w14:textId="77777777" w:rsidR="00866CA2" w:rsidRDefault="00866CA2" w:rsidP="00866CA2">
      <w:pPr>
        <w:rPr>
          <w:rtl/>
        </w:rPr>
      </w:pPr>
      <w:r>
        <w:rPr>
          <w:rFonts w:hint="cs"/>
          <w:rtl/>
        </w:rPr>
        <w:t>רמב"ן לומד מסיפוריה הראשונים של ספר בראשית רעיון הפוך מזה של רש"י;</w:t>
      </w:r>
    </w:p>
    <w:p w14:paraId="74EF3F79" w14:textId="77777777" w:rsidR="00866CA2" w:rsidRDefault="00866CA2" w:rsidP="00866CA2">
      <w:pPr>
        <w:rPr>
          <w:rtl/>
        </w:rPr>
      </w:pPr>
      <w:r>
        <w:rPr>
          <w:rFonts w:hint="cs"/>
          <w:rtl/>
        </w:rPr>
        <w:t>לא את זכותו של עם ישראל על ארץ ישראל אלא את חובתו כלפיה:</w:t>
      </w:r>
    </w:p>
    <w:p w14:paraId="1962E95D" w14:textId="77777777" w:rsidR="00866CA2" w:rsidRDefault="00866CA2" w:rsidP="00866CA2">
      <w:pPr>
        <w:pStyle w:val="ae"/>
        <w:rPr>
          <w:rtl/>
        </w:rPr>
      </w:pPr>
      <w:r>
        <w:rPr>
          <w:rFonts w:hint="cs"/>
          <w:rtl/>
        </w:rPr>
        <w:t>רמב"ן בראשית א, א:</w:t>
      </w:r>
    </w:p>
    <w:p w14:paraId="029F578D" w14:textId="77777777" w:rsidR="00866CA2" w:rsidRDefault="00866CA2" w:rsidP="00866CA2">
      <w:pPr>
        <w:pStyle w:val="ac"/>
        <w:rPr>
          <w:rtl/>
        </w:rPr>
      </w:pPr>
      <w:r>
        <w:rPr>
          <w:rFonts w:hint="cs"/>
          <w:rtl/>
        </w:rPr>
        <w:t xml:space="preserve">...כי התחילה התורה בבראשית ברא </w:t>
      </w:r>
      <w:proofErr w:type="spellStart"/>
      <w:r>
        <w:rPr>
          <w:rFonts w:hint="cs"/>
          <w:rtl/>
        </w:rPr>
        <w:t>אלהים</w:t>
      </w:r>
      <w:proofErr w:type="spellEnd"/>
      <w:r>
        <w:rPr>
          <w:rFonts w:hint="cs"/>
          <w:rtl/>
        </w:rPr>
        <w:t xml:space="preserve"> וספור כל ענין היצירה עד בריאת אדם, ושהמשילו במעשה ידיו וכל שת [נתת] תחת רגליו, וגן עדן שהוא מבחר המקומות הנבראים בעולם הזה נעשה מכון לשבתו [של האדם]. עד שגירש אותו חטאו משם, ואנשי דור המבול בחטאם גורשו מן העולם כולו, והצדיק בהם לבדו נמלט הוא ובניו, וזרעם חטאם גרם להם להפיצם במקומות ולזרותם בארצות, ותפשו להם המקומות </w:t>
      </w:r>
      <w:proofErr w:type="spellStart"/>
      <w:r>
        <w:rPr>
          <w:rFonts w:hint="cs"/>
          <w:rtl/>
        </w:rPr>
        <w:t>למשפחותם</w:t>
      </w:r>
      <w:proofErr w:type="spellEnd"/>
      <w:r>
        <w:rPr>
          <w:rFonts w:hint="cs"/>
          <w:rtl/>
        </w:rPr>
        <w:t xml:space="preserve"> בגוייהם כפי שנזדמן להם.</w:t>
      </w:r>
    </w:p>
    <w:p w14:paraId="35EE69A1" w14:textId="77777777" w:rsidR="00866CA2" w:rsidRDefault="00866CA2" w:rsidP="00866CA2">
      <w:pPr>
        <w:pStyle w:val="ac"/>
        <w:rPr>
          <w:rtl/>
        </w:rPr>
      </w:pPr>
      <w:r>
        <w:rPr>
          <w:rFonts w:hint="cs"/>
          <w:rtl/>
        </w:rPr>
        <w:t xml:space="preserve">אם כן ראוי הוא, כאשר יוסיף הגוי </w:t>
      </w:r>
      <w:proofErr w:type="spellStart"/>
      <w:r>
        <w:rPr>
          <w:rFonts w:hint="cs"/>
          <w:rtl/>
        </w:rPr>
        <w:t>לחטוא</w:t>
      </w:r>
      <w:proofErr w:type="spellEnd"/>
      <w:r>
        <w:rPr>
          <w:rFonts w:hint="cs"/>
          <w:rtl/>
        </w:rPr>
        <w:t xml:space="preserve">, שיאבד ממקומו ויבוא גוי אחר לרשת את ארצו, כי כן הוא משפט </w:t>
      </w:r>
      <w:proofErr w:type="spellStart"/>
      <w:r>
        <w:rPr>
          <w:rFonts w:hint="cs"/>
          <w:rtl/>
        </w:rPr>
        <w:t>האלהים</w:t>
      </w:r>
      <w:proofErr w:type="spellEnd"/>
      <w:r>
        <w:rPr>
          <w:rFonts w:hint="cs"/>
          <w:rtl/>
        </w:rPr>
        <w:t xml:space="preserve"> בארץ מעולם, וכל שכן עם המסופר בכתוב כי כנען מקולל ונמכר לעבד עולם (להלן ט,  </w:t>
      </w:r>
      <w:proofErr w:type="spellStart"/>
      <w:r>
        <w:rPr>
          <w:rFonts w:hint="cs"/>
          <w:rtl/>
        </w:rPr>
        <w:t>כז</w:t>
      </w:r>
      <w:proofErr w:type="spellEnd"/>
      <w:r>
        <w:rPr>
          <w:rFonts w:hint="cs"/>
          <w:rtl/>
        </w:rPr>
        <w:t xml:space="preserve">), ואינו ראוי שיירש מבחר מקומות היישוב, אבל יירשוה עבדי ה' זרע אוהבו, </w:t>
      </w:r>
      <w:proofErr w:type="spellStart"/>
      <w:r>
        <w:rPr>
          <w:rFonts w:hint="cs"/>
          <w:rtl/>
        </w:rPr>
        <w:t>כענין</w:t>
      </w:r>
      <w:proofErr w:type="spellEnd"/>
      <w:r>
        <w:rPr>
          <w:rFonts w:hint="cs"/>
          <w:rtl/>
        </w:rPr>
        <w:t xml:space="preserve"> שכתוב (תהלים </w:t>
      </w:r>
      <w:proofErr w:type="spellStart"/>
      <w:r>
        <w:rPr>
          <w:rFonts w:hint="cs"/>
          <w:rtl/>
        </w:rPr>
        <w:t>קה</w:t>
      </w:r>
      <w:proofErr w:type="spellEnd"/>
      <w:r>
        <w:rPr>
          <w:rFonts w:hint="cs"/>
          <w:rtl/>
        </w:rPr>
        <w:t>, מד) '</w:t>
      </w:r>
      <w:proofErr w:type="spellStart"/>
      <w:r>
        <w:rPr>
          <w:rFonts w:hint="cs"/>
          <w:rtl/>
        </w:rPr>
        <w:t>ויתן</w:t>
      </w:r>
      <w:proofErr w:type="spellEnd"/>
      <w:r>
        <w:rPr>
          <w:rFonts w:hint="cs"/>
          <w:rtl/>
        </w:rPr>
        <w:t xml:space="preserve"> להם ארצות גוים ועמל לאומים יירשו בעבור ישמרו </w:t>
      </w:r>
      <w:proofErr w:type="spellStart"/>
      <w:r>
        <w:rPr>
          <w:rFonts w:hint="cs"/>
          <w:rtl/>
        </w:rPr>
        <w:t>חקיו</w:t>
      </w:r>
      <w:proofErr w:type="spellEnd"/>
      <w:r>
        <w:rPr>
          <w:rFonts w:hint="cs"/>
          <w:rtl/>
        </w:rPr>
        <w:t xml:space="preserve"> ותורותיו </w:t>
      </w:r>
      <w:proofErr w:type="spellStart"/>
      <w:r>
        <w:rPr>
          <w:rFonts w:hint="cs"/>
          <w:rtl/>
        </w:rPr>
        <w:t>ינצורו</w:t>
      </w:r>
      <w:proofErr w:type="spellEnd"/>
      <w:r>
        <w:rPr>
          <w:rFonts w:hint="cs"/>
          <w:rtl/>
        </w:rPr>
        <w:t xml:space="preserve">'. כלומר, שגירש משם </w:t>
      </w:r>
      <w:proofErr w:type="spellStart"/>
      <w:r>
        <w:rPr>
          <w:rFonts w:hint="cs"/>
          <w:rtl/>
        </w:rPr>
        <w:t>מורדיו</w:t>
      </w:r>
      <w:proofErr w:type="spellEnd"/>
      <w:r>
        <w:rPr>
          <w:rFonts w:hint="cs"/>
          <w:rtl/>
        </w:rPr>
        <w:t xml:space="preserve">, והשכין בו עובדיו, שידעו כי בעבודתו ינחלוה, ואם יחטאו לו תקיא אותם הארץ, כאשר </w:t>
      </w:r>
      <w:proofErr w:type="spellStart"/>
      <w:r>
        <w:rPr>
          <w:rFonts w:hint="cs"/>
          <w:rtl/>
        </w:rPr>
        <w:t>קאה</w:t>
      </w:r>
      <w:proofErr w:type="spellEnd"/>
      <w:r>
        <w:rPr>
          <w:rFonts w:hint="cs"/>
          <w:rtl/>
        </w:rPr>
        <w:t xml:space="preserve"> את הגוי אשר לפניהם...</w:t>
      </w:r>
    </w:p>
    <w:p w14:paraId="1657222E" w14:textId="77777777" w:rsidR="00866CA2" w:rsidRDefault="00866CA2" w:rsidP="00866CA2">
      <w:pPr>
        <w:pStyle w:val="aff4"/>
        <w:numPr>
          <w:ilvl w:val="0"/>
          <w:numId w:val="41"/>
        </w:numPr>
        <w:rPr>
          <w:rtl/>
        </w:rPr>
      </w:pPr>
      <w:r>
        <w:rPr>
          <w:rFonts w:hint="cs"/>
          <w:rtl/>
        </w:rPr>
        <w:t>רמב"ן מציין שלושה סיפורי "גירוש" המובאים בתחילת ספר בראשית</w:t>
      </w:r>
    </w:p>
    <w:p w14:paraId="27C6FD47" w14:textId="77777777" w:rsidR="00866CA2" w:rsidRDefault="00866CA2" w:rsidP="00866CA2">
      <w:pPr>
        <w:pStyle w:val="aff4"/>
        <w:numPr>
          <w:ilvl w:val="0"/>
          <w:numId w:val="41"/>
        </w:numPr>
        <w:rPr>
          <w:rtl/>
        </w:rPr>
      </w:pPr>
      <w:r>
        <w:rPr>
          <w:rFonts w:hint="cs"/>
          <w:rtl/>
        </w:rPr>
        <w:t>מסקנת רמב"ן מהסיפורים בנוגע לדרך בה נוהג הקב"ה עם העמים החוטאים</w:t>
      </w:r>
    </w:p>
    <w:p w14:paraId="17EF59F9" w14:textId="77777777" w:rsidR="00866CA2" w:rsidRDefault="00866CA2" w:rsidP="00866CA2">
      <w:pPr>
        <w:pStyle w:val="aff4"/>
        <w:numPr>
          <w:ilvl w:val="0"/>
          <w:numId w:val="41"/>
        </w:numPr>
        <w:rPr>
          <w:rtl/>
        </w:rPr>
      </w:pPr>
      <w:r>
        <w:rPr>
          <w:rFonts w:hint="cs"/>
          <w:rtl/>
        </w:rPr>
        <w:t xml:space="preserve">מה עם ישראל </w:t>
      </w:r>
      <w:r w:rsidRPr="00866CA2">
        <w:rPr>
          <w:rFonts w:hint="cs"/>
          <w:b/>
          <w:bCs/>
          <w:rtl/>
        </w:rPr>
        <w:t>התחייב</w:t>
      </w:r>
      <w:r>
        <w:rPr>
          <w:rFonts w:hint="cs"/>
          <w:rtl/>
        </w:rPr>
        <w:t xml:space="preserve"> על מנת שיזכה לשכון בא"י?  </w:t>
      </w:r>
    </w:p>
    <w:p w14:paraId="545B5C61" w14:textId="77777777" w:rsidR="00866CA2" w:rsidRDefault="00866CA2" w:rsidP="00866CA2">
      <w:pPr>
        <w:rPr>
          <w:rtl/>
        </w:rPr>
      </w:pPr>
      <w:r>
        <w:rPr>
          <w:rFonts w:hint="cs"/>
          <w:rtl/>
        </w:rPr>
        <w:t xml:space="preserve">לדעת רמב"ן, לסיפורי "הגירוש" בתחילת ספר בראשית יש מסר אחד,  והוא, שהחוטא נענש בגירוש מאדמתו. חוקיות זו וודאי חלה גם בארץ ישראל שהיא "מבחר מקומות הישוב" בלשונו של רמב"ן. עמי כנען גורשו ממנה בשל חטאיהם וישראל תפסו את מקומם. אך אל להם לישראל להסיק מכך את זכותם על הארץ כדברי רש"י, אלא את חובתם לארץ: "שידעו כי בעבודתו ינחלוה, ואם יחטאו לו תקיא אותם הארץ, כאשר </w:t>
      </w:r>
      <w:proofErr w:type="spellStart"/>
      <w:r>
        <w:rPr>
          <w:rFonts w:hint="cs"/>
          <w:rtl/>
        </w:rPr>
        <w:t>קאה</w:t>
      </w:r>
      <w:proofErr w:type="spellEnd"/>
      <w:r>
        <w:rPr>
          <w:rFonts w:hint="cs"/>
          <w:rtl/>
        </w:rPr>
        <w:t xml:space="preserve"> את הגוי אשר לפניהם". עבודת ה' וציות למצוותיו היא הערובה היחידה לנחלת הארץ.</w:t>
      </w:r>
    </w:p>
    <w:p w14:paraId="4FF3D48C" w14:textId="77777777" w:rsidR="00866CA2" w:rsidRPr="00866CA2" w:rsidRDefault="00866CA2" w:rsidP="00866CA2">
      <w:pPr>
        <w:pStyle w:val="af8"/>
        <w:rPr>
          <w:b/>
          <w:bCs/>
          <w:rtl/>
        </w:rPr>
      </w:pPr>
      <w:r w:rsidRPr="00866CA2">
        <w:rPr>
          <w:rFonts w:hint="cs"/>
          <w:b/>
          <w:bCs/>
          <w:rtl/>
        </w:rPr>
        <w:lastRenderedPageBreak/>
        <w:t>להעמקה - סיפור סדום כדוגמא לטיבה של הארץ שאינה סובלת אנשי תועבות-</w:t>
      </w:r>
    </w:p>
    <w:p w14:paraId="582DDA7F" w14:textId="77777777" w:rsidR="00866CA2" w:rsidRDefault="00866CA2" w:rsidP="00866CA2">
      <w:pPr>
        <w:pStyle w:val="af8"/>
        <w:rPr>
          <w:rtl/>
        </w:rPr>
      </w:pPr>
      <w:r>
        <w:rPr>
          <w:rFonts w:hint="cs"/>
          <w:rtl/>
        </w:rPr>
        <w:t xml:space="preserve">רמב"ן בראשית </w:t>
      </w:r>
      <w:proofErr w:type="spellStart"/>
      <w:r>
        <w:rPr>
          <w:rFonts w:hint="cs"/>
          <w:rtl/>
        </w:rPr>
        <w:t>יט</w:t>
      </w:r>
      <w:proofErr w:type="spellEnd"/>
      <w:r>
        <w:rPr>
          <w:rFonts w:hint="cs"/>
          <w:rtl/>
        </w:rPr>
        <w:t>, ה:</w:t>
      </w:r>
    </w:p>
    <w:p w14:paraId="72241998" w14:textId="77777777" w:rsidR="00866CA2" w:rsidRDefault="00866CA2" w:rsidP="00866CA2">
      <w:pPr>
        <w:pStyle w:val="af8"/>
        <w:rPr>
          <w:rtl/>
        </w:rPr>
      </w:pPr>
      <w:r>
        <w:rPr>
          <w:rFonts w:hint="cs"/>
          <w:rtl/>
        </w:rPr>
        <w:t xml:space="preserve">ודע, כי משפט סדום היה למעלת ארץ ישראל, כי היא מכלל נחלת ה' ואינה סובלת אנשי תועבות. וכאשר תקיא את הגוי כלו מפני </w:t>
      </w:r>
      <w:proofErr w:type="spellStart"/>
      <w:r>
        <w:rPr>
          <w:rFonts w:hint="cs"/>
          <w:rtl/>
        </w:rPr>
        <w:t>תועבותם</w:t>
      </w:r>
      <w:proofErr w:type="spellEnd"/>
      <w:r>
        <w:rPr>
          <w:rFonts w:hint="cs"/>
          <w:rtl/>
        </w:rPr>
        <w:t xml:space="preserve"> הקדימה </w:t>
      </w:r>
      <w:proofErr w:type="spellStart"/>
      <w:r>
        <w:rPr>
          <w:rFonts w:hint="cs"/>
          <w:rtl/>
        </w:rPr>
        <w:t>וקאתה</w:t>
      </w:r>
      <w:proofErr w:type="spellEnd"/>
      <w:r>
        <w:rPr>
          <w:rFonts w:hint="cs"/>
          <w:rtl/>
        </w:rPr>
        <w:t xml:space="preserve"> [והקיאה] את העם הזה שהיו רעים מכולם לשמים ולבריות. ושממו עליהם השמים והארץ והושחתה הארץ בלא רפואה לעולם, מפני שבעבור טובה </w:t>
      </w:r>
      <w:proofErr w:type="spellStart"/>
      <w:r>
        <w:rPr>
          <w:rFonts w:hint="cs"/>
          <w:rtl/>
        </w:rPr>
        <w:t>נתגאו</w:t>
      </w:r>
      <w:proofErr w:type="spellEnd"/>
      <w:r>
        <w:rPr>
          <w:rFonts w:hint="cs"/>
          <w:rtl/>
        </w:rPr>
        <w:t xml:space="preserve">. וראה הקב"ה שיהיה לאות לבני מרי לישראל העתידים </w:t>
      </w:r>
      <w:proofErr w:type="spellStart"/>
      <w:r>
        <w:rPr>
          <w:rFonts w:hint="cs"/>
          <w:rtl/>
        </w:rPr>
        <w:t>לירשה</w:t>
      </w:r>
      <w:proofErr w:type="spellEnd"/>
      <w:r>
        <w:rPr>
          <w:rFonts w:hint="cs"/>
          <w:rtl/>
        </w:rPr>
        <w:t xml:space="preserve"> כאשר התרה בהן '</w:t>
      </w:r>
      <w:proofErr w:type="spellStart"/>
      <w:r>
        <w:rPr>
          <w:rFonts w:hint="cs"/>
          <w:rtl/>
        </w:rPr>
        <w:t>גפרית</w:t>
      </w:r>
      <w:proofErr w:type="spellEnd"/>
      <w:r>
        <w:rPr>
          <w:rFonts w:hint="cs"/>
          <w:rtl/>
        </w:rPr>
        <w:t xml:space="preserve"> ומלח שרפה כל ארצה כמהפכת סדום ועמורה אדמה </w:t>
      </w:r>
      <w:proofErr w:type="spellStart"/>
      <w:r>
        <w:rPr>
          <w:rFonts w:hint="cs"/>
          <w:rtl/>
        </w:rPr>
        <w:t>וצבויים</w:t>
      </w:r>
      <w:proofErr w:type="spellEnd"/>
      <w:r>
        <w:rPr>
          <w:rFonts w:hint="cs"/>
          <w:rtl/>
        </w:rPr>
        <w:t xml:space="preserve"> אשר הפך ה' באפו ובחמתו' (דברים </w:t>
      </w:r>
      <w:proofErr w:type="spellStart"/>
      <w:r>
        <w:rPr>
          <w:rFonts w:hint="cs"/>
          <w:rtl/>
        </w:rPr>
        <w:t>כט</w:t>
      </w:r>
      <w:proofErr w:type="spellEnd"/>
      <w:r>
        <w:rPr>
          <w:rFonts w:hint="cs"/>
          <w:rtl/>
        </w:rPr>
        <w:t xml:space="preserve">, </w:t>
      </w:r>
      <w:proofErr w:type="spellStart"/>
      <w:r>
        <w:rPr>
          <w:rFonts w:hint="cs"/>
          <w:rtl/>
        </w:rPr>
        <w:t>כב</w:t>
      </w:r>
      <w:proofErr w:type="spellEnd"/>
      <w:r>
        <w:rPr>
          <w:rFonts w:hint="cs"/>
          <w:rtl/>
        </w:rPr>
        <w:t>).</w:t>
      </w:r>
    </w:p>
    <w:p w14:paraId="6DF6C5CA" w14:textId="77777777" w:rsidR="00866CA2" w:rsidRDefault="00866CA2" w:rsidP="00866CA2">
      <w:pPr>
        <w:pStyle w:val="af8"/>
        <w:rPr>
          <w:rtl/>
        </w:rPr>
      </w:pPr>
      <w:r>
        <w:rPr>
          <w:rFonts w:hint="cs"/>
          <w:rtl/>
        </w:rPr>
        <w:t xml:space="preserve">כי יש באומות רעים וחטאים מאד ולא עשה בהם ככה, אבל למעלת הארץ הזאת היה </w:t>
      </w:r>
      <w:proofErr w:type="spellStart"/>
      <w:r>
        <w:rPr>
          <w:rFonts w:hint="cs"/>
          <w:rtl/>
        </w:rPr>
        <w:t>הכל</w:t>
      </w:r>
      <w:proofErr w:type="spellEnd"/>
      <w:r>
        <w:rPr>
          <w:rFonts w:hint="cs"/>
          <w:rtl/>
        </w:rPr>
        <w:t>, כי שם היכל ה'. ועוד אני עתיד לבאר זה בסדר אחרי מות, אם יחייני הממית והמחיה.</w:t>
      </w:r>
    </w:p>
    <w:p w14:paraId="2F0ED40A" w14:textId="77777777" w:rsidR="00866CA2" w:rsidRDefault="00866CA2" w:rsidP="00866CA2">
      <w:pPr>
        <w:pStyle w:val="af8"/>
        <w:rPr>
          <w:rtl/>
        </w:rPr>
      </w:pPr>
      <w:r>
        <w:rPr>
          <w:rFonts w:hint="cs"/>
          <w:rtl/>
        </w:rPr>
        <w:t>"וראה הקב"ה שיהיה לאות לבני מרי" – מהי האות ומיהם "בני מרי"?</w:t>
      </w:r>
    </w:p>
    <w:p w14:paraId="66E94EA2" w14:textId="77777777" w:rsidR="00866CA2" w:rsidRDefault="00866CA2" w:rsidP="00866CA2">
      <w:pPr>
        <w:pStyle w:val="af8"/>
        <w:rPr>
          <w:rtl/>
        </w:rPr>
      </w:pPr>
      <w:r>
        <w:rPr>
          <w:rFonts w:hint="cs"/>
          <w:rtl/>
        </w:rPr>
        <w:t>"יש באומות רעים וחטאים מאד ולא עשה בהם ככה" – מדוע?</w:t>
      </w:r>
    </w:p>
    <w:p w14:paraId="1F7A963D" w14:textId="77777777" w:rsidR="00866CA2" w:rsidRDefault="00866CA2" w:rsidP="00866CA2">
      <w:pPr>
        <w:pStyle w:val="af8"/>
        <w:rPr>
          <w:rtl/>
        </w:rPr>
      </w:pPr>
      <w:r>
        <w:rPr>
          <w:rFonts w:hint="cs"/>
          <w:rtl/>
        </w:rPr>
        <w:t>שני ביטויים המביעים את ייחודה של ארץ ישראל.</w:t>
      </w:r>
    </w:p>
    <w:p w14:paraId="3CE25F87" w14:textId="77777777" w:rsidR="00866CA2" w:rsidRDefault="00866CA2" w:rsidP="00866CA2">
      <w:pPr>
        <w:pStyle w:val="af8"/>
        <w:rPr>
          <w:rtl/>
        </w:rPr>
      </w:pPr>
      <w:r>
        <w:rPr>
          <w:rFonts w:hint="cs"/>
          <w:rtl/>
        </w:rPr>
        <w:t xml:space="preserve">עיינו שוב בפירוש </w:t>
      </w:r>
      <w:proofErr w:type="spellStart"/>
      <w:r>
        <w:rPr>
          <w:rFonts w:hint="cs"/>
          <w:rtl/>
        </w:rPr>
        <w:t>לויקרא</w:t>
      </w:r>
      <w:proofErr w:type="spellEnd"/>
      <w:r>
        <w:rPr>
          <w:rFonts w:hint="cs"/>
          <w:rtl/>
        </w:rPr>
        <w:t xml:space="preserve"> </w:t>
      </w:r>
      <w:proofErr w:type="spellStart"/>
      <w:r>
        <w:rPr>
          <w:rFonts w:hint="cs"/>
          <w:rtl/>
        </w:rPr>
        <w:t>יח</w:t>
      </w:r>
      <w:proofErr w:type="spellEnd"/>
      <w:r>
        <w:rPr>
          <w:rFonts w:hint="cs"/>
          <w:rtl/>
        </w:rPr>
        <w:t xml:space="preserve"> כה, היכן מתייחס שם הרמב"ן להקאת פושעי האומות?</w:t>
      </w:r>
    </w:p>
    <w:p w14:paraId="53778ED1" w14:textId="77777777" w:rsidR="00866CA2" w:rsidRDefault="00866CA2" w:rsidP="00866CA2">
      <w:pPr>
        <w:pStyle w:val="af8"/>
        <w:rPr>
          <w:rtl/>
        </w:rPr>
      </w:pPr>
      <w:r>
        <w:rPr>
          <w:rFonts w:hint="cs"/>
          <w:rtl/>
        </w:rPr>
        <w:t xml:space="preserve">בספר דברים פרק </w:t>
      </w:r>
      <w:proofErr w:type="spellStart"/>
      <w:r>
        <w:rPr>
          <w:rFonts w:hint="cs"/>
          <w:rtl/>
        </w:rPr>
        <w:t>כט</w:t>
      </w:r>
      <w:proofErr w:type="spellEnd"/>
      <w:r>
        <w:rPr>
          <w:rFonts w:hint="cs"/>
          <w:rtl/>
        </w:rPr>
        <w:t xml:space="preserve"> פסוק </w:t>
      </w:r>
      <w:proofErr w:type="spellStart"/>
      <w:r>
        <w:rPr>
          <w:rFonts w:hint="cs"/>
          <w:rtl/>
        </w:rPr>
        <w:t>כב</w:t>
      </w:r>
      <w:proofErr w:type="spellEnd"/>
      <w:r>
        <w:rPr>
          <w:rFonts w:hint="cs"/>
          <w:rtl/>
        </w:rPr>
        <w:t xml:space="preserve"> התקדים של מהפכת סדום ועמורה משמש אות אזהרה בעבור עם ישראל ("בני מרי") על העלול לקרות להם במקרה ויחטאו בבואם לארץ ישראל.</w:t>
      </w:r>
    </w:p>
    <w:p w14:paraId="2CAEBA6C" w14:textId="77777777" w:rsidR="00866CA2" w:rsidRDefault="00866CA2" w:rsidP="00866CA2">
      <w:pPr>
        <w:pStyle w:val="af8"/>
        <w:rPr>
          <w:rtl/>
        </w:rPr>
      </w:pPr>
      <w:r>
        <w:rPr>
          <w:rFonts w:hint="cs"/>
          <w:rtl/>
        </w:rPr>
        <w:t>רמב"ן אינו תולה את העונש החמור והבלעדי של סדום ועמורה בחומרתם ובבלעדיותם של חטאיהם, אלא בכך שחטאם נעשה דווקא בארץ ישראל. חטא המתבצע בארץ שהיא "נחלת ה'" ובה מצוי "היכל ה'", מביא לכך שהארץ מקיאה את החוטאים ממנה. שוב מדגיש רמב"ן את הקשר בין ביצוע חטא בארץ ישראל לבין תוצאת ה'גירוש' מן הארץ.</w:t>
      </w:r>
    </w:p>
    <w:p w14:paraId="46329A8D" w14:textId="77777777" w:rsidR="00866CA2" w:rsidRDefault="00866CA2" w:rsidP="00866CA2">
      <w:pPr>
        <w:bidi w:val="0"/>
        <w:spacing w:line="256" w:lineRule="auto"/>
        <w:jc w:val="left"/>
        <w:rPr>
          <w:rtl/>
        </w:rPr>
      </w:pPr>
      <w:r>
        <w:rPr>
          <w:rtl/>
        </w:rPr>
        <w:br w:type="page"/>
      </w:r>
    </w:p>
    <w:p w14:paraId="1E5FDA7B" w14:textId="77777777" w:rsidR="00866CA2" w:rsidRDefault="00866CA2" w:rsidP="00866CA2">
      <w:pPr>
        <w:pStyle w:val="2"/>
        <w:rPr>
          <w:rtl/>
        </w:rPr>
      </w:pPr>
      <w:bookmarkStart w:id="2" w:name="_Toc72701708"/>
      <w:r>
        <w:rPr>
          <w:rFonts w:hint="cs"/>
          <w:rtl/>
        </w:rPr>
        <w:lastRenderedPageBreak/>
        <w:t>העלייה לארץ ישראל</w:t>
      </w:r>
      <w:bookmarkEnd w:id="2"/>
    </w:p>
    <w:p w14:paraId="5E4D708E" w14:textId="77777777" w:rsidR="00866CA2" w:rsidRDefault="00866CA2" w:rsidP="00866CA2">
      <w:pPr>
        <w:pStyle w:val="af0"/>
        <w:rPr>
          <w:rtl/>
        </w:rPr>
      </w:pPr>
      <w:r>
        <w:rPr>
          <w:rFonts w:hint="cs"/>
          <w:rtl/>
        </w:rPr>
        <w:t>העלייה לארץ כמצווה:</w:t>
      </w:r>
    </w:p>
    <w:p w14:paraId="5BE3E98D" w14:textId="77777777" w:rsidR="00866CA2" w:rsidRDefault="00866CA2" w:rsidP="00866CA2">
      <w:pPr>
        <w:rPr>
          <w:rtl/>
        </w:rPr>
      </w:pPr>
      <w:r>
        <w:rPr>
          <w:rFonts w:hint="cs"/>
          <w:rtl/>
        </w:rPr>
        <w:t xml:space="preserve"> רמב"ן ראה בעליה לארץ מצות עשה החלה על כל יחיד בכל זמן גם בזמן הגלות:</w:t>
      </w:r>
    </w:p>
    <w:p w14:paraId="5183AAA0" w14:textId="77777777" w:rsidR="00866CA2" w:rsidRDefault="00866CA2" w:rsidP="00866CA2">
      <w:pPr>
        <w:rPr>
          <w:rtl/>
        </w:rPr>
      </w:pPr>
      <w:r>
        <w:rPr>
          <w:rFonts w:hint="cs"/>
          <w:b/>
          <w:bCs/>
          <w:color w:val="0070C0"/>
          <w:sz w:val="26"/>
          <w:szCs w:val="26"/>
          <w:rtl/>
        </w:rPr>
        <w:t xml:space="preserve">רמב"ן במדבר לג, </w:t>
      </w:r>
      <w:proofErr w:type="spellStart"/>
      <w:r>
        <w:rPr>
          <w:rFonts w:hint="cs"/>
          <w:b/>
          <w:bCs/>
          <w:color w:val="0070C0"/>
          <w:sz w:val="26"/>
          <w:szCs w:val="26"/>
          <w:rtl/>
        </w:rPr>
        <w:t>נג</w:t>
      </w:r>
      <w:proofErr w:type="spellEnd"/>
      <w:r>
        <w:rPr>
          <w:rFonts w:hint="cs"/>
          <w:rtl/>
        </w:rPr>
        <w:t>:</w:t>
      </w:r>
    </w:p>
    <w:p w14:paraId="4335A540" w14:textId="77777777" w:rsidR="00866CA2" w:rsidRDefault="00866CA2" w:rsidP="00866CA2">
      <w:pPr>
        <w:pStyle w:val="ac"/>
        <w:rPr>
          <w:rtl/>
        </w:rPr>
      </w:pPr>
      <w:r>
        <w:rPr>
          <w:rFonts w:hint="cs"/>
          <w:rtl/>
        </w:rPr>
        <w:t>והורשתם את הארץ וישבתם בה כי לכם נתתי את הארץ לרשת אתה - על דעתי זו מצות עשה היא, יצווה אותם שישבו בארץ ויירשו אותה כי הוא נתנה להם, ולא ימאסו בנחלת ה'.</w:t>
      </w:r>
    </w:p>
    <w:p w14:paraId="7C115C04" w14:textId="77777777" w:rsidR="00866CA2" w:rsidRDefault="00866CA2" w:rsidP="00866CA2">
      <w:pPr>
        <w:pStyle w:val="af8"/>
        <w:rPr>
          <w:rtl/>
        </w:rPr>
      </w:pPr>
      <w:r w:rsidRPr="00866CA2">
        <w:rPr>
          <w:rFonts w:hint="cs"/>
          <w:b/>
          <w:bCs/>
          <w:rtl/>
        </w:rPr>
        <w:t>להעמקה ולעיון נוסף</w:t>
      </w:r>
      <w:r>
        <w:rPr>
          <w:rFonts w:hint="cs"/>
          <w:rtl/>
        </w:rPr>
        <w:t xml:space="preserve"> - השגות רמב"ן על ספר המצוות של הרמב"ם, מצוות עשה ד'.</w:t>
      </w:r>
    </w:p>
    <w:p w14:paraId="41040881" w14:textId="77777777" w:rsidR="00866CA2" w:rsidRDefault="00866CA2" w:rsidP="00866CA2">
      <w:pPr>
        <w:pStyle w:val="af0"/>
        <w:rPr>
          <w:rtl/>
        </w:rPr>
      </w:pPr>
      <w:r>
        <w:rPr>
          <w:rFonts w:hint="cs"/>
          <w:rtl/>
        </w:rPr>
        <w:t>עליית רמב"ן ארצה:</w:t>
      </w:r>
    </w:p>
    <w:p w14:paraId="52C70ADD" w14:textId="77777777" w:rsidR="00866CA2" w:rsidRDefault="00866CA2" w:rsidP="00866CA2">
      <w:pPr>
        <w:rPr>
          <w:rtl/>
        </w:rPr>
      </w:pPr>
      <w:r>
        <w:rPr>
          <w:rFonts w:hint="cs"/>
          <w:rtl/>
        </w:rPr>
        <w:t xml:space="preserve">רמב"ן עצמו עלה לארץ בשנת 1267 לאחר שנאלץ לעזוב את ספרד בעקבות הוויכוח בברצלונה. בוויכוח זה נאלץ רמב"ן להגן על הדת היהודית מפני התקפותיהם של אנשי </w:t>
      </w:r>
      <w:proofErr w:type="spellStart"/>
      <w:r>
        <w:rPr>
          <w:rFonts w:hint="cs"/>
          <w:rtl/>
        </w:rPr>
        <w:t>הכנסיה</w:t>
      </w:r>
      <w:proofErr w:type="spellEnd"/>
      <w:r>
        <w:rPr>
          <w:rFonts w:hint="cs"/>
          <w:rtl/>
        </w:rPr>
        <w:t xml:space="preserve"> הנוצרית, המלך יעקב הראשון ונכבדי הכנסייה.</w:t>
      </w:r>
    </w:p>
    <w:p w14:paraId="38F89D7F" w14:textId="77777777" w:rsidR="00866CA2" w:rsidRDefault="00866CA2" w:rsidP="00866CA2">
      <w:pPr>
        <w:rPr>
          <w:rtl/>
        </w:rPr>
      </w:pPr>
      <w:r>
        <w:rPr>
          <w:rFonts w:hint="cs"/>
          <w:rtl/>
        </w:rPr>
        <w:t>הדים לכך ניתן למצוא בדרשתו על דברי קהלת שנשא ערב עלייתו לארץ:</w:t>
      </w:r>
    </w:p>
    <w:p w14:paraId="34BEE97A" w14:textId="0FD023B7" w:rsidR="00866CA2" w:rsidRPr="00866CA2" w:rsidRDefault="00866CA2" w:rsidP="00866CA2">
      <w:pPr>
        <w:pStyle w:val="ae"/>
        <w:rPr>
          <w:rtl/>
        </w:rPr>
      </w:pPr>
      <w:r w:rsidRPr="00866CA2">
        <w:rPr>
          <w:rFonts w:hint="cs"/>
          <w:rtl/>
        </w:rPr>
        <w:t>דרש</w:t>
      </w:r>
      <w:r>
        <w:rPr>
          <w:rFonts w:hint="cs"/>
          <w:rtl/>
        </w:rPr>
        <w:t>ת רמב"ן</w:t>
      </w:r>
      <w:r w:rsidRPr="00866CA2">
        <w:rPr>
          <w:rFonts w:hint="cs"/>
          <w:rtl/>
        </w:rPr>
        <w:t xml:space="preserve"> על דברי קהלת, עמ' רב- </w:t>
      </w:r>
      <w:proofErr w:type="spellStart"/>
      <w:r w:rsidRPr="00866CA2">
        <w:rPr>
          <w:rFonts w:hint="cs"/>
          <w:rtl/>
        </w:rPr>
        <w:t>רג</w:t>
      </w:r>
      <w:proofErr w:type="spellEnd"/>
      <w:r w:rsidRPr="00866CA2">
        <w:rPr>
          <w:rFonts w:hint="cs"/>
          <w:rtl/>
        </w:rPr>
        <w:t xml:space="preserve"> :                        </w:t>
      </w:r>
    </w:p>
    <w:p w14:paraId="483B5759" w14:textId="21AF2380" w:rsidR="00866CA2" w:rsidRDefault="00866CA2" w:rsidP="00866CA2">
      <w:pPr>
        <w:pStyle w:val="ac"/>
        <w:rPr>
          <w:rtl/>
        </w:rPr>
      </w:pPr>
      <w:r>
        <w:rPr>
          <w:rFonts w:hint="cs"/>
          <w:rtl/>
        </w:rPr>
        <w:t xml:space="preserve">דרש הרב הגדול רבי משה בר' נחמן זצוק"ל במדינת </w:t>
      </w:r>
      <w:proofErr w:type="spellStart"/>
      <w:r>
        <w:rPr>
          <w:rFonts w:hint="cs"/>
          <w:rtl/>
        </w:rPr>
        <w:t>גירונה</w:t>
      </w:r>
      <w:proofErr w:type="spellEnd"/>
      <w:r>
        <w:rPr>
          <w:rFonts w:hint="cs"/>
          <w:rtl/>
        </w:rPr>
        <w:t xml:space="preserve"> בבית הכנסת כשנדר לאביר יעקב [כינוי לקב"ה] לעבור לארץ ישראל:        </w:t>
      </w:r>
    </w:p>
    <w:p w14:paraId="2792DE6E" w14:textId="77777777" w:rsidR="00866CA2" w:rsidRDefault="00866CA2" w:rsidP="00866CA2">
      <w:pPr>
        <w:pStyle w:val="ac"/>
        <w:rPr>
          <w:rtl/>
        </w:rPr>
      </w:pPr>
      <w:r>
        <w:rPr>
          <w:rFonts w:hint="cs"/>
          <w:rtl/>
        </w:rPr>
        <w:t xml:space="preserve">וזאת המעלה אשר לארץ ישראל היא המעוררת לאברהם אבינו ללכת לארץ כנען מעצמו… כי נתגלה מספר מורה הנבוכים שהזכיר הרב שמצא בספר אומת צבא, אברהם הנולד </w:t>
      </w:r>
      <w:proofErr w:type="spellStart"/>
      <w:r>
        <w:rPr>
          <w:rFonts w:hint="cs"/>
          <w:rtl/>
        </w:rPr>
        <w:t>בכותא</w:t>
      </w:r>
      <w:proofErr w:type="spellEnd"/>
      <w:r>
        <w:rPr>
          <w:rFonts w:hint="cs"/>
          <w:rtl/>
        </w:rPr>
        <w:t xml:space="preserve"> אמר שיש שם פועל זולתי השמש, ואמר כי המלך נתן אותו [את אברהם] בבית הסוהר בתוכחותיו עמהם, אחרי כן פחד המלך שישחית עליו מלכותו ויסירם מאמונתו, ולקח כל הונו ושלחו והשליכו מן הארץ...</w:t>
      </w:r>
    </w:p>
    <w:p w14:paraId="486BE76B" w14:textId="77777777" w:rsidR="00866CA2" w:rsidRDefault="00866CA2" w:rsidP="00866CA2">
      <w:pPr>
        <w:pStyle w:val="aff4"/>
        <w:numPr>
          <w:ilvl w:val="0"/>
          <w:numId w:val="42"/>
        </w:numPr>
        <w:rPr>
          <w:rtl/>
        </w:rPr>
      </w:pPr>
      <w:r>
        <w:rPr>
          <w:rFonts w:hint="cs"/>
          <w:rtl/>
        </w:rPr>
        <w:t>רמב"ן מסביר שאברהם אבינו הלך לארץ ישראל מעצמו – האם יש לכך בסיס בבראשית פרק י"א?</w:t>
      </w:r>
    </w:p>
    <w:p w14:paraId="6E99DC52" w14:textId="77777777" w:rsidR="00866CA2" w:rsidRDefault="00866CA2" w:rsidP="00866CA2">
      <w:pPr>
        <w:pStyle w:val="aff4"/>
        <w:numPr>
          <w:ilvl w:val="0"/>
          <w:numId w:val="42"/>
        </w:numPr>
        <w:rPr>
          <w:rtl/>
        </w:rPr>
      </w:pPr>
      <w:r>
        <w:rPr>
          <w:rFonts w:hint="cs"/>
          <w:rtl/>
        </w:rPr>
        <w:t>רמב"ן מביא את דברי רמב"ם במורה נבוכים מהם עולה שהמלך גירש את אברהם מארצו</w:t>
      </w:r>
    </w:p>
    <w:p w14:paraId="1FA61793" w14:textId="77777777" w:rsidR="00866CA2" w:rsidRDefault="00866CA2" w:rsidP="00866CA2">
      <w:pPr>
        <w:pStyle w:val="aff4"/>
        <w:numPr>
          <w:ilvl w:val="0"/>
          <w:numId w:val="42"/>
        </w:numPr>
        <w:rPr>
          <w:rtl/>
        </w:rPr>
      </w:pPr>
      <w:r>
        <w:rPr>
          <w:rFonts w:hint="cs"/>
          <w:rtl/>
        </w:rPr>
        <w:t>שתי סיבות עולות מקטע זה לעלייה לא"י: מעלת הארץ וגירוש בידי השלטונות</w:t>
      </w:r>
    </w:p>
    <w:p w14:paraId="41E31787" w14:textId="77777777" w:rsidR="00866CA2" w:rsidRDefault="00866CA2" w:rsidP="00866CA2">
      <w:pPr>
        <w:pStyle w:val="aff4"/>
        <w:numPr>
          <w:ilvl w:val="0"/>
          <w:numId w:val="42"/>
        </w:numPr>
        <w:rPr>
          <w:rtl/>
        </w:rPr>
      </w:pPr>
      <w:r>
        <w:rPr>
          <w:rFonts w:hint="cs"/>
          <w:rtl/>
        </w:rPr>
        <w:t xml:space="preserve">איך מהדהדת בקטע הזה הביוגרפיה של רמב"ן עצמו? </w:t>
      </w:r>
    </w:p>
    <w:p w14:paraId="400A6791" w14:textId="77777777" w:rsidR="00866CA2" w:rsidRPr="00866CA2" w:rsidRDefault="00866CA2" w:rsidP="00866CA2">
      <w:pPr>
        <w:pStyle w:val="af8"/>
        <w:rPr>
          <w:b/>
          <w:bCs/>
          <w:rtl/>
        </w:rPr>
      </w:pPr>
      <w:r w:rsidRPr="00866CA2">
        <w:rPr>
          <w:rFonts w:hint="cs"/>
          <w:b/>
          <w:bCs/>
          <w:rtl/>
        </w:rPr>
        <w:t>להעמקה – הדרשה לראש השנה</w:t>
      </w:r>
    </w:p>
    <w:p w14:paraId="6A33F120" w14:textId="77777777" w:rsidR="00866CA2" w:rsidRDefault="00866CA2" w:rsidP="00866CA2">
      <w:pPr>
        <w:pStyle w:val="af8"/>
        <w:rPr>
          <w:rtl/>
        </w:rPr>
      </w:pPr>
      <w:r>
        <w:rPr>
          <w:rFonts w:hint="cs"/>
          <w:rtl/>
        </w:rPr>
        <w:t>רמב"ן המשיך ליצור גם לאחר שעלה ארצה. היצירה הספרותית האחרונה הידועה לנו של רמב"ן היא דרשה שנשא בראש השנה בעכו, בשנת מותו 1274, גם אותה בחר לחתום בנושא מעלת הארץ:</w:t>
      </w:r>
    </w:p>
    <w:p w14:paraId="65B65574" w14:textId="77777777" w:rsidR="00866CA2" w:rsidRPr="00866CA2" w:rsidRDefault="00866CA2" w:rsidP="00866CA2">
      <w:pPr>
        <w:pStyle w:val="af8"/>
        <w:rPr>
          <w:b/>
          <w:bCs/>
          <w:rtl/>
        </w:rPr>
      </w:pPr>
      <w:r w:rsidRPr="00866CA2">
        <w:rPr>
          <w:rFonts w:hint="cs"/>
          <w:b/>
          <w:bCs/>
          <w:rtl/>
        </w:rPr>
        <w:t xml:space="preserve">דרשה לראש השנה עמ' </w:t>
      </w:r>
      <w:proofErr w:type="spellStart"/>
      <w:r w:rsidRPr="00866CA2">
        <w:rPr>
          <w:rFonts w:hint="cs"/>
          <w:b/>
          <w:bCs/>
          <w:rtl/>
        </w:rPr>
        <w:t>רמט-רנא</w:t>
      </w:r>
      <w:proofErr w:type="spellEnd"/>
      <w:r w:rsidRPr="00866CA2">
        <w:rPr>
          <w:rFonts w:hint="cs"/>
          <w:b/>
          <w:bCs/>
          <w:rtl/>
        </w:rPr>
        <w:t>:</w:t>
      </w:r>
    </w:p>
    <w:p w14:paraId="1EF93482" w14:textId="77777777" w:rsidR="00866CA2" w:rsidRDefault="00866CA2" w:rsidP="00866CA2">
      <w:pPr>
        <w:pStyle w:val="af8"/>
        <w:rPr>
          <w:rtl/>
        </w:rPr>
      </w:pPr>
      <w:r>
        <w:rPr>
          <w:rFonts w:hint="cs"/>
          <w:rtl/>
        </w:rPr>
        <w:t xml:space="preserve">כיון שאמרנו שראש השנה יום דין לכל אדם וכולן </w:t>
      </w:r>
      <w:proofErr w:type="spellStart"/>
      <w:r>
        <w:rPr>
          <w:rFonts w:hint="cs"/>
          <w:rtl/>
        </w:rPr>
        <w:t>נדונין</w:t>
      </w:r>
      <w:proofErr w:type="spellEnd"/>
      <w:r>
        <w:rPr>
          <w:rFonts w:hint="cs"/>
          <w:rtl/>
        </w:rPr>
        <w:t xml:space="preserve"> בו,</w:t>
      </w:r>
    </w:p>
    <w:p w14:paraId="5960323F" w14:textId="345B3416" w:rsidR="00866CA2" w:rsidRDefault="00866CA2" w:rsidP="00866CA2">
      <w:pPr>
        <w:pStyle w:val="af8"/>
        <w:rPr>
          <w:rtl/>
        </w:rPr>
      </w:pPr>
      <w:proofErr w:type="spellStart"/>
      <w:r w:rsidRPr="00866CA2">
        <w:rPr>
          <w:rFonts w:hint="cs"/>
          <w:b/>
          <w:bCs/>
          <w:rtl/>
        </w:rPr>
        <w:lastRenderedPageBreak/>
        <w:t>צריכין</w:t>
      </w:r>
      <w:proofErr w:type="spellEnd"/>
      <w:r w:rsidRPr="00866CA2">
        <w:rPr>
          <w:rFonts w:hint="cs"/>
          <w:b/>
          <w:bCs/>
          <w:rtl/>
        </w:rPr>
        <w:t xml:space="preserve"> </w:t>
      </w:r>
      <w:proofErr w:type="spellStart"/>
      <w:r w:rsidRPr="00866CA2">
        <w:rPr>
          <w:rFonts w:hint="cs"/>
          <w:b/>
          <w:bCs/>
          <w:rtl/>
        </w:rPr>
        <w:t>הכל</w:t>
      </w:r>
      <w:proofErr w:type="spellEnd"/>
      <w:r>
        <w:rPr>
          <w:rFonts w:hint="cs"/>
          <w:rtl/>
        </w:rPr>
        <w:t xml:space="preserve"> לשים הדבר על לבם ולשוב בתשובה, ולהתחרט על </w:t>
      </w:r>
      <w:proofErr w:type="spellStart"/>
      <w:r>
        <w:rPr>
          <w:rFonts w:hint="cs"/>
          <w:rtl/>
        </w:rPr>
        <w:t>עונותם</w:t>
      </w:r>
      <w:proofErr w:type="spellEnd"/>
      <w:r>
        <w:rPr>
          <w:rFonts w:hint="cs"/>
          <w:rtl/>
        </w:rPr>
        <w:t xml:space="preserve"> ופשעיהם, ולהרבות תפילה ותחנונים </w:t>
      </w:r>
      <w:proofErr w:type="spellStart"/>
      <w:r>
        <w:rPr>
          <w:rFonts w:hint="cs"/>
          <w:rtl/>
        </w:rPr>
        <w:t>שימחול</w:t>
      </w:r>
      <w:proofErr w:type="spellEnd"/>
      <w:r>
        <w:rPr>
          <w:rFonts w:hint="cs"/>
          <w:rtl/>
        </w:rPr>
        <w:t xml:space="preserve"> הקב"ה על לא הודע שלהם, שאין יום הכיפורים מכפר אלא על השבים, והתשובה חסד גדול על הבריות, אבל עונש גדול הוא להם, שבזמן שאדם חוטא עובר על רצון בוראו שעה אחת בשעת החטא, וכשהוא עומד ואינו שב בתשובה, עומד במרדו כל ימיו ואינו חושש לעשות רצון בוראו.</w:t>
      </w:r>
    </w:p>
    <w:p w14:paraId="5A747E9D" w14:textId="77777777" w:rsidR="00866CA2" w:rsidRDefault="00866CA2" w:rsidP="00866CA2">
      <w:pPr>
        <w:pStyle w:val="af8"/>
        <w:rPr>
          <w:rtl/>
        </w:rPr>
      </w:pPr>
      <w:r w:rsidRPr="00866CA2">
        <w:rPr>
          <w:rFonts w:hint="cs"/>
          <w:b/>
          <w:bCs/>
          <w:rtl/>
        </w:rPr>
        <w:t>וכל שכן ישראל</w:t>
      </w:r>
      <w:r>
        <w:rPr>
          <w:rFonts w:hint="cs"/>
          <w:rtl/>
        </w:rPr>
        <w:t xml:space="preserve"> </w:t>
      </w:r>
      <w:proofErr w:type="spellStart"/>
      <w:r>
        <w:rPr>
          <w:rFonts w:hint="cs"/>
          <w:rtl/>
        </w:rPr>
        <w:t>שמתפללין</w:t>
      </w:r>
      <w:proofErr w:type="spellEnd"/>
      <w:r>
        <w:rPr>
          <w:rFonts w:hint="cs"/>
          <w:rtl/>
        </w:rPr>
        <w:t xml:space="preserve"> </w:t>
      </w:r>
      <w:proofErr w:type="spellStart"/>
      <w:r>
        <w:rPr>
          <w:rFonts w:hint="cs"/>
          <w:rtl/>
        </w:rPr>
        <w:t>ומתודין</w:t>
      </w:r>
      <w:proofErr w:type="spellEnd"/>
      <w:r>
        <w:rPr>
          <w:rFonts w:hint="cs"/>
          <w:rtl/>
        </w:rPr>
        <w:t xml:space="preserve"> </w:t>
      </w:r>
      <w:proofErr w:type="spellStart"/>
      <w:r>
        <w:rPr>
          <w:rFonts w:hint="cs"/>
          <w:rtl/>
        </w:rPr>
        <w:t>ומלחשין</w:t>
      </w:r>
      <w:proofErr w:type="spellEnd"/>
      <w:r>
        <w:rPr>
          <w:rFonts w:hint="cs"/>
          <w:rtl/>
        </w:rPr>
        <w:t xml:space="preserve"> בפיהם וצועקים בקולם חטאנו </w:t>
      </w:r>
      <w:proofErr w:type="spellStart"/>
      <w:r>
        <w:rPr>
          <w:rFonts w:hint="cs"/>
          <w:rtl/>
        </w:rPr>
        <w:t>עוינו</w:t>
      </w:r>
      <w:proofErr w:type="spellEnd"/>
      <w:r>
        <w:rPr>
          <w:rFonts w:hint="cs"/>
          <w:rtl/>
        </w:rPr>
        <w:t xml:space="preserve"> ופשענו, ואינן </w:t>
      </w:r>
      <w:proofErr w:type="spellStart"/>
      <w:r>
        <w:rPr>
          <w:rFonts w:hint="cs"/>
          <w:rtl/>
        </w:rPr>
        <w:t>מניחין</w:t>
      </w:r>
      <w:proofErr w:type="spellEnd"/>
      <w:r>
        <w:rPr>
          <w:rFonts w:hint="cs"/>
          <w:rtl/>
        </w:rPr>
        <w:t xml:space="preserve"> העונות כלל, שזה </w:t>
      </w:r>
      <w:proofErr w:type="spellStart"/>
      <w:r>
        <w:rPr>
          <w:rFonts w:hint="cs"/>
          <w:rtl/>
        </w:rPr>
        <w:t>בודאי</w:t>
      </w:r>
      <w:proofErr w:type="spellEnd"/>
      <w:r>
        <w:rPr>
          <w:rFonts w:hint="cs"/>
          <w:rtl/>
        </w:rPr>
        <w:t xml:space="preserve"> מרד גדול הוא ומוסיף על עצמו כעס וחרון אף. משל לליסטים ששולל את הדרכים ומלסטם את הבריות, והוא בא לפני המלך, אדוני מחול לי שהרגתי אנשיך ושללתי אנשי מדינותיך ולסטמתי דרכיך, ולמחר חוזר לרעות שעשה, שאין כל </w:t>
      </w:r>
      <w:proofErr w:type="spellStart"/>
      <w:r>
        <w:rPr>
          <w:rFonts w:hint="cs"/>
          <w:rtl/>
        </w:rPr>
        <w:t>פיוסין</w:t>
      </w:r>
      <w:proofErr w:type="spellEnd"/>
      <w:r>
        <w:rPr>
          <w:rFonts w:hint="cs"/>
          <w:rtl/>
        </w:rPr>
        <w:t xml:space="preserve"> שאמר למלך אלא </w:t>
      </w:r>
      <w:proofErr w:type="spellStart"/>
      <w:r>
        <w:rPr>
          <w:rFonts w:hint="cs"/>
          <w:rtl/>
        </w:rPr>
        <w:t>ניאוצין</w:t>
      </w:r>
      <w:proofErr w:type="spellEnd"/>
      <w:r>
        <w:rPr>
          <w:rFonts w:hint="cs"/>
          <w:rtl/>
        </w:rPr>
        <w:t xml:space="preserve"> ומיעוט כבודו ומוראו של מלך, ולכך אמר הכתוב רק אתכם ידעתי מכל משפחות האדמה על כן אפקד עליכם את כל עונותיכם, אמר הקב"ה גליתי לכם דין יום הכיפורים והודעתי לכם שאני מכפר בו לשבים, וספרתי לכם כל </w:t>
      </w:r>
      <w:proofErr w:type="spellStart"/>
      <w:r>
        <w:rPr>
          <w:rFonts w:hint="cs"/>
          <w:rtl/>
        </w:rPr>
        <w:t>טכסיסין</w:t>
      </w:r>
      <w:proofErr w:type="spellEnd"/>
      <w:r>
        <w:rPr>
          <w:rFonts w:hint="cs"/>
          <w:rtl/>
        </w:rPr>
        <w:t xml:space="preserve"> של יום בתענית ובתפילה </w:t>
      </w:r>
      <w:proofErr w:type="spellStart"/>
      <w:r>
        <w:rPr>
          <w:rFonts w:hint="cs"/>
          <w:rtl/>
        </w:rPr>
        <w:t>וקרבנות</w:t>
      </w:r>
      <w:proofErr w:type="spellEnd"/>
      <w:r>
        <w:rPr>
          <w:rFonts w:hint="cs"/>
          <w:rtl/>
        </w:rPr>
        <w:t xml:space="preserve">, ולא חששתם לדברי לשוב כלל, נמצא הרי זה מרד גמור. נמצא קרובן של ישראל אצל הקב"ה הוא הגורם </w:t>
      </w:r>
      <w:proofErr w:type="spellStart"/>
      <w:r>
        <w:rPr>
          <w:rFonts w:hint="cs"/>
          <w:rtl/>
        </w:rPr>
        <w:t>רחוקם</w:t>
      </w:r>
      <w:proofErr w:type="spellEnd"/>
      <w:r>
        <w:rPr>
          <w:rFonts w:hint="cs"/>
          <w:rtl/>
        </w:rPr>
        <w:t>.</w:t>
      </w:r>
    </w:p>
    <w:p w14:paraId="422A442C" w14:textId="77777777" w:rsidR="00866CA2" w:rsidRDefault="00866CA2" w:rsidP="00866CA2">
      <w:pPr>
        <w:pStyle w:val="af8"/>
        <w:rPr>
          <w:rtl/>
        </w:rPr>
      </w:pPr>
      <w:r w:rsidRPr="00866CA2">
        <w:rPr>
          <w:rFonts w:hint="cs"/>
          <w:b/>
          <w:bCs/>
          <w:rtl/>
        </w:rPr>
        <w:t>וכל שכן</w:t>
      </w:r>
      <w:r>
        <w:rPr>
          <w:rFonts w:hint="cs"/>
          <w:rtl/>
        </w:rPr>
        <w:t xml:space="preserve"> </w:t>
      </w:r>
      <w:r w:rsidRPr="00866CA2">
        <w:rPr>
          <w:rFonts w:hint="cs"/>
          <w:b/>
          <w:bCs/>
          <w:rtl/>
        </w:rPr>
        <w:t>הזוכים</w:t>
      </w:r>
      <w:r>
        <w:rPr>
          <w:rFonts w:hint="cs"/>
          <w:rtl/>
        </w:rPr>
        <w:t xml:space="preserve"> </w:t>
      </w:r>
      <w:proofErr w:type="spellStart"/>
      <w:r w:rsidRPr="00866CA2">
        <w:rPr>
          <w:rFonts w:hint="cs"/>
          <w:b/>
          <w:bCs/>
          <w:rtl/>
        </w:rPr>
        <w:t>לישב</w:t>
      </w:r>
      <w:proofErr w:type="spellEnd"/>
      <w:r w:rsidRPr="00866CA2">
        <w:rPr>
          <w:rFonts w:hint="cs"/>
          <w:b/>
          <w:bCs/>
          <w:rtl/>
        </w:rPr>
        <w:t xml:space="preserve"> לפני הקב"ה בארצו</w:t>
      </w:r>
      <w:r>
        <w:rPr>
          <w:rFonts w:hint="cs"/>
          <w:rtl/>
        </w:rPr>
        <w:t xml:space="preserve"> שהם כמו רואי פני המלך, ואם הזהירם בכבודו טוב להם ואשריהם, ואם ממרים בו אוי להם יותר מכל הבריות שהם </w:t>
      </w:r>
      <w:proofErr w:type="spellStart"/>
      <w:r>
        <w:rPr>
          <w:rFonts w:hint="cs"/>
          <w:rtl/>
        </w:rPr>
        <w:t>עושין</w:t>
      </w:r>
      <w:proofErr w:type="spellEnd"/>
      <w:r>
        <w:rPr>
          <w:rFonts w:hint="cs"/>
          <w:rtl/>
        </w:rPr>
        <w:t xml:space="preserve"> מלחמה </w:t>
      </w:r>
      <w:proofErr w:type="spellStart"/>
      <w:r>
        <w:rPr>
          <w:rFonts w:hint="cs"/>
          <w:rtl/>
        </w:rPr>
        <w:t>ומכעיסין</w:t>
      </w:r>
      <w:proofErr w:type="spellEnd"/>
      <w:r>
        <w:rPr>
          <w:rFonts w:hint="cs"/>
          <w:rtl/>
        </w:rPr>
        <w:t xml:space="preserve"> את המלך בפלטרין שלו, ומוציאן מן הפלטרין כמו שאומר הכתוב העם המכעיסים אותי על פני תמיד, ואמר לא ישבו בארץ ה'.</w:t>
      </w:r>
    </w:p>
    <w:p w14:paraId="6A861E7A" w14:textId="77777777" w:rsidR="00866CA2" w:rsidRDefault="00866CA2" w:rsidP="00866CA2">
      <w:pPr>
        <w:pStyle w:val="af8"/>
        <w:rPr>
          <w:rtl/>
        </w:rPr>
      </w:pPr>
      <w:r>
        <w:rPr>
          <w:rFonts w:hint="cs"/>
          <w:rtl/>
        </w:rPr>
        <w:t xml:space="preserve">... וזה מה שהוציאני מארצי וטלטלני ממקומי, עזבתי את ביתי, </w:t>
      </w:r>
      <w:proofErr w:type="spellStart"/>
      <w:r>
        <w:rPr>
          <w:rFonts w:hint="cs"/>
          <w:rtl/>
        </w:rPr>
        <w:t>נטשי</w:t>
      </w:r>
      <w:proofErr w:type="spellEnd"/>
      <w:r>
        <w:rPr>
          <w:rFonts w:hint="cs"/>
          <w:rtl/>
        </w:rPr>
        <w:t xml:space="preserve"> את נחלתי, נעשיתי כעורב על בני, אכזרי על </w:t>
      </w:r>
      <w:proofErr w:type="spellStart"/>
      <w:r>
        <w:rPr>
          <w:rFonts w:hint="cs"/>
          <w:rtl/>
        </w:rPr>
        <w:t>בנותי</w:t>
      </w:r>
      <w:proofErr w:type="spellEnd"/>
      <w:r>
        <w:rPr>
          <w:rFonts w:hint="cs"/>
          <w:rtl/>
        </w:rPr>
        <w:t>, לפי שרצוני להיות טלטול נשמתי בחיק אמי.</w:t>
      </w:r>
    </w:p>
    <w:p w14:paraId="364C2E00" w14:textId="77777777" w:rsidR="00866CA2" w:rsidRDefault="00866CA2" w:rsidP="00866CA2">
      <w:pPr>
        <w:pStyle w:val="af8"/>
        <w:rPr>
          <w:rtl/>
        </w:rPr>
      </w:pPr>
      <w:r>
        <w:rPr>
          <w:rFonts w:hint="cs"/>
          <w:rtl/>
        </w:rPr>
        <w:t>מדבריו האחרונים ניכר רצונו של  רמב"ן למות ולהיקבר בארץ ישראל.</w:t>
      </w:r>
    </w:p>
    <w:p w14:paraId="238D7D42" w14:textId="77777777" w:rsidR="00866CA2" w:rsidRDefault="00866CA2" w:rsidP="00866CA2">
      <w:pPr>
        <w:pStyle w:val="af0"/>
        <w:rPr>
          <w:rtl/>
        </w:rPr>
      </w:pPr>
      <w:r>
        <w:rPr>
          <w:rFonts w:hint="cs"/>
          <w:rtl/>
        </w:rPr>
        <w:t>להעמקה - ארץ ישראל מצפה לבניה שישובו מן הגלות</w:t>
      </w:r>
    </w:p>
    <w:p w14:paraId="060B1CDB" w14:textId="77777777" w:rsidR="00866CA2" w:rsidRDefault="00866CA2" w:rsidP="00866CA2">
      <w:pPr>
        <w:pStyle w:val="af8"/>
        <w:rPr>
          <w:rtl/>
        </w:rPr>
      </w:pPr>
      <w:r>
        <w:rPr>
          <w:rFonts w:hint="cs"/>
          <w:rtl/>
        </w:rPr>
        <w:t>לדברי רמב"ן בפירושו לפרשת התוכחה בספר ויקרא, גם הארץ ממלאת את תפקידה באמונה  ומצפה לעם ישראל ולא נותנת כוחה לעם זר. הוא מוצא בשורת נחמה תיאור התוכחה:</w:t>
      </w:r>
    </w:p>
    <w:p w14:paraId="735EA2CC" w14:textId="77777777" w:rsidR="00866CA2" w:rsidRPr="00866CA2" w:rsidRDefault="00866CA2" w:rsidP="00866CA2">
      <w:pPr>
        <w:pStyle w:val="af8"/>
        <w:rPr>
          <w:b/>
          <w:bCs/>
          <w:rtl/>
        </w:rPr>
      </w:pPr>
      <w:r w:rsidRPr="00866CA2">
        <w:rPr>
          <w:rFonts w:hint="cs"/>
          <w:b/>
          <w:bCs/>
          <w:rtl/>
        </w:rPr>
        <w:t xml:space="preserve">ויקרא פרק </w:t>
      </w:r>
      <w:proofErr w:type="spellStart"/>
      <w:r w:rsidRPr="00866CA2">
        <w:rPr>
          <w:rFonts w:hint="cs"/>
          <w:b/>
          <w:bCs/>
          <w:rtl/>
        </w:rPr>
        <w:t>כו</w:t>
      </w:r>
      <w:proofErr w:type="spellEnd"/>
    </w:p>
    <w:p w14:paraId="1740CE31" w14:textId="4C06847D" w:rsidR="00866CA2" w:rsidRDefault="00866CA2" w:rsidP="00866CA2">
      <w:pPr>
        <w:pStyle w:val="af8"/>
        <w:rPr>
          <w:rtl/>
        </w:rPr>
      </w:pPr>
      <w:r>
        <w:rPr>
          <w:rFonts w:hint="cs"/>
          <w:rtl/>
        </w:rPr>
        <w:t xml:space="preserve">לא   וְנָתַתִּי אֶת עָרֵיכֶם חָרְבָּה </w:t>
      </w:r>
      <w:proofErr w:type="spellStart"/>
      <w:r>
        <w:rPr>
          <w:rFonts w:hint="cs"/>
          <w:rtl/>
        </w:rPr>
        <w:t>וַהֲשִׁמּוֹתִי</w:t>
      </w:r>
      <w:proofErr w:type="spellEnd"/>
      <w:r>
        <w:rPr>
          <w:rFonts w:hint="cs"/>
          <w:rtl/>
        </w:rPr>
        <w:t xml:space="preserve"> אֶת מִקְדְּשֵׁיכֶם וְלֹא אָרִיחַ בְּרֵיחַ </w:t>
      </w:r>
      <w:proofErr w:type="spellStart"/>
      <w:r>
        <w:rPr>
          <w:rFonts w:hint="cs"/>
          <w:rtl/>
        </w:rPr>
        <w:t>נִיחֹחֲכֶם</w:t>
      </w:r>
      <w:proofErr w:type="spellEnd"/>
      <w:r>
        <w:rPr>
          <w:rFonts w:hint="cs"/>
          <w:rtl/>
        </w:rPr>
        <w:t xml:space="preserve">: לב   וַהֲשִׁמֹּתִי אֲנִי אֶת הָאָרֶץ וְשָׁמְמוּ עָלֶיהָ אֹיְבֵיכֶם </w:t>
      </w:r>
      <w:proofErr w:type="spellStart"/>
      <w:r>
        <w:rPr>
          <w:rFonts w:hint="cs"/>
          <w:rtl/>
        </w:rPr>
        <w:t>הַיֹּשְׁבִים</w:t>
      </w:r>
      <w:proofErr w:type="spellEnd"/>
      <w:r>
        <w:rPr>
          <w:rFonts w:hint="cs"/>
          <w:rtl/>
        </w:rPr>
        <w:t xml:space="preserve"> בָּהּ: לג   וְאֶתְכֶם אֱזָרֶה בַגּוֹיִם </w:t>
      </w:r>
      <w:proofErr w:type="spellStart"/>
      <w:r>
        <w:rPr>
          <w:rFonts w:hint="cs"/>
          <w:rtl/>
        </w:rPr>
        <w:t>וַהֲרִיקֹתִי</w:t>
      </w:r>
      <w:proofErr w:type="spellEnd"/>
      <w:r>
        <w:rPr>
          <w:rFonts w:hint="cs"/>
          <w:rtl/>
        </w:rPr>
        <w:t xml:space="preserve"> אַחֲרֵיכֶם חָרֶב </w:t>
      </w:r>
      <w:proofErr w:type="spellStart"/>
      <w:r>
        <w:rPr>
          <w:rFonts w:hint="cs"/>
          <w:rtl/>
        </w:rPr>
        <w:t>וְהָיְתָה</w:t>
      </w:r>
      <w:proofErr w:type="spellEnd"/>
      <w:r>
        <w:rPr>
          <w:rFonts w:hint="cs"/>
          <w:rtl/>
        </w:rPr>
        <w:t xml:space="preserve"> אַרְצְכֶם שְׁמָמָה וְעָרֵיכֶם יִהְיוּ חָרְבָּה: לד   אָז תִּרְצֶה הָאָרֶץ אֶת </w:t>
      </w:r>
      <w:proofErr w:type="spellStart"/>
      <w:r>
        <w:rPr>
          <w:rFonts w:hint="cs"/>
          <w:rtl/>
        </w:rPr>
        <w:t>שַׁבְּתֹתֶיה</w:t>
      </w:r>
      <w:proofErr w:type="spellEnd"/>
      <w:r>
        <w:rPr>
          <w:rFonts w:hint="cs"/>
          <w:rtl/>
        </w:rPr>
        <w:t xml:space="preserve">ָ כֹּל יְמֵי הֳשַּׁמָּה וְאַתֶּם בְּאֶרֶץ אֹיְבֵיכֶם אָז </w:t>
      </w:r>
      <w:proofErr w:type="spellStart"/>
      <w:r>
        <w:rPr>
          <w:rFonts w:hint="cs"/>
          <w:rtl/>
        </w:rPr>
        <w:t>תִּשְׁבַּת</w:t>
      </w:r>
      <w:proofErr w:type="spellEnd"/>
      <w:r>
        <w:rPr>
          <w:rFonts w:hint="cs"/>
          <w:rtl/>
        </w:rPr>
        <w:t xml:space="preserve"> הָאָרֶץ וְהִרְצָת אֶת </w:t>
      </w:r>
      <w:proofErr w:type="spellStart"/>
      <w:r>
        <w:rPr>
          <w:rFonts w:hint="cs"/>
          <w:rtl/>
        </w:rPr>
        <w:t>שַׁבְּתֹתֶיה</w:t>
      </w:r>
      <w:proofErr w:type="spellEnd"/>
      <w:r>
        <w:rPr>
          <w:rFonts w:hint="cs"/>
          <w:rtl/>
        </w:rPr>
        <w:t xml:space="preserve">ָ: לה   כָּל יְמֵי הָשַּׁמָּה </w:t>
      </w:r>
      <w:proofErr w:type="spellStart"/>
      <w:r>
        <w:rPr>
          <w:rFonts w:hint="cs"/>
          <w:rtl/>
        </w:rPr>
        <w:t>תִּשְׁבֹּת</w:t>
      </w:r>
      <w:proofErr w:type="spellEnd"/>
      <w:r>
        <w:rPr>
          <w:rFonts w:hint="cs"/>
          <w:rtl/>
        </w:rPr>
        <w:t xml:space="preserve"> אֵת אֲשֶׁר לֹא שָׁבְתָה </w:t>
      </w:r>
      <w:proofErr w:type="spellStart"/>
      <w:r>
        <w:rPr>
          <w:rFonts w:hint="cs"/>
          <w:rtl/>
        </w:rPr>
        <w:t>בְּשַׁבְּתֹתֵיכֶם</w:t>
      </w:r>
      <w:proofErr w:type="spellEnd"/>
      <w:r>
        <w:rPr>
          <w:rFonts w:hint="cs"/>
          <w:rtl/>
        </w:rPr>
        <w:t xml:space="preserve"> בְּשִׁבְתְּכֶם עָלֶיהָ:</w:t>
      </w:r>
    </w:p>
    <w:p w14:paraId="2C32E4BA" w14:textId="77777777" w:rsidR="00866CA2" w:rsidRPr="00866CA2" w:rsidRDefault="00866CA2" w:rsidP="00866CA2">
      <w:pPr>
        <w:pStyle w:val="af8"/>
        <w:rPr>
          <w:b/>
          <w:bCs/>
          <w:rtl/>
        </w:rPr>
      </w:pPr>
      <w:r w:rsidRPr="00866CA2">
        <w:rPr>
          <w:rFonts w:hint="cs"/>
          <w:b/>
          <w:bCs/>
          <w:rtl/>
        </w:rPr>
        <w:t xml:space="preserve">רמב"ן ויקרא </w:t>
      </w:r>
      <w:proofErr w:type="spellStart"/>
      <w:r w:rsidRPr="00866CA2">
        <w:rPr>
          <w:rFonts w:hint="cs"/>
          <w:b/>
          <w:bCs/>
          <w:rtl/>
        </w:rPr>
        <w:t>כו</w:t>
      </w:r>
      <w:proofErr w:type="spellEnd"/>
      <w:r w:rsidRPr="00866CA2">
        <w:rPr>
          <w:rFonts w:hint="cs"/>
          <w:b/>
          <w:bCs/>
          <w:rtl/>
        </w:rPr>
        <w:t xml:space="preserve">, </w:t>
      </w:r>
      <w:proofErr w:type="spellStart"/>
      <w:r w:rsidRPr="00866CA2">
        <w:rPr>
          <w:rFonts w:hint="cs"/>
          <w:b/>
          <w:bCs/>
          <w:rtl/>
        </w:rPr>
        <w:t>טז</w:t>
      </w:r>
      <w:proofErr w:type="spellEnd"/>
      <w:r w:rsidRPr="00866CA2">
        <w:rPr>
          <w:rFonts w:hint="cs"/>
          <w:b/>
          <w:bCs/>
          <w:rtl/>
        </w:rPr>
        <w:t>:</w:t>
      </w:r>
    </w:p>
    <w:p w14:paraId="377D6C84" w14:textId="77777777" w:rsidR="00866CA2" w:rsidRDefault="00866CA2" w:rsidP="00866CA2">
      <w:pPr>
        <w:pStyle w:val="af8"/>
        <w:rPr>
          <w:rtl/>
        </w:rPr>
      </w:pPr>
      <w:r>
        <w:rPr>
          <w:rFonts w:hint="cs"/>
          <w:rtl/>
        </w:rPr>
        <w:t xml:space="preserve">וכן מה שאמר </w:t>
      </w:r>
      <w:proofErr w:type="spellStart"/>
      <w:r>
        <w:rPr>
          <w:rFonts w:hint="cs"/>
          <w:rtl/>
        </w:rPr>
        <w:t>בכאן</w:t>
      </w:r>
      <w:proofErr w:type="spellEnd"/>
      <w:r>
        <w:rPr>
          <w:rFonts w:hint="cs"/>
          <w:rtl/>
        </w:rPr>
        <w:t xml:space="preserve"> (בפסוק לב) 'ושממו עליה אויביכם', היא בשורה טובה מבשרת בכל הגליות, שאין ארצנו מקבלת את אויבינו, וגם זו ראיה גדולה והבטחה לנו, כי לא תמצא בכל הישוב ארץ אשר היא טובה ורחבה ואשר </w:t>
      </w:r>
      <w:proofErr w:type="spellStart"/>
      <w:r>
        <w:rPr>
          <w:rFonts w:hint="cs"/>
          <w:rtl/>
        </w:rPr>
        <w:t>היתה</w:t>
      </w:r>
      <w:proofErr w:type="spellEnd"/>
      <w:r>
        <w:rPr>
          <w:rFonts w:hint="cs"/>
          <w:rtl/>
        </w:rPr>
        <w:t xml:space="preserve"> נושבת מעולם והיא חרבה כמוה, כי מאז יצאנו ממנה לא קבלה אומה ולשון, וכולם משתדלים להושיבה ואין לאל ידם.</w:t>
      </w:r>
    </w:p>
    <w:p w14:paraId="61B8DF97" w14:textId="77777777" w:rsidR="00866CA2" w:rsidRDefault="00866CA2" w:rsidP="00866CA2">
      <w:pPr>
        <w:pStyle w:val="af8"/>
        <w:numPr>
          <w:ilvl w:val="0"/>
          <w:numId w:val="44"/>
        </w:numPr>
        <w:rPr>
          <w:rtl/>
        </w:rPr>
      </w:pPr>
      <w:r>
        <w:rPr>
          <w:rFonts w:hint="cs"/>
          <w:rtl/>
        </w:rPr>
        <w:t xml:space="preserve">הבסיס בכתוב </w:t>
      </w:r>
      <w:proofErr w:type="spellStart"/>
      <w:r>
        <w:rPr>
          <w:rFonts w:hint="cs"/>
          <w:rtl/>
        </w:rPr>
        <w:t>בויקרא</w:t>
      </w:r>
      <w:proofErr w:type="spellEnd"/>
      <w:r>
        <w:rPr>
          <w:rFonts w:hint="cs"/>
          <w:rtl/>
        </w:rPr>
        <w:t xml:space="preserve"> </w:t>
      </w:r>
      <w:proofErr w:type="spellStart"/>
      <w:r>
        <w:rPr>
          <w:rFonts w:hint="cs"/>
          <w:rtl/>
        </w:rPr>
        <w:t>כו</w:t>
      </w:r>
      <w:proofErr w:type="spellEnd"/>
      <w:r>
        <w:rPr>
          <w:rFonts w:hint="cs"/>
          <w:rtl/>
        </w:rPr>
        <w:t xml:space="preserve"> לדברי רמב"ן</w:t>
      </w:r>
    </w:p>
    <w:p w14:paraId="31CBCAA8" w14:textId="121EC6F2" w:rsidR="001A6165" w:rsidRPr="00866CA2" w:rsidRDefault="00866CA2" w:rsidP="000912CA">
      <w:pPr>
        <w:pStyle w:val="af8"/>
        <w:numPr>
          <w:ilvl w:val="0"/>
          <w:numId w:val="44"/>
        </w:numPr>
        <w:rPr>
          <w:rtl/>
        </w:rPr>
      </w:pPr>
      <w:r>
        <w:rPr>
          <w:rFonts w:hint="cs"/>
          <w:rtl/>
        </w:rPr>
        <w:t xml:space="preserve">הארץ נתפסת לפי פירוש רמב"ן </w:t>
      </w:r>
      <w:proofErr w:type="spellStart"/>
      <w:r>
        <w:rPr>
          <w:rFonts w:hint="cs"/>
          <w:rtl/>
        </w:rPr>
        <w:t>כיישות</w:t>
      </w:r>
      <w:proofErr w:type="spellEnd"/>
      <w:r>
        <w:rPr>
          <w:rFonts w:hint="cs"/>
          <w:rtl/>
        </w:rPr>
        <w:t xml:space="preserve"> פעילה, המגיבה מעצמה ולא כישות פסיבית.</w:t>
      </w:r>
    </w:p>
    <w:sectPr w:rsidR="001A6165" w:rsidRPr="00866CA2"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6BAFC" w14:textId="77777777" w:rsidR="00DB4FE8" w:rsidRDefault="00DB4FE8" w:rsidP="00301502">
      <w:r>
        <w:separator/>
      </w:r>
    </w:p>
  </w:endnote>
  <w:endnote w:type="continuationSeparator" w:id="0">
    <w:p w14:paraId="36492888" w14:textId="77777777" w:rsidR="00DB4FE8" w:rsidRDefault="00DB4FE8"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BD047E51-7ECB-4769-BCC8-17B0F8D0C21E}"/>
  </w:font>
  <w:font w:name="Times New Roman">
    <w:panose1 w:val="02020603050405020304"/>
    <w:charset w:val="00"/>
    <w:family w:val="roman"/>
    <w:pitch w:val="variable"/>
    <w:sig w:usb0="E0002AFF" w:usb1="C0007843" w:usb2="00000009" w:usb3="00000000" w:csb0="000001FF" w:csb1="00000000"/>
    <w:embedRegular r:id="rId2" w:fontKey="{A6D60693-F6A3-4B5E-A5CA-FAC315ACE99C}"/>
    <w:embedBold r:id="rId3" w:fontKey="{81590585-E85F-477C-AC47-ED8BD99F2D2E}"/>
  </w:font>
  <w:font w:name="Courier New">
    <w:panose1 w:val="02070309020205020404"/>
    <w:charset w:val="00"/>
    <w:family w:val="modern"/>
    <w:pitch w:val="fixed"/>
    <w:sig w:usb0="E0002EFF" w:usb1="C0007843" w:usb2="00000009" w:usb3="00000000" w:csb0="000001FF" w:csb1="00000000"/>
    <w:embedRegular r:id="rId4" w:fontKey="{2FBF9EE6-D7F1-4701-8EE8-5B53F6F2063F}"/>
  </w:font>
  <w:font w:name="Wingdings">
    <w:panose1 w:val="05000000000000000000"/>
    <w:charset w:val="02"/>
    <w:family w:val="auto"/>
    <w:pitch w:val="variable"/>
    <w:sig w:usb0="00000000" w:usb1="10000000" w:usb2="00000000" w:usb3="00000000" w:csb0="80000000" w:csb1="00000000"/>
    <w:embedRegular r:id="rId5" w:fontKey="{E0A5C1A0-FD16-43F2-8468-4C578B01B5B9}"/>
  </w:font>
  <w:font w:name="Calibri">
    <w:panose1 w:val="020F0502020204030204"/>
    <w:charset w:val="00"/>
    <w:family w:val="swiss"/>
    <w:pitch w:val="variable"/>
    <w:sig w:usb0="E4002EFF" w:usb1="C000247B" w:usb2="00000009" w:usb3="00000000" w:csb0="000001FF" w:csb1="00000000"/>
    <w:embedRegular r:id="rId6" w:fontKey="{24152A3E-2CC6-4D0F-97D9-04392E07F60C}"/>
    <w:embedBold r:id="rId7" w:fontKey="{9D7EDE8D-DBB5-412D-8D54-0D0B32FFD002}"/>
  </w:font>
  <w:font w:name="Arial">
    <w:panose1 w:val="020B0604020202020204"/>
    <w:charset w:val="00"/>
    <w:family w:val="swiss"/>
    <w:pitch w:val="variable"/>
    <w:sig w:usb0="E0002AFF" w:usb1="C0007843" w:usb2="00000009" w:usb3="00000000" w:csb0="000001FF" w:csb1="00000000"/>
    <w:embedRegular r:id="rId8" w:fontKey="{F997E5E8-45ED-4CE1-8928-1213CA8F1C9B}"/>
    <w:embedBold r:id="rId9" w:fontKey="{A64DC753-C506-4DB2-959D-6BBDDF774380}"/>
  </w:font>
  <w:font w:name="David">
    <w:panose1 w:val="020E0502060401010101"/>
    <w:charset w:val="00"/>
    <w:family w:val="swiss"/>
    <w:pitch w:val="variable"/>
    <w:sig w:usb0="00000803" w:usb1="00000000" w:usb2="00000000" w:usb3="00000000" w:csb0="00000021" w:csb1="00000000"/>
    <w:embedRegular r:id="rId10" w:fontKey="{7C5D1EBF-2790-4DF3-BD51-8F2C62AA69C9}"/>
    <w:embedBold r:id="rId11" w:fontKey="{41891AA7-FC71-4A73-9625-1C48F265FD3B}"/>
  </w:font>
  <w:font w:name="Guttman Keren">
    <w:panose1 w:val="00000400000000000000"/>
    <w:charset w:val="B1"/>
    <w:family w:val="auto"/>
    <w:pitch w:val="variable"/>
    <w:sig w:usb0="00000801" w:usb1="40000000" w:usb2="00000000" w:usb3="00000000" w:csb0="00000020" w:csb1="00000000"/>
    <w:embedBold r:id="rId12" w:fontKey="{9F7652F3-38A4-48F9-80D6-27F76858C99D}"/>
  </w:font>
  <w:font w:name="Guttman Frnew">
    <w:panose1 w:val="02010401010101010101"/>
    <w:charset w:val="B1"/>
    <w:family w:val="auto"/>
    <w:pitch w:val="variable"/>
    <w:sig w:usb0="00000801" w:usb1="40000000" w:usb2="00000000" w:usb3="00000000" w:csb0="00000020" w:csb1="00000000"/>
    <w:embedRegular r:id="rId13" w:fontKey="{FF967141-2D1E-421E-B023-8DC29083A5C3}"/>
  </w:font>
  <w:font w:name="Calibri Light">
    <w:panose1 w:val="020F0302020204030204"/>
    <w:charset w:val="00"/>
    <w:family w:val="swiss"/>
    <w:pitch w:val="variable"/>
    <w:sig w:usb0="E4002EFF" w:usb1="C000247B" w:usb2="00000009" w:usb3="00000000" w:csb0="000001FF" w:csb1="00000000"/>
    <w:embedRegular r:id="rId14" w:fontKey="{B2E0FF53-8528-415A-94C4-0AC55154573A}"/>
  </w:font>
  <w:font w:name="Guttman Mantova-Bold">
    <w:panose1 w:val="02000700000000000000"/>
    <w:charset w:val="B1"/>
    <w:family w:val="auto"/>
    <w:pitch w:val="variable"/>
    <w:sig w:usb0="00000800" w:usb1="40000000" w:usb2="00000000" w:usb3="00000000" w:csb0="00000020" w:csb1="00000000"/>
    <w:embedBold r:id="rId15" w:fontKey="{266D8B8F-9D86-4603-A0BC-447EBDF709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6A91924E"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-רש"י ורמב"ן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6A91924E"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-רש"י ורמב"ן</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86AB1" w14:textId="77777777" w:rsidR="00DB4FE8" w:rsidRDefault="00DB4FE8" w:rsidP="00301502">
      <w:r>
        <w:separator/>
      </w:r>
    </w:p>
  </w:footnote>
  <w:footnote w:type="continuationSeparator" w:id="0">
    <w:p w14:paraId="4252838F" w14:textId="77777777" w:rsidR="00DB4FE8" w:rsidRDefault="00DB4FE8"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D3BE8"/>
    <w:multiLevelType w:val="hybridMultilevel"/>
    <w:tmpl w:val="E844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C5DD9"/>
    <w:multiLevelType w:val="hybridMultilevel"/>
    <w:tmpl w:val="507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A27E7"/>
    <w:multiLevelType w:val="hybridMultilevel"/>
    <w:tmpl w:val="1A52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BF3275"/>
    <w:multiLevelType w:val="hybridMultilevel"/>
    <w:tmpl w:val="7F06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FE0A30"/>
    <w:multiLevelType w:val="hybridMultilevel"/>
    <w:tmpl w:val="65B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131D40"/>
    <w:multiLevelType w:val="hybridMultilevel"/>
    <w:tmpl w:val="B286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7821C24"/>
    <w:multiLevelType w:val="hybridMultilevel"/>
    <w:tmpl w:val="DEC0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910C10"/>
    <w:multiLevelType w:val="hybridMultilevel"/>
    <w:tmpl w:val="BE5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1520B2"/>
    <w:multiLevelType w:val="hybridMultilevel"/>
    <w:tmpl w:val="F5B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FA0369"/>
    <w:multiLevelType w:val="hybridMultilevel"/>
    <w:tmpl w:val="592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30333BD"/>
    <w:multiLevelType w:val="hybridMultilevel"/>
    <w:tmpl w:val="AC9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31444BA"/>
    <w:multiLevelType w:val="hybridMultilevel"/>
    <w:tmpl w:val="B7AC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0F7D53"/>
    <w:multiLevelType w:val="hybridMultilevel"/>
    <w:tmpl w:val="364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BAF72DB"/>
    <w:multiLevelType w:val="hybridMultilevel"/>
    <w:tmpl w:val="FD7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24BFF"/>
    <w:multiLevelType w:val="hybridMultilevel"/>
    <w:tmpl w:val="D834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65580F"/>
    <w:multiLevelType w:val="hybridMultilevel"/>
    <w:tmpl w:val="23A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5C6AEB"/>
    <w:multiLevelType w:val="hybridMultilevel"/>
    <w:tmpl w:val="8290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2EA2A39"/>
    <w:multiLevelType w:val="hybridMultilevel"/>
    <w:tmpl w:val="6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5FF62D9"/>
    <w:multiLevelType w:val="hybridMultilevel"/>
    <w:tmpl w:val="F9C8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F30374"/>
    <w:multiLevelType w:val="hybridMultilevel"/>
    <w:tmpl w:val="7F9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B8C4C26"/>
    <w:multiLevelType w:val="hybridMultilevel"/>
    <w:tmpl w:val="F398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C4A5D59"/>
    <w:multiLevelType w:val="hybridMultilevel"/>
    <w:tmpl w:val="98E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256E3D"/>
    <w:multiLevelType w:val="hybridMultilevel"/>
    <w:tmpl w:val="154A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E6B7835"/>
    <w:multiLevelType w:val="hybridMultilevel"/>
    <w:tmpl w:val="A1D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1C42A8"/>
    <w:multiLevelType w:val="hybridMultilevel"/>
    <w:tmpl w:val="C04A6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726DF2"/>
    <w:multiLevelType w:val="hybridMultilevel"/>
    <w:tmpl w:val="F56CB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A0677FB"/>
    <w:multiLevelType w:val="hybridMultilevel"/>
    <w:tmpl w:val="EB42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C360687"/>
    <w:multiLevelType w:val="hybridMultilevel"/>
    <w:tmpl w:val="59F4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4"/>
  </w:num>
  <w:num w:numId="4">
    <w:abstractNumId w:val="33"/>
  </w:num>
  <w:num w:numId="5">
    <w:abstractNumId w:val="18"/>
  </w:num>
  <w:num w:numId="6">
    <w:abstractNumId w:val="37"/>
  </w:num>
  <w:num w:numId="7">
    <w:abstractNumId w:val="38"/>
  </w:num>
  <w:num w:numId="8">
    <w:abstractNumId w:val="11"/>
  </w:num>
  <w:num w:numId="9">
    <w:abstractNumId w:val="14"/>
  </w:num>
  <w:num w:numId="10">
    <w:abstractNumId w:val="39"/>
  </w:num>
  <w:num w:numId="11">
    <w:abstractNumId w:val="3"/>
  </w:num>
  <w:num w:numId="12">
    <w:abstractNumId w:val="10"/>
  </w:num>
  <w:num w:numId="13">
    <w:abstractNumId w:val="0"/>
  </w:num>
  <w:num w:numId="14">
    <w:abstractNumId w:val="29"/>
  </w:num>
  <w:num w:numId="15">
    <w:abstractNumId w:val="24"/>
  </w:num>
  <w:num w:numId="16">
    <w:abstractNumId w:val="25"/>
  </w:num>
  <w:num w:numId="17">
    <w:abstractNumId w:val="8"/>
  </w:num>
  <w:num w:numId="18">
    <w:abstractNumId w:val="12"/>
  </w:num>
  <w:num w:numId="19">
    <w:abstractNumId w:val="36"/>
  </w:num>
  <w:num w:numId="20">
    <w:abstractNumId w:val="5"/>
  </w:num>
  <w:num w:numId="21">
    <w:abstractNumId w:val="26"/>
  </w:num>
  <w:num w:numId="22">
    <w:abstractNumId w:val="31"/>
  </w:num>
  <w:num w:numId="23">
    <w:abstractNumId w:val="42"/>
  </w:num>
  <w:num w:numId="24">
    <w:abstractNumId w:val="35"/>
  </w:num>
  <w:num w:numId="25">
    <w:abstractNumId w:val="2"/>
  </w:num>
  <w:num w:numId="26">
    <w:abstractNumId w:val="23"/>
  </w:num>
  <w:num w:numId="27">
    <w:abstractNumId w:val="20"/>
  </w:num>
  <w:num w:numId="28">
    <w:abstractNumId w:val="27"/>
  </w:num>
  <w:num w:numId="29">
    <w:abstractNumId w:val="28"/>
  </w:num>
  <w:num w:numId="30">
    <w:abstractNumId w:val="19"/>
  </w:num>
  <w:num w:numId="31">
    <w:abstractNumId w:val="40"/>
  </w:num>
  <w:num w:numId="32">
    <w:abstractNumId w:val="15"/>
  </w:num>
  <w:num w:numId="33">
    <w:abstractNumId w:val="16"/>
  </w:num>
  <w:num w:numId="34">
    <w:abstractNumId w:val="34"/>
  </w:num>
  <w:num w:numId="35">
    <w:abstractNumId w:val="32"/>
  </w:num>
  <w:num w:numId="36">
    <w:abstractNumId w:val="7"/>
  </w:num>
  <w:num w:numId="37">
    <w:abstractNumId w:val="9"/>
  </w:num>
  <w:num w:numId="38">
    <w:abstractNumId w:val="41"/>
  </w:num>
  <w:num w:numId="39">
    <w:abstractNumId w:val="30"/>
  </w:num>
  <w:num w:numId="40">
    <w:abstractNumId w:val="17"/>
  </w:num>
  <w:num w:numId="41">
    <w:abstractNumId w:val="6"/>
  </w:num>
  <w:num w:numId="42">
    <w:abstractNumId w:val="22"/>
  </w:num>
  <w:num w:numId="43">
    <w:abstractNumId w:val="1"/>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6451D"/>
    <w:rsid w:val="00095456"/>
    <w:rsid w:val="000E50B0"/>
    <w:rsid w:val="001204C3"/>
    <w:rsid w:val="0013717C"/>
    <w:rsid w:val="001606B2"/>
    <w:rsid w:val="00182676"/>
    <w:rsid w:val="00182FB6"/>
    <w:rsid w:val="001A6165"/>
    <w:rsid w:val="001B7153"/>
    <w:rsid w:val="002114EC"/>
    <w:rsid w:val="00252EA6"/>
    <w:rsid w:val="002547A1"/>
    <w:rsid w:val="00284C22"/>
    <w:rsid w:val="002930CE"/>
    <w:rsid w:val="002B129D"/>
    <w:rsid w:val="002C6854"/>
    <w:rsid w:val="002E75ED"/>
    <w:rsid w:val="00301502"/>
    <w:rsid w:val="00302497"/>
    <w:rsid w:val="00310460"/>
    <w:rsid w:val="003170CB"/>
    <w:rsid w:val="00377AF6"/>
    <w:rsid w:val="003C3C0C"/>
    <w:rsid w:val="003D1A84"/>
    <w:rsid w:val="003E2B1F"/>
    <w:rsid w:val="0040090F"/>
    <w:rsid w:val="00401654"/>
    <w:rsid w:val="00411472"/>
    <w:rsid w:val="00437DEC"/>
    <w:rsid w:val="00445C72"/>
    <w:rsid w:val="004A64D5"/>
    <w:rsid w:val="004C72BF"/>
    <w:rsid w:val="004C7D91"/>
    <w:rsid w:val="004E7C90"/>
    <w:rsid w:val="005040E9"/>
    <w:rsid w:val="00507161"/>
    <w:rsid w:val="00546926"/>
    <w:rsid w:val="0056222E"/>
    <w:rsid w:val="00571EF4"/>
    <w:rsid w:val="00573799"/>
    <w:rsid w:val="00586860"/>
    <w:rsid w:val="00590DAA"/>
    <w:rsid w:val="005C3CF5"/>
    <w:rsid w:val="005D019F"/>
    <w:rsid w:val="005D13FB"/>
    <w:rsid w:val="005E6CE8"/>
    <w:rsid w:val="00641DF3"/>
    <w:rsid w:val="006C5F07"/>
    <w:rsid w:val="006D70C0"/>
    <w:rsid w:val="00736218"/>
    <w:rsid w:val="0074397A"/>
    <w:rsid w:val="00743F9D"/>
    <w:rsid w:val="007842C8"/>
    <w:rsid w:val="007923ED"/>
    <w:rsid w:val="007A3592"/>
    <w:rsid w:val="007A72A0"/>
    <w:rsid w:val="007B3C20"/>
    <w:rsid w:val="00804729"/>
    <w:rsid w:val="00866CA2"/>
    <w:rsid w:val="00874A1D"/>
    <w:rsid w:val="00874BB6"/>
    <w:rsid w:val="00875266"/>
    <w:rsid w:val="0088506B"/>
    <w:rsid w:val="00893EE8"/>
    <w:rsid w:val="008C0892"/>
    <w:rsid w:val="008C1F3A"/>
    <w:rsid w:val="00911205"/>
    <w:rsid w:val="00942B94"/>
    <w:rsid w:val="00990A40"/>
    <w:rsid w:val="0099640D"/>
    <w:rsid w:val="009F2777"/>
    <w:rsid w:val="00A01811"/>
    <w:rsid w:val="00A62EC5"/>
    <w:rsid w:val="00A63B3A"/>
    <w:rsid w:val="00AA26A7"/>
    <w:rsid w:val="00AB272B"/>
    <w:rsid w:val="00AD46F2"/>
    <w:rsid w:val="00AD4DC5"/>
    <w:rsid w:val="00B23CE7"/>
    <w:rsid w:val="00B64FED"/>
    <w:rsid w:val="00B94022"/>
    <w:rsid w:val="00BA76FE"/>
    <w:rsid w:val="00C13458"/>
    <w:rsid w:val="00C17773"/>
    <w:rsid w:val="00C26F4E"/>
    <w:rsid w:val="00C516B2"/>
    <w:rsid w:val="00C67A98"/>
    <w:rsid w:val="00CA6959"/>
    <w:rsid w:val="00CE1913"/>
    <w:rsid w:val="00CF3800"/>
    <w:rsid w:val="00CF6486"/>
    <w:rsid w:val="00D01897"/>
    <w:rsid w:val="00D10EF4"/>
    <w:rsid w:val="00D37BAD"/>
    <w:rsid w:val="00D4020D"/>
    <w:rsid w:val="00D4331C"/>
    <w:rsid w:val="00D60967"/>
    <w:rsid w:val="00DB4FE8"/>
    <w:rsid w:val="00DD10FE"/>
    <w:rsid w:val="00DD5DCC"/>
    <w:rsid w:val="00DE3102"/>
    <w:rsid w:val="00E05435"/>
    <w:rsid w:val="00E219F0"/>
    <w:rsid w:val="00E36D30"/>
    <w:rsid w:val="00E81BF8"/>
    <w:rsid w:val="00E94174"/>
    <w:rsid w:val="00E974DB"/>
    <w:rsid w:val="00EA10B5"/>
    <w:rsid w:val="00EB33AB"/>
    <w:rsid w:val="00ED2537"/>
    <w:rsid w:val="00EF4775"/>
    <w:rsid w:val="00F05F34"/>
    <w:rsid w:val="00F0759E"/>
    <w:rsid w:val="00F1347F"/>
    <w:rsid w:val="00F1513A"/>
    <w:rsid w:val="00F22DF4"/>
    <w:rsid w:val="00F401AE"/>
    <w:rsid w:val="00F46A39"/>
    <w:rsid w:val="00F67C76"/>
    <w:rsid w:val="00F76145"/>
    <w:rsid w:val="00FA40B6"/>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81BF8"/>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9</Pages>
  <Words>2816</Words>
  <Characters>14085</Characters>
  <Application>Microsoft Office Word</Application>
  <DocSecurity>0</DocSecurity>
  <Lines>117</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2021-07-19T17:04:00Z</cp:lastPrinted>
  <dcterms:created xsi:type="dcterms:W3CDTF">2021-07-19T17:04:00Z</dcterms:created>
  <dcterms:modified xsi:type="dcterms:W3CDTF">2021-07-19T17:04:00Z</dcterms:modified>
</cp:coreProperties>
</file>