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C7067" w14:textId="6DC34995" w:rsidR="003C4FEF" w:rsidRDefault="003C4FEF" w:rsidP="003C4FEF">
      <w:pPr>
        <w:pStyle w:val="1"/>
      </w:pPr>
      <w:r>
        <w:rPr>
          <w:rFonts w:hint="cs"/>
          <w:rtl/>
        </w:rPr>
        <w:t>גדעון (יחידה רביעית)</w:t>
      </w:r>
    </w:p>
    <w:p w14:paraId="7120DA3C" w14:textId="77EAD941" w:rsidR="003C4FEF" w:rsidRDefault="003C4FEF" w:rsidP="003C4FEF">
      <w:pPr>
        <w:pStyle w:val="af8"/>
        <w:rPr>
          <w:rtl/>
        </w:rPr>
      </w:pPr>
      <w:r>
        <w:rPr>
          <w:rFonts w:hint="cs"/>
          <w:rtl/>
        </w:rPr>
        <w:t>המלחמה במדין פרק ז- פס' יט – פרק ח' פס' כא: מהלך המלחמה עם המדיינים מתרחש בשלושה שלבים ומשולבים בו עימותים פנימיים עם אנשי ישראל. יחידה זו תדון במהלך הקרב ובדרכי ההתמודדות של גדעון עם האתגרים העומדים מולו. יחידה זו תלמד בשני שיעורים.</w:t>
      </w:r>
    </w:p>
    <w:p w14:paraId="079D83D5" w14:textId="77777777" w:rsidR="003C4FEF" w:rsidRDefault="003C4FEF" w:rsidP="003C4FEF">
      <w:pPr>
        <w:rPr>
          <w:rtl/>
        </w:rPr>
      </w:pPr>
    </w:p>
    <w:p w14:paraId="14612031" w14:textId="77777777" w:rsidR="003C4FEF" w:rsidRPr="003C4FEF" w:rsidRDefault="003C4FEF" w:rsidP="003C4FEF">
      <w:pPr>
        <w:shd w:val="clear" w:color="auto" w:fill="D9E2F3" w:themeFill="accent1" w:themeFillTint="33"/>
        <w:rPr>
          <w:b/>
          <w:bCs/>
          <w:rtl/>
        </w:rPr>
      </w:pPr>
      <w:r w:rsidRPr="003C4FEF">
        <w:rPr>
          <w:rFonts w:hint="cs"/>
          <w:b/>
          <w:bCs/>
          <w:rtl/>
        </w:rPr>
        <w:t xml:space="preserve"> שאלות מכוונות למידה:</w:t>
      </w:r>
    </w:p>
    <w:p w14:paraId="6D1CBCF5" w14:textId="77777777" w:rsidR="003C4FEF" w:rsidRDefault="003C4FEF" w:rsidP="003C4FEF">
      <w:pPr>
        <w:shd w:val="clear" w:color="auto" w:fill="D9E2F3" w:themeFill="accent1" w:themeFillTint="33"/>
        <w:rPr>
          <w:rtl/>
        </w:rPr>
      </w:pPr>
      <w:r>
        <w:rPr>
          <w:rFonts w:hint="cs"/>
          <w:rtl/>
        </w:rPr>
        <w:t>מהם הטכסיסים הצבאיים בהם נוקט גדעון לאורך המלחמה?</w:t>
      </w:r>
    </w:p>
    <w:p w14:paraId="0289F5F3" w14:textId="77777777" w:rsidR="003C4FEF" w:rsidRDefault="003C4FEF" w:rsidP="003C4FEF">
      <w:pPr>
        <w:shd w:val="clear" w:color="auto" w:fill="D9E2F3" w:themeFill="accent1" w:themeFillTint="33"/>
        <w:rPr>
          <w:rtl/>
        </w:rPr>
      </w:pPr>
      <w:r>
        <w:rPr>
          <w:rFonts w:hint="cs"/>
          <w:rtl/>
        </w:rPr>
        <w:t>כיצד באה לידי ביטוי מנהיגותו של גדעון בזמן המלחמה?</w:t>
      </w:r>
    </w:p>
    <w:p w14:paraId="01AD10F8" w14:textId="40D7478A" w:rsidR="003C4FEF" w:rsidRDefault="003C4FEF" w:rsidP="003C4FEF">
      <w:pPr>
        <w:shd w:val="clear" w:color="auto" w:fill="D9E2F3" w:themeFill="accent1" w:themeFillTint="33"/>
        <w:rPr>
          <w:rtl/>
        </w:rPr>
      </w:pPr>
      <w:r>
        <w:rPr>
          <w:rFonts w:hint="cs"/>
          <w:rtl/>
        </w:rPr>
        <w:t>מה ניתן ללמוד על מערכות היחסים בתוך עם ישראל לאור העימותים בהם נתקל גדעון?</w:t>
      </w:r>
    </w:p>
    <w:p w14:paraId="1DE045B6" w14:textId="3FDF2305" w:rsidR="003C4FEF" w:rsidRDefault="003C4FEF" w:rsidP="003C4FEF">
      <w:pPr>
        <w:rPr>
          <w:rtl/>
        </w:rPr>
      </w:pPr>
    </w:p>
    <w:p w14:paraId="356B48AB" w14:textId="16B8E154" w:rsidR="00CC55C7" w:rsidRPr="00CC55C7" w:rsidRDefault="00CC55C7" w:rsidP="00CC55C7">
      <w:pPr>
        <w:pStyle w:val="TOC2"/>
        <w:tabs>
          <w:tab w:val="right" w:leader="dot" w:pos="8296"/>
        </w:tabs>
        <w:spacing w:line="480" w:lineRule="auto"/>
        <w:rPr>
          <w:rFonts w:asciiTheme="minorHAnsi" w:eastAsiaTheme="minorEastAsia" w:hAnsiTheme="minorHAnsi" w:cstheme="minorBidi"/>
          <w:b/>
          <w:bCs/>
          <w:noProof/>
          <w:sz w:val="30"/>
          <w:szCs w:val="30"/>
          <w:rtl/>
        </w:rPr>
      </w:pPr>
      <w:r w:rsidRPr="00CC55C7">
        <w:rPr>
          <w:b/>
          <w:bCs/>
          <w:sz w:val="32"/>
          <w:szCs w:val="32"/>
          <w:rtl/>
        </w:rPr>
        <w:fldChar w:fldCharType="begin"/>
      </w:r>
      <w:r w:rsidRPr="00CC55C7">
        <w:rPr>
          <w:b/>
          <w:bCs/>
          <w:sz w:val="32"/>
          <w:szCs w:val="32"/>
          <w:rtl/>
        </w:rPr>
        <w:instrText xml:space="preserve"> </w:instrText>
      </w:r>
      <w:r w:rsidRPr="00CC55C7">
        <w:rPr>
          <w:b/>
          <w:bCs/>
          <w:sz w:val="32"/>
          <w:szCs w:val="32"/>
        </w:rPr>
        <w:instrText>TOC</w:instrText>
      </w:r>
      <w:r w:rsidRPr="00CC55C7">
        <w:rPr>
          <w:b/>
          <w:bCs/>
          <w:sz w:val="32"/>
          <w:szCs w:val="32"/>
          <w:rtl/>
        </w:rPr>
        <w:instrText xml:space="preserve"> \</w:instrText>
      </w:r>
      <w:r w:rsidRPr="00CC55C7">
        <w:rPr>
          <w:b/>
          <w:bCs/>
          <w:sz w:val="32"/>
          <w:szCs w:val="32"/>
        </w:rPr>
        <w:instrText>o "2-2" \h \z \u \t</w:instrText>
      </w:r>
      <w:r w:rsidRPr="00CC55C7">
        <w:rPr>
          <w:b/>
          <w:bCs/>
          <w:sz w:val="32"/>
          <w:szCs w:val="32"/>
          <w:rtl/>
        </w:rPr>
        <w:instrText xml:space="preserve"> "שם היחידה,1" </w:instrText>
      </w:r>
      <w:r w:rsidRPr="00CC55C7">
        <w:rPr>
          <w:b/>
          <w:bCs/>
          <w:sz w:val="32"/>
          <w:szCs w:val="32"/>
          <w:rtl/>
        </w:rPr>
        <w:fldChar w:fldCharType="separate"/>
      </w:r>
      <w:hyperlink w:anchor="_Toc72449091" w:history="1">
        <w:r w:rsidRPr="00CC55C7">
          <w:rPr>
            <w:rStyle w:val="Hyperlink"/>
            <w:b/>
            <w:bCs/>
            <w:noProof/>
            <w:sz w:val="32"/>
            <w:szCs w:val="32"/>
            <w:rtl/>
          </w:rPr>
          <w:t>שלבי המלחמה</w:t>
        </w:r>
        <w:r w:rsidRPr="00CC55C7">
          <w:rPr>
            <w:b/>
            <w:bCs/>
            <w:noProof/>
            <w:webHidden/>
            <w:sz w:val="32"/>
            <w:szCs w:val="32"/>
            <w:rtl/>
          </w:rPr>
          <w:tab/>
        </w:r>
        <w:r w:rsidRPr="00CC55C7">
          <w:rPr>
            <w:rStyle w:val="Hyperlink"/>
            <w:b/>
            <w:bCs/>
            <w:noProof/>
            <w:sz w:val="32"/>
            <w:szCs w:val="32"/>
            <w:rtl/>
          </w:rPr>
          <w:fldChar w:fldCharType="begin"/>
        </w:r>
        <w:r w:rsidRPr="00CC55C7">
          <w:rPr>
            <w:b/>
            <w:bCs/>
            <w:noProof/>
            <w:webHidden/>
            <w:sz w:val="32"/>
            <w:szCs w:val="32"/>
            <w:rtl/>
          </w:rPr>
          <w:instrText xml:space="preserve"> </w:instrText>
        </w:r>
        <w:r w:rsidRPr="00CC55C7">
          <w:rPr>
            <w:b/>
            <w:bCs/>
            <w:noProof/>
            <w:webHidden/>
            <w:sz w:val="32"/>
            <w:szCs w:val="32"/>
          </w:rPr>
          <w:instrText>PAGEREF</w:instrText>
        </w:r>
        <w:r w:rsidRPr="00CC55C7">
          <w:rPr>
            <w:b/>
            <w:bCs/>
            <w:noProof/>
            <w:webHidden/>
            <w:sz w:val="32"/>
            <w:szCs w:val="32"/>
            <w:rtl/>
          </w:rPr>
          <w:instrText xml:space="preserve"> _</w:instrText>
        </w:r>
        <w:r w:rsidRPr="00CC55C7">
          <w:rPr>
            <w:b/>
            <w:bCs/>
            <w:noProof/>
            <w:webHidden/>
            <w:sz w:val="32"/>
            <w:szCs w:val="32"/>
          </w:rPr>
          <w:instrText>Toc72449091 \h</w:instrText>
        </w:r>
        <w:r w:rsidRPr="00CC55C7">
          <w:rPr>
            <w:b/>
            <w:bCs/>
            <w:noProof/>
            <w:webHidden/>
            <w:sz w:val="32"/>
            <w:szCs w:val="32"/>
            <w:rtl/>
          </w:rPr>
          <w:instrText xml:space="preserve"> </w:instrText>
        </w:r>
        <w:r w:rsidRPr="00CC55C7">
          <w:rPr>
            <w:rStyle w:val="Hyperlink"/>
            <w:b/>
            <w:bCs/>
            <w:noProof/>
            <w:sz w:val="32"/>
            <w:szCs w:val="32"/>
            <w:rtl/>
          </w:rPr>
        </w:r>
        <w:r w:rsidRPr="00CC55C7">
          <w:rPr>
            <w:rStyle w:val="Hyperlink"/>
            <w:b/>
            <w:bCs/>
            <w:noProof/>
            <w:sz w:val="32"/>
            <w:szCs w:val="32"/>
            <w:rtl/>
          </w:rPr>
          <w:fldChar w:fldCharType="separate"/>
        </w:r>
        <w:r w:rsidR="00D653BA">
          <w:rPr>
            <w:b/>
            <w:bCs/>
            <w:noProof/>
            <w:webHidden/>
            <w:sz w:val="32"/>
            <w:szCs w:val="32"/>
            <w:rtl/>
          </w:rPr>
          <w:t>2</w:t>
        </w:r>
        <w:r w:rsidRPr="00CC55C7">
          <w:rPr>
            <w:rStyle w:val="Hyperlink"/>
            <w:b/>
            <w:bCs/>
            <w:noProof/>
            <w:sz w:val="32"/>
            <w:szCs w:val="32"/>
            <w:rtl/>
          </w:rPr>
          <w:fldChar w:fldCharType="end"/>
        </w:r>
      </w:hyperlink>
    </w:p>
    <w:p w14:paraId="6FCF8C9A" w14:textId="2EAA8794" w:rsidR="00CC55C7" w:rsidRPr="00CC55C7" w:rsidRDefault="009064F0" w:rsidP="00CC55C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9092" w:history="1">
        <w:r w:rsidR="00CC55C7" w:rsidRPr="00CC55C7">
          <w:rPr>
            <w:rStyle w:val="Hyperlink"/>
            <w:b/>
            <w:bCs/>
            <w:noProof/>
            <w:sz w:val="32"/>
            <w:szCs w:val="32"/>
            <w:rtl/>
          </w:rPr>
          <w:t>שלב 2 – לכידת המעברים בירדן ולכידת עורב וזאב שרי מדין</w:t>
        </w:r>
        <w:r w:rsidR="00CC55C7" w:rsidRPr="00CC55C7">
          <w:rPr>
            <w:b/>
            <w:bCs/>
            <w:noProof/>
            <w:webHidden/>
            <w:sz w:val="32"/>
            <w:szCs w:val="32"/>
            <w:rtl/>
          </w:rPr>
          <w:tab/>
        </w:r>
        <w:r w:rsidR="00CC55C7" w:rsidRPr="00CC55C7">
          <w:rPr>
            <w:rStyle w:val="Hyperlink"/>
            <w:b/>
            <w:bCs/>
            <w:noProof/>
            <w:sz w:val="32"/>
            <w:szCs w:val="32"/>
            <w:rtl/>
          </w:rPr>
          <w:fldChar w:fldCharType="begin"/>
        </w:r>
        <w:r w:rsidR="00CC55C7" w:rsidRPr="00CC55C7">
          <w:rPr>
            <w:b/>
            <w:bCs/>
            <w:noProof/>
            <w:webHidden/>
            <w:sz w:val="32"/>
            <w:szCs w:val="32"/>
            <w:rtl/>
          </w:rPr>
          <w:instrText xml:space="preserve"> </w:instrText>
        </w:r>
        <w:r w:rsidR="00CC55C7" w:rsidRPr="00CC55C7">
          <w:rPr>
            <w:b/>
            <w:bCs/>
            <w:noProof/>
            <w:webHidden/>
            <w:sz w:val="32"/>
            <w:szCs w:val="32"/>
          </w:rPr>
          <w:instrText>PAGEREF</w:instrText>
        </w:r>
        <w:r w:rsidR="00CC55C7" w:rsidRPr="00CC55C7">
          <w:rPr>
            <w:b/>
            <w:bCs/>
            <w:noProof/>
            <w:webHidden/>
            <w:sz w:val="32"/>
            <w:szCs w:val="32"/>
            <w:rtl/>
          </w:rPr>
          <w:instrText xml:space="preserve"> _</w:instrText>
        </w:r>
        <w:r w:rsidR="00CC55C7" w:rsidRPr="00CC55C7">
          <w:rPr>
            <w:b/>
            <w:bCs/>
            <w:noProof/>
            <w:webHidden/>
            <w:sz w:val="32"/>
            <w:szCs w:val="32"/>
          </w:rPr>
          <w:instrText>Toc72449092 \h</w:instrText>
        </w:r>
        <w:r w:rsidR="00CC55C7" w:rsidRPr="00CC55C7">
          <w:rPr>
            <w:b/>
            <w:bCs/>
            <w:noProof/>
            <w:webHidden/>
            <w:sz w:val="32"/>
            <w:szCs w:val="32"/>
            <w:rtl/>
          </w:rPr>
          <w:instrText xml:space="preserve"> </w:instrText>
        </w:r>
        <w:r w:rsidR="00CC55C7" w:rsidRPr="00CC55C7">
          <w:rPr>
            <w:rStyle w:val="Hyperlink"/>
            <w:b/>
            <w:bCs/>
            <w:noProof/>
            <w:sz w:val="32"/>
            <w:szCs w:val="32"/>
            <w:rtl/>
          </w:rPr>
        </w:r>
        <w:r w:rsidR="00CC55C7" w:rsidRPr="00CC55C7">
          <w:rPr>
            <w:rStyle w:val="Hyperlink"/>
            <w:b/>
            <w:bCs/>
            <w:noProof/>
            <w:sz w:val="32"/>
            <w:szCs w:val="32"/>
            <w:rtl/>
          </w:rPr>
          <w:fldChar w:fldCharType="separate"/>
        </w:r>
        <w:r w:rsidR="00D653BA">
          <w:rPr>
            <w:b/>
            <w:bCs/>
            <w:noProof/>
            <w:webHidden/>
            <w:sz w:val="32"/>
            <w:szCs w:val="32"/>
            <w:rtl/>
          </w:rPr>
          <w:t>5</w:t>
        </w:r>
        <w:r w:rsidR="00CC55C7" w:rsidRPr="00CC55C7">
          <w:rPr>
            <w:rStyle w:val="Hyperlink"/>
            <w:b/>
            <w:bCs/>
            <w:noProof/>
            <w:sz w:val="32"/>
            <w:szCs w:val="32"/>
            <w:rtl/>
          </w:rPr>
          <w:fldChar w:fldCharType="end"/>
        </w:r>
      </w:hyperlink>
    </w:p>
    <w:p w14:paraId="0851F0E7" w14:textId="69E45398" w:rsidR="00CC55C7" w:rsidRPr="00CC55C7" w:rsidRDefault="009064F0" w:rsidP="00CC55C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9093" w:history="1">
        <w:r w:rsidR="00CC55C7" w:rsidRPr="00CC55C7">
          <w:rPr>
            <w:rStyle w:val="Hyperlink"/>
            <w:b/>
            <w:bCs/>
            <w:noProof/>
            <w:sz w:val="32"/>
            <w:szCs w:val="32"/>
            <w:rtl/>
          </w:rPr>
          <w:t>שלב 3 - לכידת זבח וצלמונע מלכי מדין</w:t>
        </w:r>
        <w:r w:rsidR="00CC55C7" w:rsidRPr="00CC55C7">
          <w:rPr>
            <w:b/>
            <w:bCs/>
            <w:noProof/>
            <w:webHidden/>
            <w:sz w:val="32"/>
            <w:szCs w:val="32"/>
            <w:rtl/>
          </w:rPr>
          <w:tab/>
        </w:r>
        <w:r w:rsidR="00CC55C7" w:rsidRPr="00CC55C7">
          <w:rPr>
            <w:rStyle w:val="Hyperlink"/>
            <w:b/>
            <w:bCs/>
            <w:noProof/>
            <w:sz w:val="32"/>
            <w:szCs w:val="32"/>
            <w:rtl/>
          </w:rPr>
          <w:fldChar w:fldCharType="begin"/>
        </w:r>
        <w:r w:rsidR="00CC55C7" w:rsidRPr="00CC55C7">
          <w:rPr>
            <w:b/>
            <w:bCs/>
            <w:noProof/>
            <w:webHidden/>
            <w:sz w:val="32"/>
            <w:szCs w:val="32"/>
            <w:rtl/>
          </w:rPr>
          <w:instrText xml:space="preserve"> </w:instrText>
        </w:r>
        <w:r w:rsidR="00CC55C7" w:rsidRPr="00CC55C7">
          <w:rPr>
            <w:b/>
            <w:bCs/>
            <w:noProof/>
            <w:webHidden/>
            <w:sz w:val="32"/>
            <w:szCs w:val="32"/>
          </w:rPr>
          <w:instrText>PAGEREF</w:instrText>
        </w:r>
        <w:r w:rsidR="00CC55C7" w:rsidRPr="00CC55C7">
          <w:rPr>
            <w:b/>
            <w:bCs/>
            <w:noProof/>
            <w:webHidden/>
            <w:sz w:val="32"/>
            <w:szCs w:val="32"/>
            <w:rtl/>
          </w:rPr>
          <w:instrText xml:space="preserve"> _</w:instrText>
        </w:r>
        <w:r w:rsidR="00CC55C7" w:rsidRPr="00CC55C7">
          <w:rPr>
            <w:b/>
            <w:bCs/>
            <w:noProof/>
            <w:webHidden/>
            <w:sz w:val="32"/>
            <w:szCs w:val="32"/>
          </w:rPr>
          <w:instrText>Toc72449093 \h</w:instrText>
        </w:r>
        <w:r w:rsidR="00CC55C7" w:rsidRPr="00CC55C7">
          <w:rPr>
            <w:b/>
            <w:bCs/>
            <w:noProof/>
            <w:webHidden/>
            <w:sz w:val="32"/>
            <w:szCs w:val="32"/>
            <w:rtl/>
          </w:rPr>
          <w:instrText xml:space="preserve"> </w:instrText>
        </w:r>
        <w:r w:rsidR="00CC55C7" w:rsidRPr="00CC55C7">
          <w:rPr>
            <w:rStyle w:val="Hyperlink"/>
            <w:b/>
            <w:bCs/>
            <w:noProof/>
            <w:sz w:val="32"/>
            <w:szCs w:val="32"/>
            <w:rtl/>
          </w:rPr>
        </w:r>
        <w:r w:rsidR="00CC55C7" w:rsidRPr="00CC55C7">
          <w:rPr>
            <w:rStyle w:val="Hyperlink"/>
            <w:b/>
            <w:bCs/>
            <w:noProof/>
            <w:sz w:val="32"/>
            <w:szCs w:val="32"/>
            <w:rtl/>
          </w:rPr>
          <w:fldChar w:fldCharType="separate"/>
        </w:r>
        <w:r w:rsidR="00D653BA">
          <w:rPr>
            <w:b/>
            <w:bCs/>
            <w:noProof/>
            <w:webHidden/>
            <w:sz w:val="32"/>
            <w:szCs w:val="32"/>
            <w:rtl/>
          </w:rPr>
          <w:t>8</w:t>
        </w:r>
        <w:r w:rsidR="00CC55C7" w:rsidRPr="00CC55C7">
          <w:rPr>
            <w:rStyle w:val="Hyperlink"/>
            <w:b/>
            <w:bCs/>
            <w:noProof/>
            <w:sz w:val="32"/>
            <w:szCs w:val="32"/>
            <w:rtl/>
          </w:rPr>
          <w:fldChar w:fldCharType="end"/>
        </w:r>
      </w:hyperlink>
    </w:p>
    <w:p w14:paraId="4A937242" w14:textId="66D3F231" w:rsidR="00CC55C7" w:rsidRPr="00CC55C7" w:rsidRDefault="009064F0" w:rsidP="00CC55C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9094" w:history="1">
        <w:r w:rsidR="00CC55C7" w:rsidRPr="00CC55C7">
          <w:rPr>
            <w:rStyle w:val="Hyperlink"/>
            <w:b/>
            <w:bCs/>
            <w:noProof/>
            <w:sz w:val="32"/>
            <w:szCs w:val="32"/>
            <w:rtl/>
          </w:rPr>
          <w:t>הקשר רחב [רשות]</w:t>
        </w:r>
        <w:r w:rsidR="00CC55C7" w:rsidRPr="00CC55C7">
          <w:rPr>
            <w:b/>
            <w:bCs/>
            <w:noProof/>
            <w:webHidden/>
            <w:sz w:val="32"/>
            <w:szCs w:val="32"/>
            <w:rtl/>
          </w:rPr>
          <w:tab/>
        </w:r>
        <w:r w:rsidR="00CC55C7" w:rsidRPr="00CC55C7">
          <w:rPr>
            <w:rStyle w:val="Hyperlink"/>
            <w:b/>
            <w:bCs/>
            <w:noProof/>
            <w:sz w:val="32"/>
            <w:szCs w:val="32"/>
            <w:rtl/>
          </w:rPr>
          <w:fldChar w:fldCharType="begin"/>
        </w:r>
        <w:r w:rsidR="00CC55C7" w:rsidRPr="00CC55C7">
          <w:rPr>
            <w:b/>
            <w:bCs/>
            <w:noProof/>
            <w:webHidden/>
            <w:sz w:val="32"/>
            <w:szCs w:val="32"/>
            <w:rtl/>
          </w:rPr>
          <w:instrText xml:space="preserve"> </w:instrText>
        </w:r>
        <w:r w:rsidR="00CC55C7" w:rsidRPr="00CC55C7">
          <w:rPr>
            <w:b/>
            <w:bCs/>
            <w:noProof/>
            <w:webHidden/>
            <w:sz w:val="32"/>
            <w:szCs w:val="32"/>
          </w:rPr>
          <w:instrText>PAGEREF</w:instrText>
        </w:r>
        <w:r w:rsidR="00CC55C7" w:rsidRPr="00CC55C7">
          <w:rPr>
            <w:b/>
            <w:bCs/>
            <w:noProof/>
            <w:webHidden/>
            <w:sz w:val="32"/>
            <w:szCs w:val="32"/>
            <w:rtl/>
          </w:rPr>
          <w:instrText xml:space="preserve"> _</w:instrText>
        </w:r>
        <w:r w:rsidR="00CC55C7" w:rsidRPr="00CC55C7">
          <w:rPr>
            <w:b/>
            <w:bCs/>
            <w:noProof/>
            <w:webHidden/>
            <w:sz w:val="32"/>
            <w:szCs w:val="32"/>
          </w:rPr>
          <w:instrText>Toc72449094 \h</w:instrText>
        </w:r>
        <w:r w:rsidR="00CC55C7" w:rsidRPr="00CC55C7">
          <w:rPr>
            <w:b/>
            <w:bCs/>
            <w:noProof/>
            <w:webHidden/>
            <w:sz w:val="32"/>
            <w:szCs w:val="32"/>
            <w:rtl/>
          </w:rPr>
          <w:instrText xml:space="preserve"> </w:instrText>
        </w:r>
        <w:r w:rsidR="00CC55C7" w:rsidRPr="00CC55C7">
          <w:rPr>
            <w:rStyle w:val="Hyperlink"/>
            <w:b/>
            <w:bCs/>
            <w:noProof/>
            <w:sz w:val="32"/>
            <w:szCs w:val="32"/>
            <w:rtl/>
          </w:rPr>
        </w:r>
        <w:r w:rsidR="00CC55C7" w:rsidRPr="00CC55C7">
          <w:rPr>
            <w:rStyle w:val="Hyperlink"/>
            <w:b/>
            <w:bCs/>
            <w:noProof/>
            <w:sz w:val="32"/>
            <w:szCs w:val="32"/>
            <w:rtl/>
          </w:rPr>
          <w:fldChar w:fldCharType="separate"/>
        </w:r>
        <w:r w:rsidR="00D653BA">
          <w:rPr>
            <w:b/>
            <w:bCs/>
            <w:noProof/>
            <w:webHidden/>
            <w:sz w:val="32"/>
            <w:szCs w:val="32"/>
            <w:rtl/>
          </w:rPr>
          <w:t>10</w:t>
        </w:r>
        <w:r w:rsidR="00CC55C7" w:rsidRPr="00CC55C7">
          <w:rPr>
            <w:rStyle w:val="Hyperlink"/>
            <w:b/>
            <w:bCs/>
            <w:noProof/>
            <w:sz w:val="32"/>
            <w:szCs w:val="32"/>
            <w:rtl/>
          </w:rPr>
          <w:fldChar w:fldCharType="end"/>
        </w:r>
      </w:hyperlink>
    </w:p>
    <w:p w14:paraId="6E4F50BA" w14:textId="15932B7D" w:rsidR="003C4FEF" w:rsidRDefault="00CC55C7" w:rsidP="00CC55C7">
      <w:pPr>
        <w:spacing w:line="480" w:lineRule="auto"/>
        <w:rPr>
          <w:rtl/>
        </w:rPr>
      </w:pPr>
      <w:r w:rsidRPr="00CC55C7">
        <w:rPr>
          <w:b/>
          <w:bCs/>
          <w:sz w:val="32"/>
          <w:szCs w:val="32"/>
          <w:rtl/>
        </w:rPr>
        <w:fldChar w:fldCharType="end"/>
      </w:r>
    </w:p>
    <w:p w14:paraId="644552BE" w14:textId="52843F07" w:rsidR="003C4FEF" w:rsidRDefault="003C4FEF">
      <w:pPr>
        <w:bidi w:val="0"/>
        <w:spacing w:line="259" w:lineRule="auto"/>
        <w:contextualSpacing w:val="0"/>
        <w:jc w:val="left"/>
        <w:rPr>
          <w:rtl/>
        </w:rPr>
      </w:pPr>
      <w:r>
        <w:rPr>
          <w:rtl/>
        </w:rPr>
        <w:br w:type="page"/>
      </w:r>
    </w:p>
    <w:p w14:paraId="6770BB95" w14:textId="77777777" w:rsidR="003C4FEF" w:rsidRDefault="003C4FEF" w:rsidP="003C4FEF">
      <w:pPr>
        <w:pStyle w:val="2"/>
      </w:pPr>
      <w:bookmarkStart w:id="0" w:name="_Toc72449091"/>
      <w:r>
        <w:rPr>
          <w:rFonts w:hint="cs"/>
          <w:rtl/>
        </w:rPr>
        <w:lastRenderedPageBreak/>
        <w:t>שלבי המלחמה</w:t>
      </w:r>
      <w:bookmarkEnd w:id="0"/>
    </w:p>
    <w:p w14:paraId="6AD92A86" w14:textId="77777777" w:rsidR="003C4FEF" w:rsidRDefault="003C4FEF" w:rsidP="003C4FEF">
      <w:pPr>
        <w:rPr>
          <w:rtl/>
        </w:rPr>
      </w:pPr>
      <w:r>
        <w:rPr>
          <w:rFonts w:hint="cs"/>
          <w:rtl/>
        </w:rPr>
        <w:t>למלחמת גדעון במדיינים שלושה שלבים:</w:t>
      </w:r>
    </w:p>
    <w:p w14:paraId="2841425A" w14:textId="77777777" w:rsidR="003C4FEF" w:rsidRDefault="003C4FEF" w:rsidP="003C4FEF">
      <w:pPr>
        <w:rPr>
          <w:rtl/>
        </w:rPr>
      </w:pPr>
      <w:r w:rsidRPr="003C4FEF">
        <w:rPr>
          <w:rFonts w:hint="cs"/>
          <w:b/>
          <w:bCs/>
          <w:rtl/>
        </w:rPr>
        <w:t>שלב 1 -</w:t>
      </w:r>
      <w:r>
        <w:rPr>
          <w:rFonts w:hint="cs"/>
          <w:rtl/>
        </w:rPr>
        <w:t xml:space="preserve"> פרק ז' פס' טז-כב: המכה הראשונה</w:t>
      </w:r>
    </w:p>
    <w:p w14:paraId="6A9B5148" w14:textId="77777777" w:rsidR="003C4FEF" w:rsidRDefault="003C4FEF" w:rsidP="003C4FEF">
      <w:pPr>
        <w:rPr>
          <w:rtl/>
        </w:rPr>
      </w:pPr>
      <w:r w:rsidRPr="003C4FEF">
        <w:rPr>
          <w:rFonts w:hint="cs"/>
          <w:b/>
          <w:bCs/>
          <w:rtl/>
        </w:rPr>
        <w:t>שלב 2 –</w:t>
      </w:r>
      <w:r>
        <w:rPr>
          <w:rFonts w:hint="cs"/>
          <w:rtl/>
        </w:rPr>
        <w:t xml:space="preserve"> פרק ז' פס' כג-כה: לכידת המעברים בירדן, לכידת עורב וזאב שרי מדין.</w:t>
      </w:r>
    </w:p>
    <w:p w14:paraId="638A2825" w14:textId="77777777" w:rsidR="003C4FEF" w:rsidRDefault="003C4FEF" w:rsidP="003C4FEF">
      <w:pPr>
        <w:rPr>
          <w:rtl/>
        </w:rPr>
      </w:pPr>
      <w:r w:rsidRPr="003C4FEF">
        <w:rPr>
          <w:rFonts w:hint="cs"/>
          <w:b/>
          <w:bCs/>
          <w:rtl/>
        </w:rPr>
        <w:t>שלב 3 –</w:t>
      </w:r>
      <w:r>
        <w:rPr>
          <w:rFonts w:hint="cs"/>
          <w:rtl/>
        </w:rPr>
        <w:t xml:space="preserve"> פרק ח' פס' ד-כא: לכידת זבח וצלמונע מלכי מדין. </w:t>
      </w:r>
    </w:p>
    <w:p w14:paraId="46331059" w14:textId="77777777" w:rsidR="003C4FEF" w:rsidRDefault="003C4FEF" w:rsidP="003C4FEF">
      <w:pPr>
        <w:rPr>
          <w:rtl/>
        </w:rPr>
      </w:pPr>
      <w:r>
        <w:rPr>
          <w:rFonts w:hint="cs"/>
          <w:rtl/>
        </w:rPr>
        <w:t>בתוך סיפורי הקרב משובצים שלושה עימותים של גדעון עם אנשים מישראל – עימות מול אנשי אפרים, עימות מול אנשי סוכות</w:t>
      </w:r>
    </w:p>
    <w:p w14:paraId="3006F84E" w14:textId="77777777" w:rsidR="003C4FEF" w:rsidRDefault="003C4FEF" w:rsidP="003C4FEF">
      <w:pPr>
        <w:rPr>
          <w:rtl/>
        </w:rPr>
      </w:pPr>
      <w:r>
        <w:rPr>
          <w:rFonts w:hint="cs"/>
          <w:rtl/>
        </w:rPr>
        <w:t>ועימות מול אנשי פנואל.</w:t>
      </w:r>
    </w:p>
    <w:p w14:paraId="1670973D" w14:textId="77777777" w:rsidR="003C4FEF" w:rsidRDefault="003C4FEF" w:rsidP="003C4FEF">
      <w:pPr>
        <w:rPr>
          <w:rtl/>
        </w:rPr>
      </w:pPr>
      <w:r>
        <w:rPr>
          <w:rFonts w:hint="cs"/>
          <w:rtl/>
        </w:rPr>
        <w:t>נדון במהלך הקרב ובהתמודדויות השונות של גדעון מול האנשים מישראל.</w:t>
      </w:r>
    </w:p>
    <w:p w14:paraId="7866BCE6" w14:textId="77777777" w:rsidR="003C4FEF" w:rsidRDefault="003C4FEF" w:rsidP="003C4FEF">
      <w:pPr>
        <w:pStyle w:val="af0"/>
        <w:rPr>
          <w:rtl/>
        </w:rPr>
      </w:pPr>
      <w:r>
        <w:rPr>
          <w:rFonts w:hint="cs"/>
          <w:rtl/>
        </w:rPr>
        <w:t>שלב 1 - פרק ז' פס' טז-כב: המכה הראשונה</w:t>
      </w:r>
    </w:p>
    <w:p w14:paraId="4F21CE3A" w14:textId="77777777" w:rsidR="00496B07" w:rsidRDefault="003C4FEF" w:rsidP="00496B07">
      <w:pPr>
        <w:pStyle w:val="aa"/>
        <w:rPr>
          <w:rtl/>
        </w:rPr>
      </w:pPr>
      <w:r>
        <w:rPr>
          <w:rFonts w:hint="cs"/>
          <w:rtl/>
        </w:rPr>
        <w:t>(טו) וַיְהִי כִשְׁמֹעַ גִּדְעוֹן אֶת מִסְפַּר הַחֲלוֹם וְאֶת שִׁבְרוֹ וַיִּשְׁתָּחוּ וַיָּשָׁב אֶל מַחֲנֵה יִשְׂרָאֵל וַיֹּאמֶר קוּמוּ כִּי נָתַן ה' בְּיֶדְכֶם אֶת מַחֲנֵה מִדְיָן:</w:t>
      </w:r>
      <w:r w:rsidR="00496B07">
        <w:rPr>
          <w:rFonts w:hint="cs"/>
          <w:rtl/>
        </w:rPr>
        <w:t xml:space="preserve">  </w:t>
      </w:r>
      <w:r>
        <w:rPr>
          <w:rFonts w:hint="cs"/>
          <w:rtl/>
        </w:rPr>
        <w:t>(טז) וַיַּחַץ אֶת שְׁלֹשׁ מֵאוֹת הָאִישׁ שְׁלֹשָׁה רָאשִׁים וַיִּתֵּן שׁוֹפָרוֹת בְּיַד כֻּלָּם וְכַדִּים רֵקִים וְלַפִּדִים בְּתוֹךְ הַכַּדִּים:</w:t>
      </w:r>
      <w:r w:rsidR="00496B07">
        <w:rPr>
          <w:rFonts w:hint="cs"/>
          <w:rtl/>
        </w:rPr>
        <w:t xml:space="preserve">  </w:t>
      </w:r>
      <w:r>
        <w:rPr>
          <w:rFonts w:hint="cs"/>
          <w:rtl/>
        </w:rPr>
        <w:t>(יז) וַיֹּאמֶר אֲלֵיהֶם מִמֶּנִּי תִרְאוּ וְכֵן תַּעֲשׂוּ וְהִנֵּה אָנֹכִי בָא בִּקְצֵה הַמַּחֲנֶה וְהָיָה כַאֲשֶׁר אֶעֱשֶׂה כֵּן תַּעֲשׂוּן:</w:t>
      </w:r>
      <w:r w:rsidR="00496B07">
        <w:rPr>
          <w:rFonts w:hint="cs"/>
          <w:rtl/>
        </w:rPr>
        <w:t xml:space="preserve">  </w:t>
      </w:r>
      <w:r>
        <w:rPr>
          <w:rFonts w:hint="cs"/>
          <w:rtl/>
        </w:rPr>
        <w:t>(יח) וְתָקַעְתִּי בַּשּׁוֹפָר אָנֹכִי וְכָל אֲשֶׁר אִתִּי וּתְקַעְתֶּם בַּשּׁוֹפָרוֹת גַּם אַתֶּם סְבִיבוֹת כָּל הַמַּחֲנֶה וַאֲמַרְתֶּם לַה' וּלְגִדְעוֹן: פ</w:t>
      </w:r>
      <w:r w:rsidR="00496B07">
        <w:rPr>
          <w:rFonts w:hint="cs"/>
          <w:rtl/>
        </w:rPr>
        <w:t xml:space="preserve">  </w:t>
      </w:r>
      <w:r>
        <w:rPr>
          <w:rFonts w:hint="cs"/>
          <w:rtl/>
        </w:rPr>
        <w:t>(יט) וַיָּבֹא גִדְעוֹן וּמֵאָה אִישׁ אֲשֶׁר אִתּוֹ בִּקְצֵה הַמַּחֲנֶה רֹאשׁ הָאַשְׁמֹרֶת הַתִּיכוֹנָה אַךְ הָקֵם הֵקִימוּ אֶת הַשֹּׁמְרִים וַיִּתְקְעוּ בַּשּׁוֹפָרוֹת וְנָפוֹץ הַכַּדִּים אֲשֶׁר בְּיָדָם:</w:t>
      </w:r>
      <w:r w:rsidR="00496B07">
        <w:rPr>
          <w:rFonts w:hint="cs"/>
          <w:rtl/>
        </w:rPr>
        <w:t xml:space="preserve">  </w:t>
      </w:r>
      <w:r>
        <w:rPr>
          <w:rFonts w:hint="cs"/>
          <w:rtl/>
        </w:rPr>
        <w:t>(כ) וַיִּתְקְעוּ שְׁלֹשֶׁת הָרָאשִׁים בַּשּׁוֹפָרוֹת וַיִּשְׁבְּרוּ הַכַּדִּים וַיַּחֲזִיקוּ בְיַד שְׂמֹאולָם בַּלַּפִּדִים וּבְיַד יְמִינָם הַשּׁוֹפָרוֹת לִתְקוֹעַ וַיִּקְרְאוּ חֶרֶב לַה'  וּלְגִדְעוֹן:</w:t>
      </w:r>
      <w:r w:rsidR="00496B07">
        <w:rPr>
          <w:rFonts w:hint="cs"/>
          <w:rtl/>
        </w:rPr>
        <w:t xml:space="preserve">  </w:t>
      </w:r>
      <w:r>
        <w:rPr>
          <w:rFonts w:hint="cs"/>
          <w:rtl/>
        </w:rPr>
        <w:t>(כא) וַיַּעַמְדוּ אִישׁ תַּחְתָּיו סָבִיב לַמַּחֲנֶה וַיָּרָץ כָּל הַמַּחֲנֶה וַיָּרִיעוּ וַיָּנוּסוּ:</w:t>
      </w:r>
      <w:r w:rsidR="00496B07">
        <w:rPr>
          <w:rFonts w:hint="cs"/>
          <w:rtl/>
        </w:rPr>
        <w:t xml:space="preserve">  </w:t>
      </w:r>
      <w:r>
        <w:rPr>
          <w:rFonts w:hint="cs"/>
          <w:rtl/>
        </w:rPr>
        <w:t>(כב) וַיִּתְקְעוּ שְׁלֹשׁ מֵאוֹת הַשּׁוֹפָרוֹת וַיָּשֶׂם ה' אֵת חֶרֶב אִישׁ בְּרֵעֵהוּ וּבְכָל הַמַּחֲנֶה וַיָּנָס הַמַּחֲנֶה עַד בֵּית הַשִּׁטָּה צְרֵרָתָה עַד שְׂפַת אָבֵל מְחוֹלָה עַל טַבָּת:</w:t>
      </w:r>
      <w:r w:rsidR="00496B07">
        <w:rPr>
          <w:rFonts w:cs="David" w:hint="cs"/>
          <w:rtl/>
        </w:rPr>
        <w:t xml:space="preserve"> </w:t>
      </w:r>
    </w:p>
    <w:p w14:paraId="604B300F" w14:textId="5EF17969" w:rsidR="003C4FEF" w:rsidRDefault="003C4FEF" w:rsidP="003C4FEF">
      <w:pPr>
        <w:pStyle w:val="af0"/>
        <w:rPr>
          <w:rtl/>
        </w:rPr>
      </w:pPr>
      <w:r>
        <w:rPr>
          <w:rFonts w:hint="cs"/>
          <w:rtl/>
        </w:rPr>
        <w:t>גדעון כמנהיג צבאי</w:t>
      </w:r>
    </w:p>
    <w:p w14:paraId="3F7FA41D" w14:textId="77777777" w:rsidR="003C4FEF" w:rsidRDefault="003C4FEF" w:rsidP="003C4FEF">
      <w:pPr>
        <w:rPr>
          <w:rtl/>
        </w:rPr>
      </w:pPr>
      <w:r>
        <w:rPr>
          <w:rFonts w:hint="cs"/>
          <w:rtl/>
        </w:rPr>
        <w:t xml:space="preserve">מתוך תיאור המלחמה, נרצה ללמוד על גדעון כמנהיג צבאי. </w:t>
      </w:r>
    </w:p>
    <w:p w14:paraId="1EC7BF42" w14:textId="77777777" w:rsidR="003C4FEF" w:rsidRDefault="003C4FEF" w:rsidP="003C4FEF">
      <w:pPr>
        <w:rPr>
          <w:rtl/>
        </w:rPr>
      </w:pPr>
      <w:r>
        <w:rPr>
          <w:rFonts w:hint="cs"/>
          <w:rtl/>
        </w:rPr>
        <w:t xml:space="preserve">נבחין בתכסיסים השונים בהם נוקט גדעון. </w:t>
      </w:r>
    </w:p>
    <w:p w14:paraId="70010ED5" w14:textId="77777777" w:rsidR="003C4FEF" w:rsidRDefault="003C4FEF" w:rsidP="003C4FEF">
      <w:pPr>
        <w:pStyle w:val="aff2"/>
        <w:rPr>
          <w:rtl/>
        </w:rPr>
      </w:pPr>
      <w:r>
        <w:rPr>
          <w:rFonts w:hint="cs"/>
          <w:rtl/>
        </w:rPr>
        <w:t xml:space="preserve">הנחיה דידקטית: על המורה להתייחס לנקודות הבאות: </w:t>
      </w:r>
    </w:p>
    <w:p w14:paraId="73A2E2A2" w14:textId="77777777" w:rsidR="003C4FEF" w:rsidRDefault="003C4FEF" w:rsidP="00496B07">
      <w:pPr>
        <w:pStyle w:val="aff2"/>
        <w:numPr>
          <w:ilvl w:val="0"/>
          <w:numId w:val="12"/>
        </w:numPr>
        <w:rPr>
          <w:rtl/>
        </w:rPr>
      </w:pPr>
      <w:r>
        <w:rPr>
          <w:rFonts w:hint="cs"/>
          <w:rtl/>
        </w:rPr>
        <w:t>תיזמון הקרב- דווקא באשמורת התיכונה</w:t>
      </w:r>
    </w:p>
    <w:p w14:paraId="4ADD585D" w14:textId="77777777" w:rsidR="003C4FEF" w:rsidRDefault="003C4FEF" w:rsidP="00496B07">
      <w:pPr>
        <w:pStyle w:val="aff2"/>
        <w:numPr>
          <w:ilvl w:val="0"/>
          <w:numId w:val="12"/>
        </w:numPr>
        <w:rPr>
          <w:rtl/>
        </w:rPr>
      </w:pPr>
      <w:r>
        <w:rPr>
          <w:rFonts w:hint="cs"/>
          <w:rtl/>
        </w:rPr>
        <w:t>חלוקת המחנה לשלושה ראשים</w:t>
      </w:r>
    </w:p>
    <w:p w14:paraId="2893B6D6" w14:textId="77777777" w:rsidR="003C4FEF" w:rsidRDefault="003C4FEF" w:rsidP="00496B07">
      <w:pPr>
        <w:pStyle w:val="aff2"/>
        <w:numPr>
          <w:ilvl w:val="0"/>
          <w:numId w:val="12"/>
        </w:numPr>
        <w:rPr>
          <w:rtl/>
        </w:rPr>
      </w:pPr>
      <w:r>
        <w:rPr>
          <w:rFonts w:hint="cs"/>
          <w:rtl/>
        </w:rPr>
        <w:t>הלפידים</w:t>
      </w:r>
    </w:p>
    <w:p w14:paraId="45D9FB6B" w14:textId="77777777" w:rsidR="003C4FEF" w:rsidRDefault="003C4FEF" w:rsidP="00496B07">
      <w:pPr>
        <w:pStyle w:val="aff2"/>
        <w:numPr>
          <w:ilvl w:val="0"/>
          <w:numId w:val="12"/>
        </w:numPr>
        <w:rPr>
          <w:rtl/>
        </w:rPr>
      </w:pPr>
      <w:r>
        <w:rPr>
          <w:rFonts w:hint="cs"/>
          <w:rtl/>
        </w:rPr>
        <w:t>התקיעה בשופרות וניפוץ הכדים</w:t>
      </w:r>
    </w:p>
    <w:p w14:paraId="568F233E" w14:textId="77777777" w:rsidR="003C4FEF" w:rsidRDefault="003C4FEF" w:rsidP="00496B07">
      <w:pPr>
        <w:pStyle w:val="aff2"/>
        <w:numPr>
          <w:ilvl w:val="0"/>
          <w:numId w:val="12"/>
        </w:numPr>
        <w:rPr>
          <w:rtl/>
        </w:rPr>
      </w:pPr>
      <w:r>
        <w:rPr>
          <w:rFonts w:hint="cs"/>
          <w:rtl/>
        </w:rPr>
        <w:lastRenderedPageBreak/>
        <w:t>דוגמא אישית: "וַיֹּאמֶר אֲלֵיהֶם מִמֶּנִּי תִרְאוּ וְכֵן תַּעֲשׂוּ... וְהָיָה כַאֲשֶׁר אֶעֱשֶׂה כֵּן תַּעֲשׂוּן"</w:t>
      </w:r>
    </w:p>
    <w:p w14:paraId="4C47E687" w14:textId="77777777" w:rsidR="003C4FEF" w:rsidRDefault="003C4FEF" w:rsidP="003C4FEF">
      <w:pPr>
        <w:pStyle w:val="aff2"/>
        <w:rPr>
          <w:rtl/>
        </w:rPr>
      </w:pPr>
      <w:r>
        <w:rPr>
          <w:rFonts w:hint="cs"/>
          <w:rtl/>
        </w:rPr>
        <w:t xml:space="preserve">לגבי כל תכסיס, יש להסביר מהי תרומתו למהלך הכולל של המלחמה. </w:t>
      </w:r>
    </w:p>
    <w:p w14:paraId="7D639D2F" w14:textId="77777777" w:rsidR="003C4FEF" w:rsidRDefault="003C4FEF" w:rsidP="003C4FEF">
      <w:pPr>
        <w:pStyle w:val="af0"/>
        <w:rPr>
          <w:rtl/>
        </w:rPr>
      </w:pPr>
      <w:r>
        <w:rPr>
          <w:rFonts w:hint="cs"/>
          <w:rtl/>
        </w:rPr>
        <w:t>גדעון כמנהיג תורני- ביטחון והשתדלות</w:t>
      </w:r>
    </w:p>
    <w:p w14:paraId="71921399" w14:textId="77777777" w:rsidR="003C4FEF" w:rsidRPr="00496B07" w:rsidRDefault="003C4FEF" w:rsidP="003C4FEF">
      <w:pPr>
        <w:rPr>
          <w:b/>
          <w:bCs/>
          <w:rtl/>
        </w:rPr>
      </w:pPr>
      <w:r w:rsidRPr="00496B07">
        <w:rPr>
          <w:rFonts w:hint="cs"/>
          <w:b/>
          <w:bCs/>
          <w:rtl/>
        </w:rPr>
        <w:t xml:space="preserve">1. הקריאה "חרב לה' ולגדעון": </w:t>
      </w:r>
    </w:p>
    <w:p w14:paraId="0C06DAC8" w14:textId="77777777" w:rsidR="003C4FEF" w:rsidRDefault="003C4FEF" w:rsidP="003C4FEF">
      <w:pPr>
        <w:rPr>
          <w:rtl/>
        </w:rPr>
      </w:pPr>
      <w:r>
        <w:rPr>
          <w:rFonts w:hint="cs"/>
          <w:b/>
          <w:bCs/>
          <w:color w:val="0070C0"/>
          <w:sz w:val="26"/>
          <w:szCs w:val="26"/>
          <w:rtl/>
        </w:rPr>
        <w:t>תרגום יונתן:</w:t>
      </w:r>
      <w:r>
        <w:rPr>
          <w:rFonts w:hint="cs"/>
          <w:rtl/>
        </w:rPr>
        <w:t xml:space="preserve"> </w:t>
      </w:r>
      <w:r>
        <w:rPr>
          <w:rFonts w:hint="cs"/>
          <w:color w:val="0070C0"/>
          <w:rtl/>
        </w:rPr>
        <w:t>"חרבא מן קדם ה' ונצחנא על ידי גדעון" – חרבו של ה' מנצחת ע"י גדעון.</w:t>
      </w:r>
      <w:r>
        <w:rPr>
          <w:rFonts w:hint="cs"/>
          <w:rtl/>
        </w:rPr>
        <w:t xml:space="preserve"> </w:t>
      </w:r>
    </w:p>
    <w:p w14:paraId="7E03EA6B" w14:textId="77777777" w:rsidR="003C4FEF" w:rsidRDefault="003C4FEF" w:rsidP="003C4FEF">
      <w:pPr>
        <w:rPr>
          <w:color w:val="0070C0"/>
          <w:rtl/>
        </w:rPr>
      </w:pPr>
      <w:r>
        <w:rPr>
          <w:rFonts w:hint="cs"/>
          <w:b/>
          <w:bCs/>
          <w:color w:val="0070C0"/>
          <w:sz w:val="26"/>
          <w:szCs w:val="26"/>
          <w:rtl/>
        </w:rPr>
        <w:t>דעת מקרא:</w:t>
      </w:r>
      <w:r>
        <w:rPr>
          <w:rFonts w:hint="cs"/>
          <w:rtl/>
        </w:rPr>
        <w:t xml:space="preserve"> </w:t>
      </w:r>
      <w:r>
        <w:rPr>
          <w:rFonts w:hint="cs"/>
          <w:color w:val="0070C0"/>
          <w:rtl/>
        </w:rPr>
        <w:t xml:space="preserve">למען ה' ולמען גדעון עושה דברו אנו נלחמים. </w:t>
      </w:r>
    </w:p>
    <w:p w14:paraId="7744FAD0" w14:textId="77777777" w:rsidR="003C4FEF" w:rsidRDefault="003C4FEF" w:rsidP="003C4FEF">
      <w:pPr>
        <w:rPr>
          <w:rtl/>
        </w:rPr>
      </w:pPr>
      <w:r>
        <w:rPr>
          <w:rFonts w:hint="cs"/>
          <w:rtl/>
        </w:rPr>
        <w:t xml:space="preserve">(על התלמידים לנסח את הקריאה "חרב לה' ולגדעון", בלשונם, ע"פ אחד מהפירושים). </w:t>
      </w:r>
    </w:p>
    <w:p w14:paraId="2C56E5CA" w14:textId="77777777" w:rsidR="003C4FEF" w:rsidRDefault="003C4FEF" w:rsidP="003C4FEF">
      <w:pPr>
        <w:pStyle w:val="ac"/>
        <w:rPr>
          <w:rtl/>
        </w:rPr>
      </w:pPr>
      <w:r>
        <w:rPr>
          <w:rFonts w:hint="cs"/>
          <w:b/>
          <w:bCs/>
          <w:sz w:val="26"/>
          <w:szCs w:val="26"/>
          <w:rtl/>
        </w:rPr>
        <w:t>האברבנאל "</w:t>
      </w:r>
      <w:r>
        <w:rPr>
          <w:rFonts w:hint="cs"/>
          <w:rtl/>
        </w:rPr>
        <w:t>והנה לא השווה שמו עם שם ה' ברוך הוא, אלא בעבור החלום ששמע,</w:t>
      </w:r>
    </w:p>
    <w:p w14:paraId="1CBA4356" w14:textId="77777777" w:rsidR="003C4FEF" w:rsidRDefault="003C4FEF" w:rsidP="003C4FEF">
      <w:pPr>
        <w:pStyle w:val="ac"/>
        <w:rPr>
          <w:rtl/>
        </w:rPr>
      </w:pPr>
      <w:r>
        <w:rPr>
          <w:rFonts w:hint="cs"/>
          <w:rtl/>
        </w:rPr>
        <w:t>כדי שכאשר ישמעו שם גדעון לא יישאר בהם רוח ויחרדו כציפור בזכרם החלום".</w:t>
      </w:r>
    </w:p>
    <w:p w14:paraId="30B602A0" w14:textId="77777777" w:rsidR="003C4FEF" w:rsidRDefault="003C4FEF" w:rsidP="003C4FEF">
      <w:pPr>
        <w:rPr>
          <w:rtl/>
        </w:rPr>
      </w:pPr>
      <w:r>
        <w:rPr>
          <w:rFonts w:hint="cs"/>
          <w:rtl/>
        </w:rPr>
        <w:t>(מהי הבעייתיות בקריאה "חרב לה' ולגדעון"? מהו ההסבר שמציע האברבנאל?)</w:t>
      </w:r>
    </w:p>
    <w:p w14:paraId="518F796F" w14:textId="77777777" w:rsidR="003C4FEF" w:rsidRPr="00496B07" w:rsidRDefault="003C4FEF" w:rsidP="003C4FEF">
      <w:pPr>
        <w:rPr>
          <w:b/>
          <w:bCs/>
          <w:rtl/>
        </w:rPr>
      </w:pPr>
      <w:r w:rsidRPr="00496B07">
        <w:rPr>
          <w:rFonts w:hint="cs"/>
          <w:b/>
          <w:bCs/>
          <w:rtl/>
        </w:rPr>
        <w:t xml:space="preserve">2. לתקיעת השופר תפקיד צבאי, האם נוכל להציע גם תפקידים נוספים? </w:t>
      </w:r>
    </w:p>
    <w:p w14:paraId="083271D7" w14:textId="77777777" w:rsidR="003C4FEF" w:rsidRDefault="003C4FEF" w:rsidP="003C4FEF">
      <w:pPr>
        <w:rPr>
          <w:rtl/>
        </w:rPr>
      </w:pPr>
      <w:r>
        <w:rPr>
          <w:rFonts w:hint="cs"/>
          <w:rtl/>
        </w:rPr>
        <w:t xml:space="preserve">דוגמא לתפקיד כזה: </w:t>
      </w:r>
    </w:p>
    <w:p w14:paraId="124608C5" w14:textId="77777777" w:rsidR="003C4FEF" w:rsidRDefault="003C4FEF" w:rsidP="003C4FEF">
      <w:pPr>
        <w:rPr>
          <w:rtl/>
        </w:rPr>
      </w:pPr>
      <w:r>
        <w:rPr>
          <w:rFonts w:hint="cs"/>
          <w:rtl/>
        </w:rPr>
        <w:t xml:space="preserve">בנפילת יריחו ציווה יהושע את העם (יהושע ו' כ) לתקוע ולהריע בקולם על מנת להפיל את חומת העיר: </w:t>
      </w:r>
    </w:p>
    <w:p w14:paraId="23CB21DE" w14:textId="77777777" w:rsidR="003C4FEF" w:rsidRDefault="003C4FEF" w:rsidP="003C4FEF">
      <w:pPr>
        <w:rPr>
          <w:rtl/>
        </w:rPr>
      </w:pPr>
      <w:r>
        <w:rPr>
          <w:rFonts w:hint="cs"/>
          <w:rtl/>
        </w:rPr>
        <w:t xml:space="preserve">' וַיָּרַע הָעָם וַיּתְקְעוּ בַּשֹּׁפָרוֹת וַיְהִי כִשְׁמֹעַ הָעָם אֶת קוֹל הַשּׁוֹפָר וַיָּרִיעוּ הָעָם תְּרוּעָה גְדוֹלָה וַתִּפֹּל הַחוֹמָה תַּחְתֶּיהָ וַיַּעַל הָעָם הָעִירָה אִישׁ נֶגְדּוֹ וַיִּלְכְּדוּ אֶת הָעִיר'. </w:t>
      </w:r>
    </w:p>
    <w:p w14:paraId="42DF133F" w14:textId="77777777" w:rsidR="003C4FEF" w:rsidRDefault="003C4FEF" w:rsidP="003C4FEF">
      <w:pPr>
        <w:rPr>
          <w:rtl/>
        </w:rPr>
      </w:pPr>
      <w:r>
        <w:rPr>
          <w:rFonts w:hint="cs"/>
          <w:rtl/>
        </w:rPr>
        <w:t xml:space="preserve">מה תפקידה של תקיעת השופר בכיבוש יריחו? </w:t>
      </w:r>
    </w:p>
    <w:p w14:paraId="02F22A50" w14:textId="57CBB29D" w:rsidR="003C4FEF" w:rsidRDefault="003C4FEF" w:rsidP="00B23C0A">
      <w:pPr>
        <w:pStyle w:val="aff2"/>
        <w:rPr>
          <w:rtl/>
        </w:rPr>
      </w:pPr>
      <w:r>
        <w:rPr>
          <w:rFonts w:hint="cs"/>
          <w:rtl/>
        </w:rPr>
        <w:t xml:space="preserve">(הצעה לכיתה- </w:t>
      </w:r>
      <w:hyperlink r:id="rId8" w:history="1">
        <w:r w:rsidRPr="00E35A15">
          <w:rPr>
            <w:rStyle w:val="Hyperlink"/>
            <w:rFonts w:hint="cs"/>
            <w:rtl/>
          </w:rPr>
          <w:t>תקיעת שופר הסטורית נוספת</w:t>
        </w:r>
      </w:hyperlink>
      <w:r>
        <w:rPr>
          <w:rFonts w:hint="cs"/>
          <w:rtl/>
        </w:rPr>
        <w:t>)</w:t>
      </w:r>
    </w:p>
    <w:p w14:paraId="1F4DEB0C" w14:textId="2879F1DC" w:rsidR="003C4FEF" w:rsidRDefault="003C4FEF" w:rsidP="003C4FEF">
      <w:pPr>
        <w:rPr>
          <w:rtl/>
        </w:rPr>
      </w:pPr>
      <w:r>
        <w:rPr>
          <w:rFonts w:hint="cs"/>
          <w:rtl/>
        </w:rPr>
        <w:t xml:space="preserve">שימו לב לכלי: </w:t>
      </w:r>
      <w:hyperlink r:id="rId9" w:history="1">
        <w:r w:rsidRPr="00B23C0A">
          <w:rPr>
            <w:rStyle w:val="Hyperlink"/>
            <w:rFonts w:hint="cs"/>
            <w:b/>
            <w:bCs/>
            <w:rtl/>
          </w:rPr>
          <w:t>ארמז</w:t>
        </w:r>
      </w:hyperlink>
      <w:r>
        <w:rPr>
          <w:rFonts w:hint="cs"/>
          <w:rtl/>
        </w:rPr>
        <w:t xml:space="preserve"> </w:t>
      </w:r>
    </w:p>
    <w:p w14:paraId="0B3EF6BE" w14:textId="4CB14182" w:rsidR="003C4FEF" w:rsidRPr="00496B07" w:rsidRDefault="003C4FEF" w:rsidP="003C4FEF">
      <w:pPr>
        <w:pStyle w:val="aff2"/>
        <w:rPr>
          <w:b/>
          <w:bCs/>
          <w:rtl/>
        </w:rPr>
      </w:pPr>
      <w:r w:rsidRPr="00496B07">
        <w:rPr>
          <w:rFonts w:hint="cs"/>
          <w:b/>
          <w:bCs/>
          <w:rtl/>
        </w:rPr>
        <w:t xml:space="preserve">הנחיה דידקטית: </w:t>
      </w:r>
    </w:p>
    <w:p w14:paraId="098C972A" w14:textId="77777777" w:rsidR="003C4FEF" w:rsidRDefault="003C4FEF" w:rsidP="003C4FEF">
      <w:pPr>
        <w:pStyle w:val="aff2"/>
        <w:rPr>
          <w:rtl/>
        </w:rPr>
      </w:pPr>
      <w:r>
        <w:rPr>
          <w:rFonts w:hint="cs"/>
          <w:rtl/>
        </w:rPr>
        <w:t>השילוב בין   הבטחון בתשועה ה' וההשתדלות האנושית.</w:t>
      </w:r>
    </w:p>
    <w:p w14:paraId="718FEC50" w14:textId="77777777" w:rsidR="003C4FEF" w:rsidRDefault="003C4FEF" w:rsidP="003C4FEF">
      <w:pPr>
        <w:pStyle w:val="aff2"/>
        <w:rPr>
          <w:rtl/>
        </w:rPr>
      </w:pPr>
      <w:r>
        <w:rPr>
          <w:rFonts w:hint="cs"/>
          <w:rtl/>
        </w:rPr>
        <w:t xml:space="preserve">גדעון בטוח שה' יתן בידיו את מחנה מדיין אך זה אינו מונע ממנו לפעול כמנהיג ולנקוט בדרכים הטובות ביותר על מנת להשיג מטרה זו. </w:t>
      </w:r>
    </w:p>
    <w:p w14:paraId="3969B2E6" w14:textId="77777777" w:rsidR="003C4FEF" w:rsidRDefault="003C4FEF" w:rsidP="003C4FEF">
      <w:pPr>
        <w:pStyle w:val="aff2"/>
        <w:rPr>
          <w:rtl/>
        </w:rPr>
      </w:pPr>
      <w:r>
        <w:rPr>
          <w:rFonts w:hint="cs"/>
          <w:rtl/>
        </w:rPr>
        <w:t xml:space="preserve">(כך פועל דוד במהלך מרד אבשלום כאשר הוא מתפלל ומתכנן, ויודע כי רק ה' יכריע את המלחמה אך עליו לעשות הכל כדי לנצח בה) </w:t>
      </w:r>
    </w:p>
    <w:p w14:paraId="2700E285" w14:textId="77777777" w:rsidR="003C4FEF" w:rsidRDefault="003C4FEF" w:rsidP="003C4FEF">
      <w:pPr>
        <w:rPr>
          <w:rtl/>
        </w:rPr>
      </w:pPr>
      <w:r>
        <w:rPr>
          <w:rFonts w:hint="cs"/>
          <w:rtl/>
        </w:rPr>
        <w:t xml:space="preserve">נשים לב לתיאור השילוב בין השתדלות אנושית ומעשי ה': </w:t>
      </w:r>
    </w:p>
    <w:p w14:paraId="67FECE4C" w14:textId="77777777" w:rsidR="003C4FEF" w:rsidRDefault="003C4FEF" w:rsidP="003C4FEF">
      <w:pPr>
        <w:rPr>
          <w:rtl/>
        </w:rPr>
      </w:pPr>
      <w:r>
        <w:rPr>
          <w:rFonts w:hint="cs"/>
          <w:rtl/>
        </w:rPr>
        <w:t>גדעון מורה לאנשיו להשאר מסביב למחנה ולא להכנס אליו:</w:t>
      </w:r>
    </w:p>
    <w:p w14:paraId="353D2C7A" w14:textId="77777777" w:rsidR="003C4FEF" w:rsidRDefault="003C4FEF" w:rsidP="003C4FEF">
      <w:pPr>
        <w:rPr>
          <w:rtl/>
        </w:rPr>
      </w:pPr>
      <w:r>
        <w:rPr>
          <w:rFonts w:hint="cs"/>
          <w:rtl/>
        </w:rPr>
        <w:t xml:space="preserve">(כא) וַיַּעַמְדוּ </w:t>
      </w:r>
      <w:r w:rsidRPr="00496B07">
        <w:rPr>
          <w:rFonts w:hint="cs"/>
          <w:b/>
          <w:bCs/>
          <w:rtl/>
        </w:rPr>
        <w:t>אִישׁ תַּחְתָּיו סָבִיב לַמַּחֲנֶה</w:t>
      </w:r>
      <w:r>
        <w:rPr>
          <w:rFonts w:hint="cs"/>
          <w:rtl/>
        </w:rPr>
        <w:t xml:space="preserve"> וַיָּרָץ כָּל הַמַּחֲנֶה וַיָּרִיעוּ וַיָּנוּסוּ:</w:t>
      </w:r>
    </w:p>
    <w:p w14:paraId="06E00942" w14:textId="77777777" w:rsidR="003C4FEF" w:rsidRDefault="003C4FEF" w:rsidP="003C4FEF">
      <w:pPr>
        <w:rPr>
          <w:rtl/>
        </w:rPr>
      </w:pPr>
      <w:r>
        <w:rPr>
          <w:rFonts w:hint="cs"/>
          <w:rtl/>
        </w:rPr>
        <w:t>אנשיו של גדעון פועלים להבהיל את יושבי המחנה, אך אינם נכנסים לתוכו, הבהלה גורמת לכך שלוחמי מדין מתחילים לברוח – "וַיָּרָץ כָּל הַמַּחֲנֶה וַיָּרִיעוּ וַיָּנוּסוּ". הקב"ה מגביר את המהומה  – "וַיָּשֶׂם ה' אֵת חֶרֶב אִישׁ בְּרֵעֵהוּ וּבְכָל הַמַּחֲנֶה". כך מתממש שילוב בין כוח אלוקי מלמעלה וכוח אנושי (שניתן מאת ה') מלמטה.</w:t>
      </w:r>
    </w:p>
    <w:p w14:paraId="5BCFE0A6" w14:textId="77777777" w:rsidR="003C4FEF" w:rsidRDefault="003C4FEF" w:rsidP="003C4FEF">
      <w:pPr>
        <w:rPr>
          <w:rtl/>
        </w:rPr>
      </w:pPr>
      <w:r w:rsidRPr="00496B07">
        <w:rPr>
          <w:rFonts w:hint="cs"/>
          <w:b/>
          <w:bCs/>
          <w:rtl/>
        </w:rPr>
        <w:lastRenderedPageBreak/>
        <w:t>שלוש מאות הלוחמים אם כן אינם הורגים את המדיינים</w:t>
      </w:r>
      <w:r>
        <w:rPr>
          <w:rFonts w:hint="cs"/>
          <w:rtl/>
        </w:rPr>
        <w:t xml:space="preserve">, הם עומדים במקומם מסביב למחנה, מנפצים כדים, תוקעים בשופרות, מריעים, אך הם אינם נלחמים - </w:t>
      </w:r>
      <w:r w:rsidRPr="00496B07">
        <w:rPr>
          <w:rFonts w:hint="cs"/>
          <w:b/>
          <w:bCs/>
          <w:rtl/>
        </w:rPr>
        <w:t>המלחמה היא לה'</w:t>
      </w:r>
      <w:r>
        <w:rPr>
          <w:rFonts w:hint="cs"/>
          <w:rtl/>
        </w:rPr>
        <w:t xml:space="preserve">.  </w:t>
      </w:r>
    </w:p>
    <w:p w14:paraId="50EA1892" w14:textId="77777777" w:rsidR="003C4FEF" w:rsidRDefault="003C4FEF" w:rsidP="003C4FEF">
      <w:pPr>
        <w:pStyle w:val="af8"/>
        <w:rPr>
          <w:rtl/>
        </w:rPr>
      </w:pPr>
      <w:r>
        <w:rPr>
          <w:rFonts w:hint="cs"/>
          <w:rtl/>
        </w:rPr>
        <w:t xml:space="preserve"> </w:t>
      </w:r>
      <w:r w:rsidRPr="00496B07">
        <w:rPr>
          <w:rFonts w:hint="cs"/>
          <w:b/>
          <w:bCs/>
          <w:rtl/>
        </w:rPr>
        <w:t>העמקה</w:t>
      </w:r>
      <w:r>
        <w:rPr>
          <w:rFonts w:hint="cs"/>
          <w:rtl/>
        </w:rPr>
        <w:t>:</w:t>
      </w:r>
    </w:p>
    <w:p w14:paraId="3FBD71D4" w14:textId="77777777" w:rsidR="003C4FEF" w:rsidRDefault="003C4FEF" w:rsidP="003C4FEF">
      <w:pPr>
        <w:pStyle w:val="af8"/>
        <w:rPr>
          <w:rtl/>
        </w:rPr>
      </w:pPr>
      <w:r>
        <w:rPr>
          <w:rFonts w:hint="cs"/>
          <w:rtl/>
        </w:rPr>
        <w:t xml:space="preserve">יוסף בן מתיתיהו ממשיך ומתאר בספרו עניין נוסף הקשור באופיו של המחנה המדייני המכיל עמים שונים שהמשותף להם הוא הרצון לבוז ולהשחית את הארץ: </w:t>
      </w:r>
    </w:p>
    <w:p w14:paraId="61C4B538" w14:textId="77777777" w:rsidR="003C4FEF" w:rsidRDefault="003C4FEF" w:rsidP="003C4FEF">
      <w:pPr>
        <w:pStyle w:val="af8"/>
        <w:rPr>
          <w:rtl/>
        </w:rPr>
      </w:pPr>
      <w:r>
        <w:rPr>
          <w:rFonts w:hint="cs"/>
          <w:rtl/>
        </w:rPr>
        <w:t xml:space="preserve"> המעט מהם נהרגו בידי האויבים ורובם בידי בעלי בריתם, משום שהיו נבדלים בלשונם, ומבאה מבוכה עליהם הרגו כל מי שנזדמן לפניהם כי חשבוהו לאויב.  (קדמוניות היהודים ה', ו', ה') </w:t>
      </w:r>
    </w:p>
    <w:p w14:paraId="52691210" w14:textId="77777777" w:rsidR="003C4FEF" w:rsidRDefault="003C4FEF" w:rsidP="003C4FEF">
      <w:pPr>
        <w:pStyle w:val="af8"/>
        <w:rPr>
          <w:rtl/>
        </w:rPr>
      </w:pPr>
      <w:r>
        <w:rPr>
          <w:rFonts w:hint="cs"/>
          <w:rtl/>
        </w:rPr>
        <w:t xml:space="preserve">המכה הראשונה הזו גורמת להרג במחנה מדין ולמנוסה לכיוון אבל מחולה – אל הירדן, מתוך רצון לעבור אותו לכיוון המדבר, מקומם של השבטים הנודדים. ואולם גדעון אינו מרפה וממשיך לרדוף את המדיינים הנסים. </w:t>
      </w:r>
    </w:p>
    <w:p w14:paraId="23E6DF28" w14:textId="77777777" w:rsidR="003C4FEF" w:rsidRDefault="003C4FEF" w:rsidP="003C4FEF">
      <w:pPr>
        <w:bidi w:val="0"/>
        <w:rPr>
          <w:rtl/>
        </w:rPr>
      </w:pPr>
      <w:r>
        <w:rPr>
          <w:rtl/>
        </w:rPr>
        <w:br w:type="page"/>
      </w:r>
    </w:p>
    <w:p w14:paraId="6B0BD839" w14:textId="77777777" w:rsidR="003C4FEF" w:rsidRDefault="003C4FEF" w:rsidP="003C4FEF">
      <w:pPr>
        <w:pStyle w:val="2"/>
        <w:rPr>
          <w:rtl/>
        </w:rPr>
      </w:pPr>
      <w:bookmarkStart w:id="1" w:name="_Toc72449092"/>
      <w:r>
        <w:rPr>
          <w:rFonts w:hint="cs"/>
          <w:rtl/>
        </w:rPr>
        <w:lastRenderedPageBreak/>
        <w:t>שלב 2 – לכידת המעברים בירדן ולכידת עורב וזאב שרי מדין</w:t>
      </w:r>
      <w:bookmarkEnd w:id="1"/>
    </w:p>
    <w:p w14:paraId="4072E29E" w14:textId="77777777" w:rsidR="003C4FEF" w:rsidRDefault="003C4FEF" w:rsidP="003C4FEF">
      <w:pPr>
        <w:pStyle w:val="af0"/>
        <w:rPr>
          <w:rtl/>
        </w:rPr>
      </w:pPr>
      <w:r>
        <w:rPr>
          <w:rFonts w:hint="cs"/>
          <w:rtl/>
        </w:rPr>
        <w:t xml:space="preserve">הגיוס הכולל לקראת נצחון: </w:t>
      </w:r>
    </w:p>
    <w:p w14:paraId="2148B876" w14:textId="77777777" w:rsidR="00496B07" w:rsidRDefault="003C4FEF" w:rsidP="00496B07">
      <w:pPr>
        <w:pStyle w:val="aa"/>
        <w:rPr>
          <w:rtl/>
        </w:rPr>
      </w:pPr>
      <w:r>
        <w:rPr>
          <w:rFonts w:hint="cs"/>
          <w:rtl/>
        </w:rPr>
        <w:t>(כג) וַיִּצָּעֵק אִישׁ יִשְׂרָאֵל מִנַּפְתָּלִי וּמִן אָשֵׁר וּמִן כָּל מְנַשֶּׁה וַיִּרְדְּפוּ אַחֲרֵי מִדְיָן:</w:t>
      </w:r>
      <w:r w:rsidR="00496B07">
        <w:rPr>
          <w:rFonts w:hint="cs"/>
          <w:rtl/>
        </w:rPr>
        <w:t xml:space="preserve">  </w:t>
      </w:r>
      <w:r>
        <w:rPr>
          <w:rFonts w:hint="cs"/>
          <w:rtl/>
        </w:rPr>
        <w:t>(כד) וּמַלְאָכִים שָׁלַח גִּדְעוֹן בְּכָל הַר אֶפְרַיִם לֵאמֹר רְדוּ לִקְרַאת מִדְיָן וְלִכְדוּ לָהֶם אֶת הַמַּיִם עַד בֵּית בָּרָה וְאֶת הַיַּרְדֵּן וַיִּצָּעֵק כָּל אִישׁ אֶפְרַיִם וַיִּלְכְּדוּ אֶת הַמַּיִם עַד בֵּית בָּרָה וְאֶת הַיַּרְדֵּן:</w:t>
      </w:r>
      <w:r w:rsidR="00496B07">
        <w:rPr>
          <w:rFonts w:hint="cs"/>
          <w:rtl/>
        </w:rPr>
        <w:t xml:space="preserve">  </w:t>
      </w:r>
      <w:r>
        <w:rPr>
          <w:rFonts w:hint="cs"/>
          <w:rtl/>
        </w:rPr>
        <w:t>(כה) וַיִּלְכְּדוּ שְׁנֵי שָׂרֵי מִדְיָן אֶת עֹרֵב וְאֶת זְאֵב וַיַּהַרְגוּ אֶת עוֹרֵב בְּצוּר עוֹרֵב וְאֶת זְאֵב הָרְגוּ בְיֶקֶב זְאֵב וַיִּרְדְּפוּ אֶל מִדְיָן וְרֹאשׁ עֹרֵב וּזְאֵב הֵבִיאוּ אֶל גִּדְעוֹן מֵעֵבֶר לַיַּרְדֵּן:</w:t>
      </w:r>
      <w:r w:rsidR="00496B07">
        <w:rPr>
          <w:rFonts w:cs="David" w:hint="cs"/>
          <w:rtl/>
        </w:rPr>
        <w:t xml:space="preserve"> </w:t>
      </w:r>
    </w:p>
    <w:p w14:paraId="053AD5E3" w14:textId="04BB5216" w:rsidR="003C4FEF" w:rsidRPr="00496B07" w:rsidRDefault="00496B07" w:rsidP="003C4FEF">
      <w:pPr>
        <w:rPr>
          <w:b/>
          <w:bCs/>
          <w:rtl/>
        </w:rPr>
      </w:pPr>
      <w:r w:rsidRPr="00496B07">
        <w:rPr>
          <w:rFonts w:hint="cs"/>
          <w:b/>
          <w:bCs/>
          <w:rtl/>
        </w:rPr>
        <w:t xml:space="preserve"> </w:t>
      </w:r>
      <w:r w:rsidR="003C4FEF" w:rsidRPr="00496B07">
        <w:rPr>
          <w:rFonts w:hint="cs"/>
          <w:b/>
          <w:bCs/>
          <w:rtl/>
        </w:rPr>
        <w:t>1. גיוס לוחמים נוספים:</w:t>
      </w:r>
    </w:p>
    <w:p w14:paraId="3D2C1E09" w14:textId="77777777" w:rsidR="003C4FEF" w:rsidRDefault="003C4FEF" w:rsidP="003C4FEF">
      <w:pPr>
        <w:rPr>
          <w:rtl/>
        </w:rPr>
      </w:pPr>
      <w:r>
        <w:rPr>
          <w:rFonts w:hint="cs"/>
          <w:rtl/>
        </w:rPr>
        <w:t>לאחר המכה הראשונה ומנוסת מדין גדעון ממשיך בקרב.</w:t>
      </w:r>
    </w:p>
    <w:p w14:paraId="60891E6D" w14:textId="77777777" w:rsidR="003C4FEF" w:rsidRDefault="003C4FEF" w:rsidP="003C4FEF">
      <w:pPr>
        <w:rPr>
          <w:rtl/>
        </w:rPr>
      </w:pPr>
      <w:r>
        <w:rPr>
          <w:rFonts w:hint="cs"/>
          <w:rtl/>
        </w:rPr>
        <w:t>לא די במנוסה, יש להכות את המדיינים מכה מוחצת כדי שלא יעזו לשוב ולהציק לישראל.</w:t>
      </w:r>
    </w:p>
    <w:p w14:paraId="07612FAA" w14:textId="77777777" w:rsidR="003C4FEF" w:rsidRDefault="003C4FEF" w:rsidP="003C4FEF">
      <w:pPr>
        <w:rPr>
          <w:rtl/>
        </w:rPr>
      </w:pPr>
      <w:r>
        <w:rPr>
          <w:rFonts w:hint="cs"/>
          <w:rtl/>
        </w:rPr>
        <w:t>על כן בשלב השני זקוק גדעון ללוחמים רבים יותר מה-300 הראשונים.</w:t>
      </w:r>
    </w:p>
    <w:p w14:paraId="366E4E19" w14:textId="77777777" w:rsidR="003C4FEF" w:rsidRDefault="003C4FEF" w:rsidP="003C4FEF">
      <w:pPr>
        <w:rPr>
          <w:rtl/>
        </w:rPr>
      </w:pPr>
      <w:r>
        <w:rPr>
          <w:rFonts w:hint="cs"/>
          <w:rtl/>
        </w:rPr>
        <w:t xml:space="preserve">גדעון מזעיק לוחמים משבטי נפתלי, אשר ומנשה, אולי אפילו אלה ששבו לאחר ששלח את היראים ואת הכורעים- מה נוכל ללמוד מההענות שלהם ומהצטרפותם למלחמה הפעם? </w:t>
      </w:r>
    </w:p>
    <w:p w14:paraId="40B6D78B" w14:textId="77777777" w:rsidR="003C4FEF" w:rsidRDefault="003C4FEF" w:rsidP="003C4FEF">
      <w:pPr>
        <w:rPr>
          <w:rtl/>
        </w:rPr>
      </w:pPr>
      <w:r>
        <w:rPr>
          <w:rFonts w:hint="cs"/>
          <w:rtl/>
        </w:rPr>
        <w:t xml:space="preserve">גדעון שולח שליחים גם לשבט אפרים כדי שאלו יתפסו את מעברי הירדן וימנעו מהמדיינים לברוח בחזרה לארצם. המלחמה נגד מדין מתנהלת מלפנים (שבט אפרים)  ומאחור (נפתלי, אשר ומנשה)– נוכל ללמוד כאן על התעצמותו של גדעון כמנהיג צבאי. </w:t>
      </w:r>
    </w:p>
    <w:p w14:paraId="4177CDC2" w14:textId="77777777" w:rsidR="003C4FEF" w:rsidRPr="00496B07" w:rsidRDefault="003C4FEF" w:rsidP="003C4FEF">
      <w:pPr>
        <w:rPr>
          <w:b/>
          <w:bCs/>
          <w:rtl/>
        </w:rPr>
      </w:pPr>
      <w:r w:rsidRPr="00496B07">
        <w:rPr>
          <w:rFonts w:hint="cs"/>
          <w:b/>
          <w:bCs/>
          <w:rtl/>
        </w:rPr>
        <w:t xml:space="preserve">2. הריגת עורב וזאב: </w:t>
      </w:r>
    </w:p>
    <w:p w14:paraId="2C1D5249" w14:textId="77777777" w:rsidR="003C4FEF" w:rsidRDefault="003C4FEF" w:rsidP="003C4FEF">
      <w:pPr>
        <w:rPr>
          <w:rtl/>
        </w:rPr>
      </w:pPr>
      <w:r>
        <w:rPr>
          <w:rFonts w:hint="cs"/>
          <w:rtl/>
        </w:rPr>
        <w:t xml:space="preserve">במה מקדמת הריגת המנהיגים את הניצחון? </w:t>
      </w:r>
    </w:p>
    <w:p w14:paraId="7BEA86F1" w14:textId="77777777" w:rsidR="003C4FEF" w:rsidRDefault="003C4FEF" w:rsidP="003C4FEF">
      <w:pPr>
        <w:rPr>
          <w:rtl/>
        </w:rPr>
      </w:pPr>
      <w:r>
        <w:rPr>
          <w:rFonts w:hint="cs"/>
          <w:rtl/>
        </w:rPr>
        <w:t>למקומות שבהם היכו את שרי מדין קראו אחרי הקרב בשמות המזכירים את האירוע, כאות לניצחון הגדול.</w:t>
      </w:r>
    </w:p>
    <w:p w14:paraId="6F47D63E" w14:textId="77777777" w:rsidR="003C4FEF" w:rsidRPr="00496B07" w:rsidRDefault="003C4FEF" w:rsidP="003C4FEF">
      <w:pPr>
        <w:pStyle w:val="aff2"/>
        <w:rPr>
          <w:b/>
          <w:bCs/>
          <w:rtl/>
        </w:rPr>
      </w:pPr>
      <w:r w:rsidRPr="00496B07">
        <w:rPr>
          <w:rFonts w:hint="cs"/>
          <w:b/>
          <w:bCs/>
          <w:rtl/>
        </w:rPr>
        <w:t>הצעה לשאלת יישום/השוואה בכיתה:</w:t>
      </w:r>
    </w:p>
    <w:p w14:paraId="31F2EAC1" w14:textId="77777777" w:rsidR="003C4FEF" w:rsidRDefault="003C4FEF" w:rsidP="003C4FEF">
      <w:pPr>
        <w:pStyle w:val="aff2"/>
        <w:rPr>
          <w:rtl/>
        </w:rPr>
      </w:pPr>
      <w:r>
        <w:rPr>
          <w:rFonts w:hint="cs"/>
          <w:rtl/>
        </w:rPr>
        <w:t>פרקים נוספים בהם היתה התייחסות ספציפית להריגת המלך ולהשפעתה על תוצאות המלחמה- שמואל ב', יח, ב-ד; מל"א כב.</w:t>
      </w:r>
    </w:p>
    <w:p w14:paraId="4F24CD0C" w14:textId="77777777" w:rsidR="003C4FEF" w:rsidRDefault="003C4FEF" w:rsidP="003C4FEF">
      <w:pPr>
        <w:pStyle w:val="af0"/>
        <w:rPr>
          <w:rtl/>
        </w:rPr>
      </w:pPr>
      <w:r>
        <w:rPr>
          <w:rFonts w:hint="cs"/>
          <w:rtl/>
        </w:rPr>
        <w:t>גדעון מול איש אפריים</w:t>
      </w:r>
    </w:p>
    <w:p w14:paraId="2507EDFF" w14:textId="7A47AF3B" w:rsidR="003C4FEF" w:rsidRDefault="00496B07" w:rsidP="00496B07">
      <w:pPr>
        <w:pStyle w:val="aa"/>
        <w:rPr>
          <w:rtl/>
        </w:rPr>
      </w:pPr>
      <w:r>
        <w:rPr>
          <w:rFonts w:hint="cs"/>
          <w:rtl/>
        </w:rPr>
        <w:t xml:space="preserve">פרק ח - </w:t>
      </w:r>
      <w:r w:rsidR="003C4FEF">
        <w:rPr>
          <w:rFonts w:hint="cs"/>
          <w:rtl/>
        </w:rPr>
        <w:t>א וַיֹּאמְרוּ אֵלָיו אִישׁ אֶפְרַיִם מָה הַדָּבָר הַזֶּה עָשִׂיתָ לָּנוּ לְבִלְתִּי קְרֹאות לָנוּ כִּי הָלַכְתָּ לְהִלָּחֵם בְּמִדְיָן וַיְרִיבוּן אִתּוֹ בְּחָזְקָה: ב וַיֹּאמֶר אֲלֵיהֶם מֶה עָשִׂיתִי עַתָּה כָּכֶם הֲלֹא טוֹב עֹלְלוֹת אֶפְרַיִם מִבְצִיר אֲבִיעֶזֶר: ג בְּיֶדְכֶם נָתַן אֱלֹהִים אֶת שָׂרֵי מִדְיָן אֶת עֹרֵב וְאֶת זְאֵב וּמַה יָּכֹלְתִּי עֲשׂוֹת כָּכֶם אָז רָפְתָה רוּחָם מֵעָלָיו בְּדַבְּרוֹ הַדָּבָר הַזֶּה:</w:t>
      </w:r>
    </w:p>
    <w:p w14:paraId="3C420789" w14:textId="77777777" w:rsidR="003C4FEF" w:rsidRDefault="003C4FEF" w:rsidP="003C4FEF">
      <w:pPr>
        <w:rPr>
          <w:rtl/>
        </w:rPr>
      </w:pPr>
      <w:r w:rsidRPr="00591128">
        <w:rPr>
          <w:rFonts w:hint="cs"/>
          <w:b/>
          <w:bCs/>
          <w:rtl/>
        </w:rPr>
        <w:t xml:space="preserve">1. </w:t>
      </w:r>
      <w:r>
        <w:rPr>
          <w:rFonts w:hint="cs"/>
          <w:rtl/>
        </w:rPr>
        <w:t>כדי להבין את תלונתם של איש אפריים, ניזכר במקומם במלחמות קודמות:</w:t>
      </w:r>
    </w:p>
    <w:p w14:paraId="2FD2CF32" w14:textId="1CD6B4BE" w:rsidR="003C4FEF" w:rsidRDefault="003C4FEF" w:rsidP="00591128">
      <w:pPr>
        <w:rPr>
          <w:rtl/>
        </w:rPr>
      </w:pPr>
      <w:r>
        <w:rPr>
          <w:rFonts w:hint="cs"/>
          <w:rtl/>
        </w:rPr>
        <w:lastRenderedPageBreak/>
        <w:t>מלחמת אהוד במואב (ג', כז), אהוד תוקע בשופר בהר אפרים, משמע שאנשי אפרים הצטרפו למלחמה</w:t>
      </w:r>
      <w:r w:rsidR="00591128">
        <w:rPr>
          <w:rFonts w:hint="cs"/>
          <w:rtl/>
        </w:rPr>
        <w:t xml:space="preserve">. </w:t>
      </w:r>
      <w:r>
        <w:rPr>
          <w:rFonts w:hint="cs"/>
          <w:rtl/>
        </w:rPr>
        <w:t>במלחמת דבורה וברק ביבין מלך כנען (ה', יד) אנשי אפרים נלחמו והיו משמעותיים בניצחון.</w:t>
      </w:r>
    </w:p>
    <w:p w14:paraId="45636F21" w14:textId="77777777" w:rsidR="003C4FEF" w:rsidRDefault="003C4FEF" w:rsidP="003C4FEF">
      <w:pPr>
        <w:rPr>
          <w:rtl/>
        </w:rPr>
      </w:pPr>
      <w:r w:rsidRPr="00591128">
        <w:rPr>
          <w:rFonts w:hint="cs"/>
          <w:b/>
          <w:bCs/>
          <w:rtl/>
        </w:rPr>
        <w:t>2.</w:t>
      </w:r>
      <w:r>
        <w:rPr>
          <w:rFonts w:hint="cs"/>
          <w:rtl/>
        </w:rPr>
        <w:t xml:space="preserve"> תלונה זו הגיעה עד לכדי מריבה "בחזקה", שאיימה על אחדות מחנה גדעון, ויכלה לגרום שהמלחמה תופנה כלפי אנשי אפרים במקום כלפי מדין.</w:t>
      </w:r>
    </w:p>
    <w:p w14:paraId="12AB2726" w14:textId="77777777" w:rsidR="003C4FEF" w:rsidRDefault="003C4FEF" w:rsidP="003C4FEF">
      <w:pPr>
        <w:rPr>
          <w:rtl/>
        </w:rPr>
      </w:pPr>
      <w:r>
        <w:rPr>
          <w:rFonts w:hint="cs"/>
          <w:rtl/>
        </w:rPr>
        <w:t xml:space="preserve">מה נוכל לומר לזכותם של איש אפריים? </w:t>
      </w:r>
    </w:p>
    <w:p w14:paraId="4B098E55" w14:textId="77777777" w:rsidR="003C4FEF" w:rsidRDefault="003C4FEF" w:rsidP="003C4FEF">
      <w:pPr>
        <w:rPr>
          <w:rtl/>
        </w:rPr>
      </w:pPr>
      <w:r>
        <w:rPr>
          <w:rFonts w:hint="cs"/>
          <w:rtl/>
        </w:rPr>
        <w:t xml:space="preserve">מה נוכל לומר בגנותם- איזו בעייתיות עשויה התלונה לשקף? </w:t>
      </w:r>
    </w:p>
    <w:p w14:paraId="48A62F31" w14:textId="77777777" w:rsidR="003C4FEF" w:rsidRDefault="003C4FEF" w:rsidP="003C4FEF">
      <w:pPr>
        <w:rPr>
          <w:rtl/>
        </w:rPr>
      </w:pPr>
      <w:r>
        <w:rPr>
          <w:rFonts w:hint="cs"/>
          <w:rtl/>
        </w:rPr>
        <w:t xml:space="preserve">גדעון מעדיף "לפרק את המוקש" ולהפנות את  הזרקור אל פעולתם החיובית של איש אפרים. </w:t>
      </w:r>
    </w:p>
    <w:p w14:paraId="2A6D3C40" w14:textId="77777777" w:rsidR="003C4FEF" w:rsidRDefault="003C4FEF" w:rsidP="003C4FEF">
      <w:pPr>
        <w:rPr>
          <w:rtl/>
        </w:rPr>
      </w:pPr>
      <w:r>
        <w:rPr>
          <w:rFonts w:hint="cs"/>
          <w:rtl/>
        </w:rPr>
        <w:t>גדעון מוסיף "וּמַה יָּכֹלְתִּי עֲשׂוֹת כָּכֶם" – הוא לא יכול היה לנצח ללא עזרתם, שהיא לכאורה פעוטה (כמו עוללות) אך משובחת מבחינה צבאית.</w:t>
      </w:r>
    </w:p>
    <w:p w14:paraId="3BAD27BC" w14:textId="77777777" w:rsidR="003C4FEF" w:rsidRDefault="003C4FEF" w:rsidP="00591128">
      <w:pPr>
        <w:pStyle w:val="aff2"/>
        <w:rPr>
          <w:rtl/>
        </w:rPr>
      </w:pPr>
      <w:r>
        <w:rPr>
          <w:rFonts w:hint="cs"/>
          <w:rtl/>
        </w:rPr>
        <w:t xml:space="preserve">יש להסביר את הדימוי (שהפך לניב לשוני):  "הֲלוֹא טוֹב עֹלְלוֹת אֶפְרַיִם מִבְצִיר אֲבִיעֶזֶר".   </w:t>
      </w:r>
    </w:p>
    <w:p w14:paraId="7CDA31E2" w14:textId="77777777" w:rsidR="003C4FEF" w:rsidRPr="00591128" w:rsidRDefault="003C4FEF" w:rsidP="00591128">
      <w:pPr>
        <w:pStyle w:val="aff2"/>
        <w:rPr>
          <w:b/>
          <w:bCs/>
          <w:rtl/>
        </w:rPr>
      </w:pPr>
      <w:r w:rsidRPr="00591128">
        <w:rPr>
          <w:rFonts w:hint="cs"/>
          <w:b/>
          <w:bCs/>
          <w:rtl/>
        </w:rPr>
        <w:t>הצעה לשאלה לתלמידים:</w:t>
      </w:r>
    </w:p>
    <w:p w14:paraId="59B89C18" w14:textId="77777777" w:rsidR="003C4FEF" w:rsidRDefault="003C4FEF" w:rsidP="00591128">
      <w:pPr>
        <w:pStyle w:val="aff2"/>
        <w:rPr>
          <w:rtl/>
        </w:rPr>
      </w:pPr>
      <w:r>
        <w:rPr>
          <w:rFonts w:hint="cs"/>
          <w:rtl/>
        </w:rPr>
        <w:t>ממשלי שלמה המלך : "מַעֲנֶה רַּךְ יָשִׁיב חֵמָה" (משלי ט"ו א).</w:t>
      </w:r>
    </w:p>
    <w:p w14:paraId="1A491B43" w14:textId="77777777" w:rsidR="003C4FEF" w:rsidRDefault="003C4FEF" w:rsidP="00591128">
      <w:pPr>
        <w:pStyle w:val="aff2"/>
        <w:rPr>
          <w:rtl/>
        </w:rPr>
      </w:pPr>
      <w:r>
        <w:rPr>
          <w:rFonts w:hint="cs"/>
          <w:rtl/>
        </w:rPr>
        <w:t xml:space="preserve">א. כיצד בא משל שלמה לידי ביטוי בתגובתו של גדעון לאיש אפריים? </w:t>
      </w:r>
    </w:p>
    <w:p w14:paraId="01A7AB51" w14:textId="77777777" w:rsidR="003C4FEF" w:rsidRDefault="003C4FEF" w:rsidP="00591128">
      <w:pPr>
        <w:pStyle w:val="aff2"/>
        <w:rPr>
          <w:rtl/>
        </w:rPr>
      </w:pPr>
      <w:r>
        <w:rPr>
          <w:rFonts w:hint="cs"/>
          <w:rtl/>
        </w:rPr>
        <w:t>ב. נסחו משל הפוך לדברי שלמה (כיצד נכנה "מענה שאינו רך"? מה תהיה התוצאה של מענה שאינו רך?)</w:t>
      </w:r>
    </w:p>
    <w:p w14:paraId="1863EAF7" w14:textId="77777777" w:rsidR="003C4FEF" w:rsidRDefault="003C4FEF" w:rsidP="003C4FEF">
      <w:pPr>
        <w:pStyle w:val="aff2"/>
        <w:rPr>
          <w:rtl/>
        </w:rPr>
      </w:pPr>
      <w:r w:rsidRPr="00591128">
        <w:rPr>
          <w:rFonts w:hint="cs"/>
          <w:b/>
          <w:bCs/>
          <w:rtl/>
        </w:rPr>
        <w:t>הערה למורה</w:t>
      </w:r>
      <w:r>
        <w:rPr>
          <w:rFonts w:hint="cs"/>
          <w:rtl/>
        </w:rPr>
        <w:t xml:space="preserve">: יפתח נתקל בבעיה דומה אך כיוון שאינו כגדעון פורצת מלחמת אחים - מה שמגדיל את ההבנה אודות חכמת גדעון  </w:t>
      </w:r>
    </w:p>
    <w:p w14:paraId="4C39C379" w14:textId="77777777" w:rsidR="003C4FEF" w:rsidRDefault="003C4FEF" w:rsidP="003C4FEF">
      <w:pPr>
        <w:pStyle w:val="af0"/>
        <w:rPr>
          <w:rtl/>
        </w:rPr>
      </w:pPr>
      <w:r>
        <w:rPr>
          <w:rFonts w:hint="cs"/>
          <w:rtl/>
        </w:rPr>
        <w:t>התמודדות מול אנשי סוכות ופנואל:</w:t>
      </w:r>
    </w:p>
    <w:p w14:paraId="1EDB9D62" w14:textId="28D01A45" w:rsidR="003C4FEF" w:rsidRDefault="003C4FEF" w:rsidP="003C4FEF">
      <w:pPr>
        <w:pStyle w:val="aa"/>
        <w:rPr>
          <w:rtl/>
        </w:rPr>
      </w:pPr>
      <w:r>
        <w:rPr>
          <w:rFonts w:hint="cs"/>
          <w:rtl/>
        </w:rPr>
        <w:t>(ד) וַיָּבֹא גִדְעוֹן הַיַּרְדֵּנָה עֹבֵר הוּא וּשְׁלֹשׁ מֵאוֹת הָאִישׁ אֲשֶׁר אִתּוֹ עֲיֵפִים וְרֹדְפִים:</w:t>
      </w:r>
      <w:r w:rsidR="00591128">
        <w:rPr>
          <w:rFonts w:hint="cs"/>
          <w:rtl/>
        </w:rPr>
        <w:t xml:space="preserve">  </w:t>
      </w:r>
      <w:r>
        <w:rPr>
          <w:rFonts w:hint="cs"/>
          <w:rtl/>
        </w:rPr>
        <w:t>(ה) וַיֹּאמֶר לְאַנְשֵׁי סֻכּוֹת תְּנוּ נָא כִּכְּרוֹת לֶחֶם לָעָם אֲשֶׁר בְּרַגְלָי כִּי עֲיֵפִים הֵם וְאָנֹכִי רֹדֵף אַחֲרֵי זֶבַח וְצַלְמֻנָּע מַלְכֵי מִדְיָן:</w:t>
      </w:r>
      <w:r w:rsidR="00591128">
        <w:rPr>
          <w:rFonts w:hint="cs"/>
          <w:rtl/>
        </w:rPr>
        <w:t xml:space="preserve">  </w:t>
      </w:r>
      <w:r>
        <w:rPr>
          <w:rFonts w:hint="cs"/>
          <w:rtl/>
        </w:rPr>
        <w:t>(ו) וַיֹּאמֶר שָׂרֵי סֻכּוֹת הֲכַף זֶבַח וְצַלְמֻנָּע עַתָּה בְּיָדֶךָ כִּי נִתֵּן לִצְבָאֲךָ לָחֶם:</w:t>
      </w:r>
      <w:r w:rsidR="00591128">
        <w:rPr>
          <w:rFonts w:hint="cs"/>
          <w:rtl/>
        </w:rPr>
        <w:t xml:space="preserve">  </w:t>
      </w:r>
      <w:r>
        <w:rPr>
          <w:rFonts w:hint="cs"/>
          <w:rtl/>
        </w:rPr>
        <w:t>(ז) וַיֹּאמֶר גִּדְעוֹן לָכֵן בְּתֵת ה'  אֶת זֶבַח וְאֶת צַלְמֻנָּע בְּיָדִי וְדַשְׁתִּי אֶת בְּשַׂרְכֶם אֶת קוֹצֵי הַמִּדְבָּר וְאֶת הַבַּרְקֳנִים:</w:t>
      </w:r>
      <w:r w:rsidR="00591128">
        <w:rPr>
          <w:rFonts w:hint="cs"/>
          <w:rtl/>
        </w:rPr>
        <w:t xml:space="preserve">  </w:t>
      </w:r>
      <w:r>
        <w:rPr>
          <w:rFonts w:hint="cs"/>
          <w:rtl/>
        </w:rPr>
        <w:t>(ח) וַיַּעַל מִשָּׁם פְּנוּאֵל וַיְדַבֵּר אֲלֵיהֶם כָּזֹאת וַיַּעֲנוּ אוֹתוֹ אַנְשֵׁי פְנוּאֵל כַּאֲשֶׁר עָנוּ אַנְשֵׁי סֻכּוֹת:</w:t>
      </w:r>
      <w:r w:rsidR="00591128">
        <w:rPr>
          <w:rFonts w:hint="cs"/>
          <w:rtl/>
        </w:rPr>
        <w:t xml:space="preserve">  </w:t>
      </w:r>
      <w:r>
        <w:rPr>
          <w:rFonts w:hint="cs"/>
          <w:rtl/>
        </w:rPr>
        <w:t>(ט) וַיֹּאמֶר גַּם לְאַנְשֵׁי פְנוּאֵל לֵאמֹר בְּשׁוּבִי בְשָׁלוֹם אֶתֹּץ אֶת הַמִּגְדָּל הַזֶּה: פ</w:t>
      </w:r>
      <w:r w:rsidR="00591128">
        <w:rPr>
          <w:rFonts w:hint="cs"/>
          <w:rtl/>
        </w:rPr>
        <w:t xml:space="preserve">  </w:t>
      </w:r>
      <w:r>
        <w:rPr>
          <w:rFonts w:hint="cs"/>
          <w:rtl/>
        </w:rPr>
        <w:t xml:space="preserve"> </w:t>
      </w:r>
    </w:p>
    <w:p w14:paraId="6A3180D5" w14:textId="77777777" w:rsidR="003C4FEF" w:rsidRDefault="003C4FEF" w:rsidP="003C4FEF">
      <w:pPr>
        <w:pStyle w:val="aa"/>
        <w:rPr>
          <w:rtl/>
        </w:rPr>
      </w:pPr>
      <w:r>
        <w:rPr>
          <w:rFonts w:hint="cs"/>
          <w:rtl/>
        </w:rPr>
        <w:t xml:space="preserve"> </w:t>
      </w:r>
    </w:p>
    <w:p w14:paraId="5968856D" w14:textId="77777777" w:rsidR="00591128" w:rsidRDefault="003C4FEF" w:rsidP="00591128">
      <w:pPr>
        <w:pStyle w:val="aa"/>
        <w:rPr>
          <w:rtl/>
        </w:rPr>
      </w:pPr>
      <w:r>
        <w:rPr>
          <w:rFonts w:hint="cs"/>
          <w:rtl/>
        </w:rPr>
        <w:t>(יג) וַיָּשָׁב גִּדְעוֹן בֶּן יוֹאָשׁ מִן הַמִּלְחָמָה מִלְמַעֲלֵה הֶחָרֶס:</w:t>
      </w:r>
      <w:r w:rsidR="00591128">
        <w:rPr>
          <w:rFonts w:hint="cs"/>
          <w:rtl/>
        </w:rPr>
        <w:t xml:space="preserve">  </w:t>
      </w:r>
      <w:r>
        <w:rPr>
          <w:rFonts w:hint="cs"/>
          <w:rtl/>
        </w:rPr>
        <w:t>(יד) וַיִּלְכָּד נַעַר מֵאַנְשֵׁי סֻכּוֹת וַיִּשְׁאָלֵהוּ וַיִּכְתֹּב אֵלָיו אֶת שָׂרֵי סֻכּוֹת וְאֶת זְקֵנֶיהָ שִׁבְעִים וְשִׁבְעָה אִישׁ:</w:t>
      </w:r>
      <w:r w:rsidR="00591128">
        <w:rPr>
          <w:rFonts w:hint="cs"/>
          <w:rtl/>
        </w:rPr>
        <w:t xml:space="preserve">  </w:t>
      </w:r>
      <w:r>
        <w:rPr>
          <w:rFonts w:hint="cs"/>
          <w:rtl/>
        </w:rPr>
        <w:t>(טו) וַיָּבֹא אֶל אַנְשֵׁי סֻכּוֹת וַיֹּאמֶר הִנֵּה זֶבַח וְצַלְמֻנָּע אֲשֶׁר חֵרַפְתֶּם אוֹתִי לֵאמֹר הֲכַף זֶבַח וְצַלְמֻנָּע עַתָּה בְּיָדֶךָ כִּי נִתֵּן לַאֲנָשֶׁיךָ הַיְּעֵפִים לָחֶם:</w:t>
      </w:r>
      <w:r w:rsidR="00591128">
        <w:rPr>
          <w:rFonts w:hint="cs"/>
          <w:rtl/>
        </w:rPr>
        <w:t xml:space="preserve">  </w:t>
      </w:r>
      <w:r>
        <w:rPr>
          <w:rFonts w:hint="cs"/>
          <w:rtl/>
        </w:rPr>
        <w:t>(טז) וַיִּקַּח אֶת זִקְנֵי הָעִיר וְאֶת קוֹצֵי הַמִּדְבָּר וְאֶת הַבַּרְקֳנִים וַיֹּדַע בָּהֶם אֵת אַנְשֵׁי סֻכּוֹת:</w:t>
      </w:r>
      <w:r w:rsidR="00591128">
        <w:rPr>
          <w:rFonts w:hint="cs"/>
          <w:rtl/>
        </w:rPr>
        <w:t xml:space="preserve">  </w:t>
      </w:r>
      <w:r>
        <w:rPr>
          <w:rFonts w:hint="cs"/>
          <w:rtl/>
        </w:rPr>
        <w:t xml:space="preserve">(יז) וְאֶת מִגְדַּל פְּנוּאֵל נָתָץ וַיַּהֲרֹג אֶת אַנְשֵׁי הָעִיר: </w:t>
      </w:r>
    </w:p>
    <w:p w14:paraId="764EC0FB" w14:textId="64E71858" w:rsidR="003C4FEF" w:rsidRDefault="003C4FEF" w:rsidP="003C4FEF">
      <w:pPr>
        <w:rPr>
          <w:rtl/>
        </w:rPr>
      </w:pPr>
      <w:r>
        <w:rPr>
          <w:rFonts w:hint="cs"/>
          <w:rtl/>
        </w:rPr>
        <w:lastRenderedPageBreak/>
        <w:t>סוכות ופנואל היו ערים בנחלת שבט גד, שסבלו רבות מידי המדיינים שהיו שכניהם. כדי להצליח לשרוד נכנעו אנשי סוכות ופנואל למדיינים. כעת הם חששו לעזור לצבאו של גדעון שמא ירעו להם המדיינים וינקמו בהם על כך (ע"פ פירוש ד"מ).</w:t>
      </w:r>
    </w:p>
    <w:p w14:paraId="464E52BF" w14:textId="77777777" w:rsidR="003C4FEF" w:rsidRDefault="003C4FEF" w:rsidP="003C4FEF">
      <w:pPr>
        <w:rPr>
          <w:rtl/>
        </w:rPr>
      </w:pPr>
      <w:r>
        <w:rPr>
          <w:rFonts w:hint="cs"/>
          <w:rtl/>
        </w:rPr>
        <w:t>גדעון מאיים בעונשים כבדים מאוד.</w:t>
      </w:r>
    </w:p>
    <w:p w14:paraId="45C94313" w14:textId="77777777" w:rsidR="003C4FEF" w:rsidRPr="00591128" w:rsidRDefault="003C4FEF" w:rsidP="003C4FEF">
      <w:pPr>
        <w:rPr>
          <w:b/>
          <w:bCs/>
          <w:rtl/>
        </w:rPr>
      </w:pPr>
      <w:r w:rsidRPr="00591128">
        <w:rPr>
          <w:rFonts w:hint="cs"/>
          <w:b/>
          <w:bCs/>
          <w:rtl/>
        </w:rPr>
        <w:t xml:space="preserve">"וְדַשְׁתִּי אֶת בְּשַׂרְכֶם אֶת קוֹצֵי הַמִּדְבָּר וְאֶת הַבַּרְקֳנִים" </w:t>
      </w:r>
    </w:p>
    <w:p w14:paraId="551F1A00" w14:textId="77777777" w:rsidR="003C4FEF" w:rsidRPr="00591128" w:rsidRDefault="003C4FEF" w:rsidP="003C4FEF">
      <w:pPr>
        <w:rPr>
          <w:b/>
          <w:bCs/>
          <w:rtl/>
        </w:rPr>
      </w:pPr>
      <w:r w:rsidRPr="00591128">
        <w:rPr>
          <w:rFonts w:hint="cs"/>
          <w:b/>
          <w:bCs/>
          <w:rtl/>
        </w:rPr>
        <w:t xml:space="preserve">"בְּשׁוּבִי בְשָׁלוֹם אֶתֹּץ אֶת הַמִּגְדָּל הַזֶּה" </w:t>
      </w:r>
    </w:p>
    <w:p w14:paraId="253553A2" w14:textId="77777777" w:rsidR="003C4FEF" w:rsidRDefault="003C4FEF" w:rsidP="00591128">
      <w:pPr>
        <w:pStyle w:val="aff4"/>
        <w:numPr>
          <w:ilvl w:val="0"/>
          <w:numId w:val="13"/>
        </w:numPr>
        <w:rPr>
          <w:rtl/>
        </w:rPr>
      </w:pPr>
      <w:r>
        <w:rPr>
          <w:rFonts w:hint="cs"/>
          <w:rtl/>
        </w:rPr>
        <w:t xml:space="preserve">נתייחס לשאלתם של אנשי סוכות:  "הֲכַף זֶבַח וְצַלְמֻנָּע עַתָּה בְּיָדֶךָ", ונשווה אותה לתשובת גדעון: "לָכֵן בְּתֵת ה' אֶת זֶבַח וְאֶת צַלְמֻנָּע בְּיָדִי..."- למי מיוחס הניצחון? </w:t>
      </w:r>
    </w:p>
    <w:p w14:paraId="09D63B55" w14:textId="77777777" w:rsidR="003C4FEF" w:rsidRDefault="003C4FEF" w:rsidP="00591128">
      <w:pPr>
        <w:pStyle w:val="aff4"/>
        <w:numPr>
          <w:ilvl w:val="0"/>
          <w:numId w:val="13"/>
        </w:numPr>
        <w:rPr>
          <w:rtl/>
        </w:rPr>
      </w:pPr>
      <w:r>
        <w:rPr>
          <w:rFonts w:hint="cs"/>
          <w:rtl/>
        </w:rPr>
        <w:t>מדוע דוחה גדעון את העונש?</w:t>
      </w:r>
    </w:p>
    <w:p w14:paraId="7AAED84F" w14:textId="77777777" w:rsidR="003C4FEF" w:rsidRPr="00591128" w:rsidRDefault="003C4FEF" w:rsidP="00591128">
      <w:pPr>
        <w:pStyle w:val="aff2"/>
        <w:rPr>
          <w:b/>
          <w:bCs/>
          <w:rtl/>
        </w:rPr>
      </w:pPr>
      <w:r w:rsidRPr="00591128">
        <w:rPr>
          <w:rFonts w:hint="cs"/>
          <w:b/>
          <w:bCs/>
          <w:rtl/>
        </w:rPr>
        <w:t xml:space="preserve">שאלת אתגר: </w:t>
      </w:r>
    </w:p>
    <w:p w14:paraId="20AD43E4" w14:textId="77777777" w:rsidR="003C4FEF" w:rsidRDefault="003C4FEF" w:rsidP="00591128">
      <w:pPr>
        <w:pStyle w:val="aff2"/>
        <w:rPr>
          <w:rtl/>
        </w:rPr>
      </w:pPr>
      <w:r>
        <w:rPr>
          <w:rFonts w:hint="cs"/>
          <w:rtl/>
        </w:rPr>
        <w:t xml:space="preserve">תשובתם ש אנשי סוכות ופנואל נובעת מפחד. </w:t>
      </w:r>
    </w:p>
    <w:p w14:paraId="3212389A" w14:textId="77777777" w:rsidR="003C4FEF" w:rsidRDefault="003C4FEF" w:rsidP="00591128">
      <w:pPr>
        <w:pStyle w:val="aff2"/>
        <w:rPr>
          <w:rtl/>
        </w:rPr>
      </w:pPr>
      <w:r>
        <w:rPr>
          <w:rFonts w:hint="cs"/>
          <w:rtl/>
        </w:rPr>
        <w:t xml:space="preserve">לפני המלחמה ניתנה לגיטימציה לפחד במלחמה: היראים נשלחו לביתם. </w:t>
      </w:r>
    </w:p>
    <w:p w14:paraId="00123D52" w14:textId="77777777" w:rsidR="003C4FEF" w:rsidRDefault="003C4FEF" w:rsidP="00591128">
      <w:pPr>
        <w:pStyle w:val="aff2"/>
        <w:rPr>
          <w:rtl/>
        </w:rPr>
      </w:pPr>
      <w:r>
        <w:rPr>
          <w:rFonts w:hint="cs"/>
          <w:rtl/>
        </w:rPr>
        <w:t xml:space="preserve">מדוע עתה היראים נענשים בחומרה? </w:t>
      </w:r>
    </w:p>
    <w:p w14:paraId="56C7304E" w14:textId="77777777" w:rsidR="003C4FEF" w:rsidRPr="00591128" w:rsidRDefault="003C4FEF" w:rsidP="003C4FEF">
      <w:pPr>
        <w:rPr>
          <w:b/>
          <w:bCs/>
          <w:rtl/>
        </w:rPr>
      </w:pPr>
      <w:r w:rsidRPr="00591128">
        <w:rPr>
          <w:rFonts w:hint="cs"/>
          <w:b/>
          <w:bCs/>
          <w:rtl/>
        </w:rPr>
        <w:t>שאלת סיכום</w:t>
      </w:r>
    </w:p>
    <w:p w14:paraId="3294FF0C" w14:textId="77777777" w:rsidR="003C4FEF" w:rsidRDefault="003C4FEF" w:rsidP="003C4FEF">
      <w:pPr>
        <w:rPr>
          <w:rtl/>
        </w:rPr>
      </w:pPr>
      <w:r>
        <w:rPr>
          <w:rFonts w:hint="cs"/>
          <w:rtl/>
        </w:rPr>
        <w:t xml:space="preserve">א. נשווה את אופן עמידתו של גדעון מול אנשים מעם ישראל: תגובתו לאיש אפריים, מול תגובתו לאנשי סוכות ופנואל. </w:t>
      </w:r>
    </w:p>
    <w:p w14:paraId="19094741" w14:textId="77777777" w:rsidR="003C4FEF" w:rsidRDefault="003C4FEF" w:rsidP="00591128">
      <w:pPr>
        <w:pStyle w:val="aff4"/>
        <w:numPr>
          <w:ilvl w:val="0"/>
          <w:numId w:val="14"/>
        </w:numPr>
        <w:rPr>
          <w:rtl/>
        </w:rPr>
      </w:pPr>
      <w:r>
        <w:rPr>
          <w:rFonts w:hint="cs"/>
          <w:rtl/>
        </w:rPr>
        <w:t xml:space="preserve">מה ההבדל בתגובות? </w:t>
      </w:r>
    </w:p>
    <w:p w14:paraId="13FF3E91" w14:textId="77777777" w:rsidR="003C4FEF" w:rsidRDefault="003C4FEF" w:rsidP="00591128">
      <w:pPr>
        <w:pStyle w:val="aff4"/>
        <w:numPr>
          <w:ilvl w:val="0"/>
          <w:numId w:val="14"/>
        </w:numPr>
        <w:rPr>
          <w:rtl/>
        </w:rPr>
      </w:pPr>
      <w:r>
        <w:rPr>
          <w:rFonts w:hint="cs"/>
          <w:rtl/>
        </w:rPr>
        <w:t xml:space="preserve">מדוע בחר גדעון להגיב בדרכים שונות? </w:t>
      </w:r>
    </w:p>
    <w:p w14:paraId="420FEBC2" w14:textId="77777777" w:rsidR="003C4FEF" w:rsidRDefault="003C4FEF" w:rsidP="00591128">
      <w:pPr>
        <w:pStyle w:val="aff4"/>
        <w:numPr>
          <w:ilvl w:val="0"/>
          <w:numId w:val="14"/>
        </w:numPr>
        <w:rPr>
          <w:rtl/>
        </w:rPr>
      </w:pPr>
      <w:r>
        <w:rPr>
          <w:rFonts w:hint="cs"/>
          <w:rtl/>
        </w:rPr>
        <w:t xml:space="preserve">מה נוכל ללמוד מכך על גדעון כמנהיג? </w:t>
      </w:r>
    </w:p>
    <w:p w14:paraId="77D45C52" w14:textId="77777777" w:rsidR="003C4FEF" w:rsidRDefault="003C4FEF" w:rsidP="003C4FEF">
      <w:pPr>
        <w:rPr>
          <w:rtl/>
        </w:rPr>
      </w:pPr>
      <w:r>
        <w:rPr>
          <w:rFonts w:hint="cs"/>
          <w:rtl/>
        </w:rPr>
        <w:t xml:space="preserve">ב. בפרק ו', כה-לב צווה גדעון לעמוד מול אנשי עירו, הקרובים לו. </w:t>
      </w:r>
    </w:p>
    <w:p w14:paraId="28E6B6BE" w14:textId="77777777" w:rsidR="003C4FEF" w:rsidRDefault="003C4FEF" w:rsidP="00591128">
      <w:pPr>
        <w:pStyle w:val="aff4"/>
        <w:numPr>
          <w:ilvl w:val="0"/>
          <w:numId w:val="15"/>
        </w:numPr>
        <w:rPr>
          <w:rtl/>
        </w:rPr>
      </w:pPr>
      <w:r>
        <w:rPr>
          <w:rFonts w:hint="cs"/>
          <w:rtl/>
        </w:rPr>
        <w:t xml:space="preserve">כיצד ביצע את הציווי? </w:t>
      </w:r>
    </w:p>
    <w:p w14:paraId="35FD61BA" w14:textId="77777777" w:rsidR="003C4FEF" w:rsidRDefault="003C4FEF" w:rsidP="00591128">
      <w:pPr>
        <w:pStyle w:val="aff4"/>
        <w:numPr>
          <w:ilvl w:val="0"/>
          <w:numId w:val="15"/>
        </w:numPr>
        <w:rPr>
          <w:rtl/>
        </w:rPr>
      </w:pPr>
      <w:r>
        <w:rPr>
          <w:rFonts w:hint="cs"/>
          <w:rtl/>
        </w:rPr>
        <w:t xml:space="preserve">פרק ו' מול פרק ח': האם נוכל לראות שינוי בדרך בה הוא עומד במאבקים פנימיים? </w:t>
      </w:r>
    </w:p>
    <w:p w14:paraId="549AFA14" w14:textId="77777777" w:rsidR="003C4FEF" w:rsidRDefault="003C4FEF" w:rsidP="003C4FEF">
      <w:pPr>
        <w:pStyle w:val="af8"/>
        <w:rPr>
          <w:rtl/>
        </w:rPr>
      </w:pPr>
      <w:r w:rsidRPr="00591128">
        <w:rPr>
          <w:rFonts w:hint="cs"/>
          <w:b/>
          <w:bCs/>
          <w:rtl/>
        </w:rPr>
        <w:t>העמקה</w:t>
      </w:r>
      <w:r>
        <w:rPr>
          <w:rFonts w:hint="cs"/>
          <w:rtl/>
        </w:rPr>
        <w:t>:  האברבנאל מונה שלוש סיבות לכך שאנשי פנואל וסוכות היו ראויים לעונש כה כבד:</w:t>
      </w:r>
    </w:p>
    <w:p w14:paraId="5878C57A" w14:textId="77777777" w:rsidR="003C4FEF" w:rsidRDefault="003C4FEF" w:rsidP="003C4FEF">
      <w:pPr>
        <w:pStyle w:val="af8"/>
        <w:rPr>
          <w:rtl/>
        </w:rPr>
      </w:pPr>
      <w:r>
        <w:rPr>
          <w:rFonts w:hint="cs"/>
          <w:rtl/>
        </w:rPr>
        <w:t>'האחד: שלא באו לעזרת ה' בגיבורים בהיותם סמוכים למקום המלחמה.</w:t>
      </w:r>
    </w:p>
    <w:p w14:paraId="2C3CCEF6" w14:textId="77777777" w:rsidR="003C4FEF" w:rsidRDefault="003C4FEF" w:rsidP="003C4FEF">
      <w:pPr>
        <w:pStyle w:val="af8"/>
        <w:rPr>
          <w:rtl/>
        </w:rPr>
      </w:pPr>
      <w:r>
        <w:rPr>
          <w:rFonts w:hint="cs"/>
          <w:rtl/>
        </w:rPr>
        <w:t>השני לפי שלא קידמום בלחם ומים בהיותם עייפים ומלחמות ה' נלחמים, והיו מונעים הצדקה מהראויים לה.</w:t>
      </w:r>
    </w:p>
    <w:p w14:paraId="33DC6D96" w14:textId="77777777" w:rsidR="003C4FEF" w:rsidRDefault="003C4FEF" w:rsidP="003C4FEF">
      <w:pPr>
        <w:pStyle w:val="af8"/>
        <w:rPr>
          <w:rtl/>
        </w:rPr>
      </w:pPr>
      <w:r>
        <w:rPr>
          <w:rFonts w:hint="cs"/>
          <w:rtl/>
        </w:rPr>
        <w:t>והשלישי לפי שדיברו נגד גדעון דברים קשים ומרדו במאמרו, והוא היה במקום מלך.'</w:t>
      </w:r>
    </w:p>
    <w:p w14:paraId="2A64F281" w14:textId="77777777" w:rsidR="003C4FEF" w:rsidRDefault="003C4FEF" w:rsidP="003C4FEF">
      <w:pPr>
        <w:bidi w:val="0"/>
        <w:spacing w:line="256" w:lineRule="auto"/>
        <w:jc w:val="left"/>
        <w:rPr>
          <w:rtl/>
        </w:rPr>
      </w:pPr>
      <w:r>
        <w:rPr>
          <w:rtl/>
        </w:rPr>
        <w:br w:type="page"/>
      </w:r>
    </w:p>
    <w:p w14:paraId="16B03012" w14:textId="4F764E37" w:rsidR="003C4FEF" w:rsidRDefault="003C4FEF" w:rsidP="00591128">
      <w:pPr>
        <w:pStyle w:val="2"/>
        <w:rPr>
          <w:rtl/>
        </w:rPr>
      </w:pPr>
      <w:bookmarkStart w:id="2" w:name="_Toc72449093"/>
      <w:r>
        <w:rPr>
          <w:rFonts w:hint="cs"/>
          <w:rtl/>
        </w:rPr>
        <w:lastRenderedPageBreak/>
        <w:t xml:space="preserve">שלב 3 </w:t>
      </w:r>
      <w:r w:rsidR="00591128">
        <w:rPr>
          <w:rFonts w:hint="cs"/>
          <w:rtl/>
        </w:rPr>
        <w:t xml:space="preserve">- </w:t>
      </w:r>
      <w:r>
        <w:rPr>
          <w:rFonts w:hint="cs"/>
          <w:rtl/>
        </w:rPr>
        <w:t>לכידת זבח וצלמונע מלכי מדין</w:t>
      </w:r>
      <w:bookmarkEnd w:id="2"/>
    </w:p>
    <w:p w14:paraId="6EB7104B" w14:textId="77777777" w:rsidR="003C4FEF" w:rsidRDefault="003C4FEF" w:rsidP="003C4FEF">
      <w:pPr>
        <w:rPr>
          <w:rtl/>
        </w:rPr>
      </w:pPr>
      <w:r>
        <w:rPr>
          <w:rFonts w:hint="cs"/>
          <w:rtl/>
        </w:rPr>
        <w:t>לאחר שהצליח גדעון להכות את שרי מדין הוא מוסיף לרדוף אחרי המחנה שנשאר.</w:t>
      </w:r>
    </w:p>
    <w:p w14:paraId="0B9AF1EE" w14:textId="567B6D75" w:rsidR="003C4FEF" w:rsidRDefault="003C4FEF" w:rsidP="00591128">
      <w:pPr>
        <w:pStyle w:val="aa"/>
        <w:rPr>
          <w:rtl/>
        </w:rPr>
      </w:pPr>
      <w:r>
        <w:rPr>
          <w:rFonts w:hint="cs"/>
          <w:rtl/>
        </w:rPr>
        <w:t>(י) וְזֶבַח וְצַלְמֻנָּע בַּקַּרְקֹר וּמַחֲנֵיהֶם עִמָּם כַּחֲמֵשֶׁת עָשָׂר אֶלֶף כֹּל הַנּוֹתָרִים מִכֹּל מַחֲנֵה בְנֵי קֶדֶם וְהַנֹּפְלִים מֵאָה וְעֶשְׂרִים אֶלֶף אִישׁ שֹׁלֵף חָרֶב:</w:t>
      </w:r>
      <w:r w:rsidR="00591128">
        <w:rPr>
          <w:rFonts w:hint="cs"/>
          <w:rtl/>
        </w:rPr>
        <w:t xml:space="preserve"> </w:t>
      </w:r>
      <w:r>
        <w:rPr>
          <w:rFonts w:hint="cs"/>
          <w:rtl/>
        </w:rPr>
        <w:t>(יא) וַיַּעַל גִּדְעוֹן דֶּרֶךְ הַשְּׁכוּנֵי בָאֳהָלִים מִקֶּדֶם לְנֹבַח וְיָגְבֳּהָה וַיַּךְ אֶת הַמַּחֲנֶה וְהַמַּחֲנֶה הָיָה בֶטַח:</w:t>
      </w:r>
      <w:r w:rsidR="00591128">
        <w:rPr>
          <w:rFonts w:hint="cs"/>
          <w:rtl/>
        </w:rPr>
        <w:t xml:space="preserve"> </w:t>
      </w:r>
      <w:r>
        <w:rPr>
          <w:rFonts w:hint="cs"/>
          <w:rtl/>
        </w:rPr>
        <w:t>(יב) וַיָּנוּסוּ זֶבַח וְצַלְמֻנָּע וַיִּרְדֹּף אַחֲרֵיהֶם וַיִּלְכֹּד אֶת שְׁנֵי מַלְכֵי מִדְיָן אֶת זֶבַח וְאֶת צַלְמֻנָּע וְכָל הַמַּחֲנֶה הֶחֱרִיד:</w:t>
      </w:r>
    </w:p>
    <w:p w14:paraId="523FE983" w14:textId="77777777" w:rsidR="003C4FEF" w:rsidRDefault="003C4FEF" w:rsidP="003C4FEF">
      <w:pPr>
        <w:rPr>
          <w:rtl/>
        </w:rPr>
      </w:pPr>
      <w:r>
        <w:rPr>
          <w:rFonts w:hint="cs"/>
          <w:rtl/>
        </w:rPr>
        <w:t>מכל מחנה מדין ושותפיו, שמנה כ-140,000 לוחמים (הנופלים + הנותרים) נותרו 15,000 לוחמים. מחנה זה ישב בטח מתוך ביטחון שגדעון לא ירדוף אחריהם עד לבתיהם המצויים מרחק רב כל כך מישראל (מדובר במרדף שאורכו 270 ק"מ) .</w:t>
      </w:r>
    </w:p>
    <w:p w14:paraId="78EE2D50" w14:textId="77777777" w:rsidR="003C4FEF" w:rsidRDefault="003C4FEF" w:rsidP="003C4FEF">
      <w:pPr>
        <w:rPr>
          <w:rtl/>
        </w:rPr>
      </w:pPr>
      <w:r>
        <w:rPr>
          <w:rFonts w:hint="cs"/>
          <w:rtl/>
        </w:rPr>
        <w:t>אך גדעון רוצה להכות את כל המחנה באופן מוחץ. על כן הוא ממשיך ורודף אחריהם עד לעריהם בעבר הירדן המזרחי ומכה אותם. לא נאמר מה היה הטכסיס שבעזרתו ניצח אותם גדעון, אך הפעם היה זה מחנה קטן יותר מזה שהיה בתחילה – 15000 לוחמים, וביטחונם שגדעון לא יכה בהם גרם להם לשאננות. למול "וְהַמַּחֲנֶה הָיָה בֶטַח" גדעון פועל וגורם "וְכָל הַמַּחֲנֶה הֶחֱרִיד" – היכה ופיזר את הנותרים.</w:t>
      </w:r>
    </w:p>
    <w:p w14:paraId="644D5763" w14:textId="77777777" w:rsidR="003C4FEF" w:rsidRDefault="003C4FEF" w:rsidP="003C4FEF">
      <w:pPr>
        <w:rPr>
          <w:rtl/>
        </w:rPr>
      </w:pPr>
      <w:r>
        <w:rPr>
          <w:rFonts w:hint="cs"/>
          <w:rtl/>
        </w:rPr>
        <w:t>בנוסף לכד את מלכי מדין – זבח וצלמונע, ובכך סימן את סיום הקרב.</w:t>
      </w:r>
    </w:p>
    <w:p w14:paraId="55B25727" w14:textId="166D1C34" w:rsidR="003C4FEF" w:rsidRDefault="003C4FEF" w:rsidP="00591128">
      <w:pPr>
        <w:pStyle w:val="aa"/>
        <w:rPr>
          <w:rtl/>
        </w:rPr>
      </w:pPr>
      <w:r>
        <w:rPr>
          <w:rFonts w:hint="cs"/>
          <w:rtl/>
        </w:rPr>
        <w:t>(יח) וַיֹּאמֶר אֶל זֶבַח וְאֶל צַלְמֻנָּע אֵיפֹה הָאֲנָשִׁים אֲשֶׁר הֲרַגְתֶּם בְּתָבוֹר וַיֹּאמְרוּ כָּמוֹךָ כְמוֹהֶם אֶחָד כְּתֹאַר בְּנֵי הַמֶּלֶךְ:</w:t>
      </w:r>
      <w:r w:rsidR="00591128">
        <w:rPr>
          <w:rFonts w:hint="cs"/>
          <w:rtl/>
        </w:rPr>
        <w:t xml:space="preserve"> </w:t>
      </w:r>
      <w:r>
        <w:rPr>
          <w:rFonts w:hint="cs"/>
          <w:rtl/>
        </w:rPr>
        <w:t>(יט) וַיֹּאמַר אַחַי בְּנֵי אִמִּי הֵם חַי ה' לוּ הַחֲיִתֶם אוֹתָם לֹא הָרַגְתִּי אֶתְכֶם:</w:t>
      </w:r>
      <w:r w:rsidR="00591128">
        <w:rPr>
          <w:rFonts w:hint="cs"/>
          <w:rtl/>
        </w:rPr>
        <w:t xml:space="preserve"> </w:t>
      </w:r>
      <w:r>
        <w:rPr>
          <w:rFonts w:hint="cs"/>
          <w:rtl/>
        </w:rPr>
        <w:t>(כ) וַיֹּאמֶר לְיֶתֶר בְּכוֹרוֹ קוּם הֲרֹג אוֹתָם וְלֹא שָׁלַף הַנַּעַר חַרְבּוֹ כִּי יָרֵא כִּי עוֹדֶנּוּ נָעַר:</w:t>
      </w:r>
      <w:r w:rsidR="00591128">
        <w:rPr>
          <w:rFonts w:hint="cs"/>
          <w:rtl/>
        </w:rPr>
        <w:t xml:space="preserve"> </w:t>
      </w:r>
      <w:r>
        <w:rPr>
          <w:rFonts w:hint="cs"/>
          <w:rtl/>
        </w:rPr>
        <w:t>(כא) וַיֹּאמֶר זֶבַח וְצַלְמֻנָּע קוּם אַתָּה וּפְגַע בָּנוּ כִּי כָאִישׁ גְּבוּרָתוֹ וַיָּקָם גִּדְעוֹן וַיַּהֲרֹג אֶת זֶבַח וְאֶת צַלְמֻנָּע וַיִּקַּח אֶת הַשַּׂהֲרֹנִים אֲשֶׁר בְּצַוְּארֵי גְמַלֵּיהֶם:</w:t>
      </w:r>
    </w:p>
    <w:p w14:paraId="35C65C4B" w14:textId="72DFB3A8" w:rsidR="003C4FEF" w:rsidRDefault="003C4FEF" w:rsidP="003C4FEF">
      <w:pPr>
        <w:rPr>
          <w:rtl/>
        </w:rPr>
      </w:pPr>
      <w:r w:rsidRPr="00591128">
        <w:rPr>
          <w:rFonts w:hint="cs"/>
          <w:b/>
          <w:bCs/>
          <w:rtl/>
        </w:rPr>
        <w:t>1.</w:t>
      </w:r>
      <w:r w:rsidR="00591128">
        <w:rPr>
          <w:rFonts w:hint="cs"/>
          <w:rtl/>
        </w:rPr>
        <w:t xml:space="preserve"> </w:t>
      </w:r>
      <w:r>
        <w:rPr>
          <w:rFonts w:hint="cs"/>
          <w:rtl/>
        </w:rPr>
        <w:t>גדעון מגלה שמלכי מדין הרגו במלחמה את אחיו, בני אמו.</w:t>
      </w:r>
    </w:p>
    <w:p w14:paraId="15CF7D05" w14:textId="77777777" w:rsidR="003C4FEF" w:rsidRDefault="003C4FEF" w:rsidP="003C4FEF">
      <w:pPr>
        <w:rPr>
          <w:rtl/>
        </w:rPr>
      </w:pPr>
      <w:r>
        <w:rPr>
          <w:rFonts w:hint="cs"/>
          <w:rtl/>
        </w:rPr>
        <w:t>דבר זה חורה לו מאוד והוא גואל את דמם מיד מלכי מדין (ראה פירוש דעת מקרא ביחידה הראשונה).</w:t>
      </w:r>
    </w:p>
    <w:p w14:paraId="53FBDF23" w14:textId="77777777" w:rsidR="003C4FEF" w:rsidRDefault="003C4FEF" w:rsidP="003C4FEF">
      <w:pPr>
        <w:rPr>
          <w:rtl/>
        </w:rPr>
      </w:pPr>
      <w:r>
        <w:rPr>
          <w:rFonts w:hint="cs"/>
          <w:rtl/>
        </w:rPr>
        <w:t xml:space="preserve"> </w:t>
      </w:r>
    </w:p>
    <w:p w14:paraId="00AC3602" w14:textId="77777777" w:rsidR="003C4FEF" w:rsidRDefault="003C4FEF" w:rsidP="003C4FEF">
      <w:pPr>
        <w:rPr>
          <w:rtl/>
        </w:rPr>
      </w:pPr>
      <w:r w:rsidRPr="00591128">
        <w:rPr>
          <w:rFonts w:hint="cs"/>
          <w:b/>
          <w:bCs/>
          <w:rtl/>
        </w:rPr>
        <w:t>2.</w:t>
      </w:r>
      <w:r>
        <w:rPr>
          <w:rFonts w:hint="cs"/>
          <w:rtl/>
        </w:rPr>
        <w:t xml:space="preserve"> גדעון רצה שיתר בכורו יהרוג אותם- מדוע? </w:t>
      </w:r>
    </w:p>
    <w:p w14:paraId="69A09A9B" w14:textId="77777777" w:rsidR="003C4FEF" w:rsidRDefault="003C4FEF" w:rsidP="003C4FEF">
      <w:pPr>
        <w:rPr>
          <w:rtl/>
        </w:rPr>
      </w:pPr>
      <w:r>
        <w:rPr>
          <w:rFonts w:hint="cs"/>
          <w:rtl/>
        </w:rPr>
        <w:t xml:space="preserve">יתר מסרב- מהו הנימוק המובא בכתובים לסירובו? </w:t>
      </w:r>
    </w:p>
    <w:p w14:paraId="515808C5" w14:textId="77777777" w:rsidR="003C4FEF" w:rsidRDefault="003C4FEF" w:rsidP="003C4FEF">
      <w:pPr>
        <w:rPr>
          <w:rtl/>
        </w:rPr>
      </w:pPr>
      <w:r>
        <w:rPr>
          <w:rFonts w:hint="cs"/>
          <w:rtl/>
        </w:rPr>
        <w:t>כיצד מפרשים זבח וצלמונע עצמם את הבקשה מיתר הצעיר?</w:t>
      </w:r>
    </w:p>
    <w:p w14:paraId="3955586A" w14:textId="77777777" w:rsidR="003C4FEF" w:rsidRDefault="003C4FEF" w:rsidP="003C4FEF">
      <w:pPr>
        <w:rPr>
          <w:rtl/>
        </w:rPr>
      </w:pPr>
      <w:r>
        <w:rPr>
          <w:rFonts w:hint="cs"/>
          <w:rtl/>
        </w:rPr>
        <w:t xml:space="preserve"> </w:t>
      </w:r>
    </w:p>
    <w:p w14:paraId="1A2DB519" w14:textId="77777777" w:rsidR="003C4FEF" w:rsidRPr="00591128" w:rsidRDefault="003C4FEF" w:rsidP="003C4FEF">
      <w:pPr>
        <w:rPr>
          <w:b/>
          <w:bCs/>
          <w:rtl/>
        </w:rPr>
      </w:pPr>
      <w:r w:rsidRPr="00591128">
        <w:rPr>
          <w:rFonts w:hint="cs"/>
          <w:b/>
          <w:bCs/>
          <w:rtl/>
        </w:rPr>
        <w:t xml:space="preserve">הצעה לשאלה בכיתה:  </w:t>
      </w:r>
    </w:p>
    <w:p w14:paraId="66894AB5" w14:textId="77777777" w:rsidR="003C4FEF" w:rsidRDefault="003C4FEF" w:rsidP="00591128">
      <w:pPr>
        <w:pStyle w:val="aff4"/>
        <w:numPr>
          <w:ilvl w:val="0"/>
          <w:numId w:val="16"/>
        </w:numPr>
        <w:rPr>
          <w:rtl/>
        </w:rPr>
      </w:pPr>
      <w:r>
        <w:rPr>
          <w:rFonts w:hint="cs"/>
          <w:rtl/>
        </w:rPr>
        <w:t xml:space="preserve">בתחילת דרכו של גדעון, ראינו כיצד אביו מגונן עליו- מדוע נדרש להגן עליו, ובאיזו דרךעשה זאת? </w:t>
      </w:r>
    </w:p>
    <w:p w14:paraId="3C03FEA9" w14:textId="77777777" w:rsidR="003C4FEF" w:rsidRDefault="003C4FEF" w:rsidP="00591128">
      <w:pPr>
        <w:pStyle w:val="aff4"/>
        <w:numPr>
          <w:ilvl w:val="0"/>
          <w:numId w:val="16"/>
        </w:numPr>
        <w:rPr>
          <w:rtl/>
        </w:rPr>
      </w:pPr>
      <w:r>
        <w:rPr>
          <w:rFonts w:hint="cs"/>
          <w:rtl/>
        </w:rPr>
        <w:t>בסיום המלחמה, גדעון עומד מול בנו- מה הוא תובע ממנו? לשם מה?</w:t>
      </w:r>
    </w:p>
    <w:p w14:paraId="004D6B5F" w14:textId="77777777" w:rsidR="003C4FEF" w:rsidRDefault="003C4FEF" w:rsidP="00591128">
      <w:pPr>
        <w:pStyle w:val="aff4"/>
        <w:numPr>
          <w:ilvl w:val="0"/>
          <w:numId w:val="16"/>
        </w:numPr>
        <w:rPr>
          <w:rtl/>
        </w:rPr>
      </w:pPr>
      <w:r>
        <w:rPr>
          <w:rFonts w:hint="cs"/>
          <w:rtl/>
        </w:rPr>
        <w:lastRenderedPageBreak/>
        <w:t xml:space="preserve">הלימוד שלנו על גדעון מתחיל בקשר אב-בן ומסתיים בקשר שונה של אב-בן: מה נוכל ללמוד מכך על גדעון- תכונותיו? השינוי בדמותו? </w:t>
      </w:r>
    </w:p>
    <w:p w14:paraId="2B99E477" w14:textId="559D6821" w:rsidR="003C4FEF" w:rsidRDefault="003C4FEF" w:rsidP="003C4FEF">
      <w:pPr>
        <w:rPr>
          <w:rtl/>
        </w:rPr>
      </w:pPr>
    </w:p>
    <w:p w14:paraId="49DE84DE" w14:textId="77777777" w:rsidR="003C4FEF" w:rsidRPr="00591128" w:rsidRDefault="003C4FEF" w:rsidP="003C4FEF">
      <w:pPr>
        <w:rPr>
          <w:b/>
          <w:bCs/>
          <w:rtl/>
        </w:rPr>
      </w:pPr>
      <w:r w:rsidRPr="00591128">
        <w:rPr>
          <w:rFonts w:hint="cs"/>
          <w:b/>
          <w:bCs/>
          <w:rtl/>
        </w:rPr>
        <w:t xml:space="preserve">לסיכום דמותו של גדעון ביחידה זו: </w:t>
      </w:r>
    </w:p>
    <w:p w14:paraId="789C181B" w14:textId="77777777" w:rsidR="003C4FEF" w:rsidRDefault="003C4FEF" w:rsidP="003C4FEF">
      <w:pPr>
        <w:rPr>
          <w:rtl/>
        </w:rPr>
      </w:pPr>
      <w:r>
        <w:rPr>
          <w:rFonts w:hint="cs"/>
          <w:rtl/>
        </w:rPr>
        <w:t>ראינו שחל מהפך באישיותו של גדעון. בתחילת דרכו היה מלא חששות, אך בהמשך דרכו הנהיג את העם בביטחון רב. מהפך זה מזכיר את המהפך שחל באישיותה של אסתר. אלו שני אישים בתנ"ך שקיבלו משימה קשה הדורשת מהם הקרבה. שניהם מגלים חשש מהמשימה ומנסים להסיר אותה מעליהם. עידוד ועזרה (לאסתר ממרדכי ולגדעון מהקב"ה) מסייעים להם לקחת את המשימה ולבצע אותה על הצד הטוב ביותר, תוך לקיחת אחריות ומנהיגות שלא התגלתה קודם לכן.</w:t>
      </w:r>
    </w:p>
    <w:p w14:paraId="1755AD63" w14:textId="77777777" w:rsidR="003C4FEF" w:rsidRDefault="003C4FEF" w:rsidP="003C4FEF">
      <w:pPr>
        <w:rPr>
          <w:rtl/>
        </w:rPr>
      </w:pPr>
      <w:r>
        <w:rPr>
          <w:rFonts w:hint="cs"/>
          <w:rtl/>
        </w:rPr>
        <w:t xml:space="preserve"> </w:t>
      </w:r>
    </w:p>
    <w:p w14:paraId="4CE95FE4" w14:textId="77777777" w:rsidR="003C4FEF" w:rsidRPr="00591128" w:rsidRDefault="003C4FEF" w:rsidP="003C4FEF">
      <w:pPr>
        <w:pStyle w:val="aff2"/>
        <w:rPr>
          <w:b/>
          <w:bCs/>
          <w:rtl/>
        </w:rPr>
      </w:pPr>
      <w:r w:rsidRPr="00591128">
        <w:rPr>
          <w:rFonts w:hint="cs"/>
          <w:b/>
          <w:bCs/>
          <w:rtl/>
        </w:rPr>
        <w:t xml:space="preserve">הנחיה דידקטית: </w:t>
      </w:r>
    </w:p>
    <w:p w14:paraId="30109F1F" w14:textId="12B0AC55" w:rsidR="003C4FEF" w:rsidRDefault="003C4FEF" w:rsidP="00591128">
      <w:pPr>
        <w:pStyle w:val="aff2"/>
        <w:jc w:val="left"/>
        <w:rPr>
          <w:rtl/>
        </w:rPr>
      </w:pPr>
      <w:r>
        <w:rPr>
          <w:rFonts w:hint="cs"/>
          <w:rtl/>
        </w:rPr>
        <w:t xml:space="preserve">הכלי המרכזי בו נעשה שימוש ביחידה זו הוא </w:t>
      </w:r>
      <w:r w:rsidRPr="00591128">
        <w:rPr>
          <w:rFonts w:hint="cs"/>
          <w:b/>
          <w:bCs/>
          <w:rtl/>
        </w:rPr>
        <w:t>הכרות עם דמות</w:t>
      </w:r>
      <w:r>
        <w:rPr>
          <w:rFonts w:hint="cs"/>
          <w:rtl/>
        </w:rPr>
        <w:t xml:space="preserve"> </w:t>
      </w:r>
    </w:p>
    <w:p w14:paraId="08B53451" w14:textId="77777777" w:rsidR="003C4FEF" w:rsidRDefault="003C4FEF" w:rsidP="003C4FEF">
      <w:pPr>
        <w:pStyle w:val="aff2"/>
        <w:rPr>
          <w:rtl/>
        </w:rPr>
      </w:pPr>
      <w:r>
        <w:rPr>
          <w:rFonts w:hint="cs"/>
          <w:rtl/>
        </w:rPr>
        <w:t xml:space="preserve">ניזכר כי ביחידת דמויות מופת מרכז ההוראה הוא לא ההכרות עם הפרק, אולא הכרות עם הדמות: מתוך מעשיה, מתוך דבריה, מתוך האופן בו תופסות אותה דמויות אחרות. </w:t>
      </w:r>
    </w:p>
    <w:p w14:paraId="2AA4C8EA" w14:textId="2AB96493" w:rsidR="003C4FEF" w:rsidRDefault="003C4FEF" w:rsidP="003C4FEF">
      <w:pPr>
        <w:pStyle w:val="aff2"/>
        <w:rPr>
          <w:rtl/>
        </w:rPr>
      </w:pPr>
      <w:r>
        <w:rPr>
          <w:rFonts w:hint="cs"/>
          <w:rtl/>
        </w:rPr>
        <w:t>במהלך הלימוד</w:t>
      </w:r>
      <w:r w:rsidR="00591128">
        <w:rPr>
          <w:rFonts w:hint="cs"/>
          <w:rtl/>
        </w:rPr>
        <w:t xml:space="preserve"> </w:t>
      </w:r>
      <w:r>
        <w:rPr>
          <w:rFonts w:hint="cs"/>
          <w:rtl/>
        </w:rPr>
        <w:t xml:space="preserve">עלינו לחזור ולמקד את הדיון סביב דמותו של גדעון. </w:t>
      </w:r>
    </w:p>
    <w:p w14:paraId="0EBC8969" w14:textId="77777777" w:rsidR="003C4FEF" w:rsidRDefault="003C4FEF" w:rsidP="003C4FEF">
      <w:pPr>
        <w:bidi w:val="0"/>
        <w:spacing w:line="256" w:lineRule="auto"/>
        <w:jc w:val="left"/>
        <w:rPr>
          <w:sz w:val="20"/>
          <w:szCs w:val="20"/>
          <w:rtl/>
        </w:rPr>
      </w:pPr>
      <w:r>
        <w:rPr>
          <w:rtl/>
        </w:rPr>
        <w:br w:type="page"/>
      </w:r>
    </w:p>
    <w:p w14:paraId="268CF008" w14:textId="2554310C" w:rsidR="003C4FEF" w:rsidRDefault="003C4FEF" w:rsidP="00591128">
      <w:pPr>
        <w:pStyle w:val="2"/>
        <w:rPr>
          <w:rtl/>
        </w:rPr>
      </w:pPr>
      <w:bookmarkStart w:id="3" w:name="_Toc72449094"/>
      <w:r>
        <w:rPr>
          <w:rFonts w:hint="cs"/>
          <w:rtl/>
        </w:rPr>
        <w:lastRenderedPageBreak/>
        <w:t>הקשר רחב [רשות]</w:t>
      </w:r>
      <w:bookmarkEnd w:id="3"/>
    </w:p>
    <w:p w14:paraId="07E1285E" w14:textId="77777777" w:rsidR="003C4FEF" w:rsidRDefault="003C4FEF" w:rsidP="003C4FEF">
      <w:pPr>
        <w:pStyle w:val="af0"/>
        <w:rPr>
          <w:rtl/>
        </w:rPr>
      </w:pPr>
      <w:r>
        <w:rPr>
          <w:rFonts w:hint="cs"/>
          <w:rtl/>
        </w:rPr>
        <w:t xml:space="preserve">תיאור מפלת מדין בתהלים מזמור פ"ג: </w:t>
      </w:r>
    </w:p>
    <w:p w14:paraId="63D6603C" w14:textId="77777777" w:rsidR="003C4FEF" w:rsidRDefault="003C4FEF" w:rsidP="003C4FEF">
      <w:pPr>
        <w:rPr>
          <w:rtl/>
        </w:rPr>
      </w:pPr>
      <w:r>
        <w:rPr>
          <w:rFonts w:hint="cs"/>
          <w:rtl/>
        </w:rPr>
        <w:t xml:space="preserve"> המכה המוחצת שהיכה גדעון את מדין שימשה דגם למפלה מוחצת במקומות נוספים בתנ"ך.</w:t>
      </w:r>
    </w:p>
    <w:p w14:paraId="3236BF94" w14:textId="77777777" w:rsidR="003C4FEF" w:rsidRDefault="003C4FEF" w:rsidP="003C4FEF">
      <w:pPr>
        <w:rPr>
          <w:rtl/>
        </w:rPr>
      </w:pPr>
      <w:r>
        <w:rPr>
          <w:rFonts w:hint="cs"/>
          <w:rtl/>
        </w:rPr>
        <w:t>בתהלים פ"ג מבקש המשורר שהקב"ה יכה את האויבים הרבים הנקהלים סביב ישראל. כדוגמה למכה מוחצת כזו הוא מזכיר את מפלת מדין:</w:t>
      </w:r>
    </w:p>
    <w:p w14:paraId="79606C2D" w14:textId="77777777" w:rsidR="003C4FEF" w:rsidRDefault="003C4FEF" w:rsidP="00591128">
      <w:pPr>
        <w:pStyle w:val="aa"/>
        <w:rPr>
          <w:rtl/>
        </w:rPr>
      </w:pPr>
      <w:r>
        <w:rPr>
          <w:rFonts w:hint="cs"/>
          <w:rtl/>
        </w:rPr>
        <w:t>(י) עֲשֵׂה לָהֶם כְּמִדְיָן כְּסִיסְרָא כְיָבִין בְּנַחַל קִישׁוֹן:</w:t>
      </w:r>
    </w:p>
    <w:p w14:paraId="0322EB45" w14:textId="77777777" w:rsidR="003C4FEF" w:rsidRDefault="003C4FEF" w:rsidP="00591128">
      <w:pPr>
        <w:pStyle w:val="aa"/>
        <w:rPr>
          <w:rtl/>
        </w:rPr>
      </w:pPr>
      <w:r>
        <w:rPr>
          <w:rFonts w:hint="cs"/>
          <w:rtl/>
        </w:rPr>
        <w:t>(יא) נִשְׁמְדוּ בְעֵין דֹּאר הָיוּ דֹמֶן לָאֲדָמָה:</w:t>
      </w:r>
    </w:p>
    <w:p w14:paraId="6DA85F59" w14:textId="77777777" w:rsidR="003C4FEF" w:rsidRDefault="003C4FEF" w:rsidP="00591128">
      <w:pPr>
        <w:pStyle w:val="aa"/>
        <w:rPr>
          <w:rtl/>
        </w:rPr>
      </w:pPr>
      <w:r>
        <w:rPr>
          <w:rFonts w:hint="cs"/>
          <w:rtl/>
        </w:rPr>
        <w:t>(יב) שִׁיתֵמוֹ נְדִיבֵמוֹ כְּעֹרֵב וְכִזְאֵב וּכְזֶבַח וּכְצַלְמֻנָּע כָּל נְסִיכֵמוֹ:</w:t>
      </w:r>
    </w:p>
    <w:p w14:paraId="6F5EDCC2" w14:textId="77777777" w:rsidR="003C4FEF" w:rsidRDefault="003C4FEF" w:rsidP="003C4FEF">
      <w:pPr>
        <w:rPr>
          <w:rtl/>
        </w:rPr>
      </w:pPr>
      <w:r>
        <w:rPr>
          <w:rFonts w:hint="cs"/>
          <w:rtl/>
        </w:rPr>
        <w:t>גם ישעיהו בפרק י' מתאר את מפלת אשור שהייתה מפלה ניסית ומוחלטת, ולאחריה לא עלו האשורים שוב על יהודה, כמפלת מדין:</w:t>
      </w:r>
    </w:p>
    <w:p w14:paraId="2547DFF6" w14:textId="77777777" w:rsidR="003C4FEF" w:rsidRDefault="003C4FEF" w:rsidP="00591128">
      <w:pPr>
        <w:pStyle w:val="aa"/>
        <w:rPr>
          <w:rtl/>
        </w:rPr>
      </w:pPr>
      <w:r>
        <w:rPr>
          <w:rFonts w:hint="cs"/>
          <w:rtl/>
        </w:rPr>
        <w:t>(כו) וְעוֹרֵר עָלָיו ה' צְ-בָאוֹת שׁוֹט כְּמַכַּת מִדְיָן בְּצוּר עוֹרֵב ...</w:t>
      </w:r>
    </w:p>
    <w:p w14:paraId="51679FFB" w14:textId="77777777" w:rsidR="003C4FEF" w:rsidRDefault="003C4FEF" w:rsidP="003C4FEF">
      <w:pPr>
        <w:rPr>
          <w:rtl/>
        </w:rPr>
      </w:pPr>
      <w:r>
        <w:rPr>
          <w:rFonts w:hint="cs"/>
          <w:rtl/>
        </w:rPr>
        <w:t>וגם בפרק ט' הוא מדמה את מפלת אשור למפלת מדין:</w:t>
      </w:r>
    </w:p>
    <w:p w14:paraId="0F714231" w14:textId="77777777" w:rsidR="003C4FEF" w:rsidRDefault="003C4FEF" w:rsidP="00591128">
      <w:pPr>
        <w:pStyle w:val="aa"/>
        <w:rPr>
          <w:rtl/>
        </w:rPr>
      </w:pPr>
      <w:r>
        <w:rPr>
          <w:rFonts w:hint="cs"/>
          <w:rtl/>
        </w:rPr>
        <w:t xml:space="preserve">(ג) כִּי אֶת עֹל סֻבֳּלוֹ וְאֵת מַטֵּה שִׁכְמוֹ שֵׁבֶט הַנֹּגֵשׂ בּוֹ הַחִתֹּתָ כְּיוֹם מִדְיָן: </w:t>
      </w:r>
    </w:p>
    <w:p w14:paraId="07051BC2" w14:textId="77777777" w:rsidR="003C4FEF" w:rsidRDefault="003C4FEF" w:rsidP="003C4FEF">
      <w:pPr>
        <w:rPr>
          <w:rtl/>
        </w:rPr>
      </w:pPr>
      <w:r>
        <w:rPr>
          <w:rFonts w:hint="cs"/>
          <w:rtl/>
        </w:rPr>
        <w:t>מנהיגותו של גדעון בולטת למול מנהיגותה של דבורה ומנהיגותו של יפתח.</w:t>
      </w:r>
    </w:p>
    <w:p w14:paraId="6A069FAA" w14:textId="77777777" w:rsidR="003C4FEF" w:rsidRDefault="003C4FEF" w:rsidP="003C4FEF">
      <w:pPr>
        <w:pStyle w:val="af0"/>
        <w:rPr>
          <w:rtl/>
        </w:rPr>
      </w:pPr>
      <w:r>
        <w:rPr>
          <w:rFonts w:hint="cs"/>
          <w:rtl/>
        </w:rPr>
        <w:t xml:space="preserve">התמודדותם של שופטים אחרים עם שבטים שאינם משתפים פעולה: </w:t>
      </w:r>
    </w:p>
    <w:p w14:paraId="1B2833D2" w14:textId="77777777" w:rsidR="003C4FEF" w:rsidRDefault="003C4FEF" w:rsidP="003C4FEF">
      <w:pPr>
        <w:rPr>
          <w:rtl/>
        </w:rPr>
      </w:pPr>
      <w:r>
        <w:rPr>
          <w:rFonts w:hint="cs"/>
          <w:rtl/>
        </w:rPr>
        <w:t xml:space="preserve">בשירת דבורה אנו שומעים על שבטים שלא הצטרפו למלחמה ולדבורה יש טענות נגדם, וגם קללה לעיר שלא באה לעזרת הלוחמים, אך לא מעבר לכך: </w:t>
      </w:r>
    </w:p>
    <w:p w14:paraId="7058CAD0" w14:textId="77777777" w:rsidR="003C4FEF" w:rsidRDefault="003C4FEF" w:rsidP="003C4FEF">
      <w:pPr>
        <w:rPr>
          <w:rtl/>
        </w:rPr>
      </w:pPr>
      <w:r>
        <w:rPr>
          <w:rFonts w:hint="cs"/>
          <w:rtl/>
        </w:rPr>
        <w:t>שופטים פרק ה</w:t>
      </w:r>
    </w:p>
    <w:p w14:paraId="1969915D" w14:textId="77777777" w:rsidR="003C4FEF" w:rsidRDefault="003C4FEF" w:rsidP="00591128">
      <w:pPr>
        <w:pStyle w:val="aa"/>
        <w:rPr>
          <w:rtl/>
        </w:rPr>
      </w:pPr>
      <w:r>
        <w:rPr>
          <w:rFonts w:hint="cs"/>
          <w:rtl/>
        </w:rPr>
        <w:t>(טו)... בִּפְלַגּוֹת רְאוּבֵן גְּדֹלִים חִקְקֵי לֵב: (טז) לָמָּה יָשַׁבְתָּ בֵּין הַמִּשְׁפְּתַיִם לִשְׁמֹעַ שְׁרִקוֹת עֲדָרִים לִפְלַגּוֹת רְאוּבֵן גְּדוֹלִים חִקְרֵי לֵב:</w:t>
      </w:r>
    </w:p>
    <w:p w14:paraId="01FA63BF" w14:textId="77777777" w:rsidR="003C4FEF" w:rsidRDefault="003C4FEF" w:rsidP="00591128">
      <w:pPr>
        <w:pStyle w:val="aa"/>
        <w:rPr>
          <w:rtl/>
        </w:rPr>
      </w:pPr>
      <w:r>
        <w:rPr>
          <w:rFonts w:hint="cs"/>
          <w:rtl/>
        </w:rPr>
        <w:t>(יז) גִּלְעָד בְּעֵבֶר הַיַּרְדֵּן שָׁכֵן וְדָן לָמָּה יָגוּר אֳנִיּוֹת אָשֵׁר יָשַׁב לְחוֹף יַמִּים וְעַל מִפְרָצָיו יִשְׁכּוֹן:</w:t>
      </w:r>
    </w:p>
    <w:p w14:paraId="7DD14A62" w14:textId="77777777" w:rsidR="003C4FEF" w:rsidRDefault="003C4FEF" w:rsidP="00591128">
      <w:pPr>
        <w:pStyle w:val="aa"/>
        <w:rPr>
          <w:rtl/>
        </w:rPr>
      </w:pPr>
      <w:r>
        <w:rPr>
          <w:rFonts w:hint="cs"/>
          <w:rtl/>
        </w:rPr>
        <w:t>(כג) אוֹרוּ מֵרוֹז אָמַר מַלְאַךְ יְקֹוָק אֹרוּ אָרוֹר יֹשְׁבֶיהָ כִּי לֹא בָאוּ לְעֶזְרַת ה' לְעֶזְרַת ה' בַּגִּבּוֹרִים:</w:t>
      </w:r>
    </w:p>
    <w:p w14:paraId="611F940D" w14:textId="77777777" w:rsidR="003C4FEF" w:rsidRDefault="003C4FEF" w:rsidP="003C4FEF">
      <w:pPr>
        <w:rPr>
          <w:rtl/>
        </w:rPr>
      </w:pPr>
      <w:r>
        <w:rPr>
          <w:rFonts w:hint="cs"/>
          <w:rtl/>
        </w:rPr>
        <w:t>במלחמתו של יפתח מול מלך עמון באו אנשי אפשרים בטענות אליו. בניגוד לגדעון שידע להרגיע את אנשי אפרים, יפתח פותח נגדם במלחמת אחים עקובה מדם:</w:t>
      </w:r>
    </w:p>
    <w:p w14:paraId="137FB0A2" w14:textId="77777777" w:rsidR="003C4FEF" w:rsidRDefault="003C4FEF" w:rsidP="003C4FEF">
      <w:pPr>
        <w:rPr>
          <w:rtl/>
        </w:rPr>
      </w:pPr>
      <w:r>
        <w:rPr>
          <w:rFonts w:hint="cs"/>
          <w:rtl/>
        </w:rPr>
        <w:t>שופטים פרק יב</w:t>
      </w:r>
    </w:p>
    <w:p w14:paraId="24A7FEA3" w14:textId="77777777" w:rsidR="003C4FEF" w:rsidRDefault="003C4FEF" w:rsidP="00591128">
      <w:pPr>
        <w:pStyle w:val="aa"/>
        <w:rPr>
          <w:rtl/>
        </w:rPr>
      </w:pPr>
      <w:r>
        <w:rPr>
          <w:rFonts w:hint="cs"/>
          <w:rtl/>
        </w:rPr>
        <w:lastRenderedPageBreak/>
        <w:t>(א) וַיִּצָּעֵק אִישׁ אֶפְרַיִם וַיַּעֲבֹר צָפוֹנָה וַיֹּאמְרוּ לְיִפְתָּח מַדּוּעַ עָבַרְתָּ לְהִלָּחֵם בִּבְנֵי עַמּוֹן וְלָנוּ לֹא קָרָאתָ לָלֶכֶת עִמָּךְ בֵּיתְךָ נִשְׂרֹף עָלֶיךָ בָּאֵשׁ:</w:t>
      </w:r>
    </w:p>
    <w:p w14:paraId="5BE06724" w14:textId="77777777" w:rsidR="003C4FEF" w:rsidRDefault="003C4FEF" w:rsidP="00591128">
      <w:pPr>
        <w:pStyle w:val="aa"/>
        <w:rPr>
          <w:rtl/>
        </w:rPr>
      </w:pPr>
      <w:r>
        <w:rPr>
          <w:rFonts w:hint="cs"/>
          <w:rtl/>
        </w:rPr>
        <w:t>(ב) וַיֹּאמֶר יִפְתָּח אֲלֵיהֶם אִישׁ רִיב הָיִיתִי אֲנִי וְעַמִּי וּבְנֵי עַמּוֹן מְאֹד וָאֶזְעַק אֶתְכֶם וְלֹא הוֹשַׁעְתֶּם אוֹתִי מִיָּדָם:</w:t>
      </w:r>
    </w:p>
    <w:p w14:paraId="4AE1A532" w14:textId="77777777" w:rsidR="003C4FEF" w:rsidRDefault="003C4FEF" w:rsidP="00591128">
      <w:pPr>
        <w:pStyle w:val="aa"/>
        <w:rPr>
          <w:rtl/>
        </w:rPr>
      </w:pPr>
      <w:r>
        <w:rPr>
          <w:rFonts w:hint="cs"/>
          <w:rtl/>
        </w:rPr>
        <w:t>(ג) וָאֶרְאֶה כִּי אֵינְךָ מוֹשִׁיעַ וָאָשִׂימָה נַפְשִׁי בְכַפִּי וָאֶעְבְּרָה אֶל בְּנֵי עַמּוֹן וַיִּתְּנֵם ה' בְּיָדִי וְלָמָה עֲלִיתֶם אֵלַי הַיּוֹם הַזֶּה לְהִלָּחֶם בִּי:</w:t>
      </w:r>
    </w:p>
    <w:p w14:paraId="4D8B5631" w14:textId="77777777" w:rsidR="003C4FEF" w:rsidRDefault="003C4FEF" w:rsidP="00591128">
      <w:pPr>
        <w:pStyle w:val="aa"/>
        <w:rPr>
          <w:rtl/>
        </w:rPr>
      </w:pPr>
      <w:r>
        <w:rPr>
          <w:rFonts w:hint="cs"/>
          <w:rtl/>
        </w:rPr>
        <w:t>(ד) וַיִּקְבֹּץ יִפְתָּח אֶת כָּל אַנְשֵׁי גִלְעָד וַיִּלָּחֶם אֶת אֶפְרָיִם וַיַּכּוּ אַנְשֵׁי גִלְעָד אֶת אֶפְרַיִם כִּי אָמְרוּ פְּלִיטֵי אֶפְרַיִם אַתֶּם גִּלְעָד בְּתוֹךְ אֶפְרַיִם בְּתוֹךְ מְנַשֶּׁה:</w:t>
      </w:r>
    </w:p>
    <w:p w14:paraId="75766645" w14:textId="77777777" w:rsidR="003C4FEF" w:rsidRDefault="003C4FEF" w:rsidP="00591128">
      <w:pPr>
        <w:pStyle w:val="aa"/>
        <w:rPr>
          <w:rtl/>
        </w:rPr>
      </w:pPr>
      <w:r>
        <w:rPr>
          <w:rFonts w:hint="cs"/>
          <w:rtl/>
        </w:rPr>
        <w:t>(ה) וַיִּלְכֹּד גִּלְעָד אֶת מַעְבְּרוֹת הַיַּרְדֵּן לְאֶפְרָיִם וְהָיָה כִּי יֹאמְרוּ פְּלִיטֵי אֶפְרַיִם אֶעֱבֹרָה וַיֹּאמְרוּ לוֹ אַנְשֵׁי גִלְעָד הַאֶפְרָתִי אַתָּה וַיֹּאמֶר לֹא:</w:t>
      </w:r>
    </w:p>
    <w:p w14:paraId="5A3E686A" w14:textId="77777777" w:rsidR="003C4FEF" w:rsidRDefault="003C4FEF" w:rsidP="00591128">
      <w:pPr>
        <w:pStyle w:val="aa"/>
        <w:rPr>
          <w:rtl/>
        </w:rPr>
      </w:pPr>
      <w:r>
        <w:rPr>
          <w:rFonts w:hint="cs"/>
          <w:rtl/>
        </w:rPr>
        <w:t>(ו) וַיֹּאמְרוּ לוֹ אֱמָר נָא שִׁבֹּלֶת וַיֹּאמֶר סִבֹּלֶת וְלֹא יָכִין לְדַבֵּר כֵּן וַיֹּאחֲזוּ אוֹתוֹ וַיִּשְׁחָטוּהוּ אֶל מַעְבְּרוֹת הַיַּרְדֵּן וַיִּפֹּל בָּעֵת הַהִיא מֵאֶפְרַיִם אַרְבָּעִים וּשְׁנַיִם אָלֶף:</w:t>
      </w:r>
    </w:p>
    <w:p w14:paraId="27389462" w14:textId="77777777" w:rsidR="003C4FEF" w:rsidRDefault="003C4FEF" w:rsidP="003C4FEF">
      <w:pPr>
        <w:pStyle w:val="af0"/>
        <w:rPr>
          <w:rtl/>
        </w:rPr>
      </w:pPr>
      <w:r>
        <w:rPr>
          <w:rFonts w:hint="cs"/>
          <w:rtl/>
        </w:rPr>
        <w:t xml:space="preserve">אירועים נוספים בתנ"ך בהם מתברר כי רק הריגת המלך האויב נחשבת סוף הקרב: </w:t>
      </w:r>
    </w:p>
    <w:p w14:paraId="40A14054" w14:textId="77777777" w:rsidR="003C4FEF" w:rsidRDefault="003C4FEF" w:rsidP="003C4FEF">
      <w:pPr>
        <w:rPr>
          <w:rtl/>
        </w:rPr>
      </w:pPr>
      <w:r>
        <w:rPr>
          <w:rFonts w:hint="cs"/>
          <w:rtl/>
        </w:rPr>
        <w:t xml:space="preserve">במלחמת עמלק, מדגיש שמואל את חטאו של שאול בכך שלא הרג את מלך עמלק ובכך לא השלים את מצוות ה' (שמואל א' פרק טו) </w:t>
      </w:r>
    </w:p>
    <w:p w14:paraId="052DB05C" w14:textId="77777777" w:rsidR="003C4FEF" w:rsidRDefault="003C4FEF" w:rsidP="003C4FEF">
      <w:pPr>
        <w:rPr>
          <w:rtl/>
        </w:rPr>
      </w:pPr>
      <w:r>
        <w:rPr>
          <w:rFonts w:hint="cs"/>
          <w:rtl/>
        </w:rPr>
        <w:t xml:space="preserve">במרד אבשלום, כאשר דוד רוצה להצטרף ללוחמיו הם מסבירים לו כי רק מותו יחשב בעיני אויביו ולכן אל לו לצאת למלחמה בעצמו. </w:t>
      </w:r>
    </w:p>
    <w:p w14:paraId="44D364BB" w14:textId="77777777" w:rsidR="003C4FEF" w:rsidRDefault="003C4FEF" w:rsidP="00591128">
      <w:pPr>
        <w:pStyle w:val="aa"/>
        <w:rPr>
          <w:rtl/>
        </w:rPr>
      </w:pPr>
      <w:r>
        <w:rPr>
          <w:rFonts w:hint="cs"/>
          <w:rtl/>
        </w:rPr>
        <w:t>שמואל ב פרק יח: (ג) וַיֹּאמֶר הָעָם לֹא תֵצֵא כִּי אִם נֹס נָנוּס לֹא יָשִׂימוּ אֵלֵינוּ לֵב וְאִם יָמֻתוּ חֶצְיֵנוּ לֹא יָשִׂימוּ אֵלֵינוּ לֵב כִּי עַתָּה כָמֹנוּ עֲשָׂרָה אֲלָפִים וְעַתָּה טוֹב כִּי תִהְיֶה לָּנוּ מֵעִיר לעזיר לַעְזוֹר:</w:t>
      </w:r>
    </w:p>
    <w:p w14:paraId="7CCC3352" w14:textId="77777777" w:rsidR="003C4FEF" w:rsidRDefault="003C4FEF" w:rsidP="003C4FEF">
      <w:pPr>
        <w:rPr>
          <w:rtl/>
        </w:rPr>
      </w:pPr>
      <w:r>
        <w:rPr>
          <w:rFonts w:hint="cs"/>
          <w:rtl/>
        </w:rPr>
        <w:t>במלחמת ישראל ויהודה עם ארם מורה מלך ארם ללוחמיו להתרכז ולחפש את המלך:</w:t>
      </w:r>
    </w:p>
    <w:p w14:paraId="40D9C561" w14:textId="77777777" w:rsidR="003C4FEF" w:rsidRDefault="003C4FEF" w:rsidP="00591128">
      <w:pPr>
        <w:pStyle w:val="aa"/>
        <w:rPr>
          <w:rtl/>
        </w:rPr>
      </w:pPr>
      <w:r>
        <w:rPr>
          <w:rFonts w:hint="cs"/>
          <w:rtl/>
        </w:rPr>
        <w:t>מלכים א פרק כב: (לא) וּמֶלֶךְ אֲרָם צִוָּה אֶת שָׂרֵי הָרֶכֶב אֲשֶׁר לוֹ שְׁלִשִׁים וּשְׁנַיִם לֵאמֹר לֹא תִּלָּחֲמוּ אֶת קָטֹן וְאֶת גָּדוֹל כִּי אִם אֶת מֶלֶךְ יִשְׂרָאֵל לְבַדּוֹ:</w:t>
      </w:r>
    </w:p>
    <w:p w14:paraId="7D75E5FD" w14:textId="77777777" w:rsidR="003C4FEF" w:rsidRDefault="003C4FEF" w:rsidP="003C4FEF">
      <w:pPr>
        <w:rPr>
          <w:rtl/>
        </w:rPr>
      </w:pPr>
      <w:r>
        <w:rPr>
          <w:rFonts w:hint="cs"/>
          <w:rtl/>
        </w:rPr>
        <w:t xml:space="preserve"> </w:t>
      </w:r>
    </w:p>
    <w:p w14:paraId="2F050D41" w14:textId="77777777" w:rsidR="003C4FEF" w:rsidRDefault="003C4FEF" w:rsidP="003C4FEF">
      <w:pPr>
        <w:rPr>
          <w:rtl/>
        </w:rPr>
      </w:pPr>
      <w:r>
        <w:rPr>
          <w:rFonts w:hint="cs"/>
          <w:rtl/>
        </w:rPr>
        <w:t xml:space="preserve"> </w:t>
      </w:r>
    </w:p>
    <w:p w14:paraId="6FDA3148" w14:textId="77777777" w:rsidR="003C4FEF" w:rsidRDefault="003C4FEF" w:rsidP="003C4FEF">
      <w:pPr>
        <w:rPr>
          <w:rtl/>
        </w:rPr>
      </w:pPr>
    </w:p>
    <w:p w14:paraId="2970B328" w14:textId="77777777" w:rsidR="001A6165" w:rsidRPr="003C4FEF" w:rsidRDefault="001A6165" w:rsidP="003C4FEF">
      <w:pPr>
        <w:rPr>
          <w:rtl/>
        </w:rPr>
      </w:pPr>
    </w:p>
    <w:sectPr w:rsidR="001A6165" w:rsidRPr="003C4FEF" w:rsidSect="001B7153">
      <w:headerReference w:type="default" r:id="rId10"/>
      <w:footerReference w:type="default" r:id="rId11"/>
      <w:headerReference w:type="firs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9A8AF" w14:textId="77777777" w:rsidR="009064F0" w:rsidRDefault="009064F0" w:rsidP="00301502">
      <w:r>
        <w:separator/>
      </w:r>
    </w:p>
  </w:endnote>
  <w:endnote w:type="continuationSeparator" w:id="0">
    <w:p w14:paraId="2C195DEF" w14:textId="77777777" w:rsidR="009064F0" w:rsidRDefault="009064F0"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2268FA9-3F6B-493C-894E-CBBAD60BB6C1}"/>
  </w:font>
  <w:font w:name="Times New Roman">
    <w:panose1 w:val="02020603050405020304"/>
    <w:charset w:val="00"/>
    <w:family w:val="roman"/>
    <w:pitch w:val="variable"/>
    <w:sig w:usb0="E0002AFF" w:usb1="C0007843" w:usb2="00000009" w:usb3="00000000" w:csb0="000001FF" w:csb1="00000000"/>
    <w:embedRegular r:id="rId2" w:fontKey="{996CA9D2-9F06-4111-AE0C-E1DCE259B291}"/>
    <w:embedBold r:id="rId3" w:fontKey="{F8973C54-4024-4CB4-BE48-B065298EF7EC}"/>
  </w:font>
  <w:font w:name="Courier New">
    <w:panose1 w:val="02070309020205020404"/>
    <w:charset w:val="00"/>
    <w:family w:val="modern"/>
    <w:pitch w:val="fixed"/>
    <w:sig w:usb0="E0002EFF" w:usb1="C0007843" w:usb2="00000009" w:usb3="00000000" w:csb0="000001FF" w:csb1="00000000"/>
    <w:embedRegular r:id="rId4" w:fontKey="{C5905B3C-31F9-43AC-B5EE-D45E4CCA9BCC}"/>
  </w:font>
  <w:font w:name="Wingdings">
    <w:panose1 w:val="05000000000000000000"/>
    <w:charset w:val="02"/>
    <w:family w:val="auto"/>
    <w:pitch w:val="variable"/>
    <w:sig w:usb0="00000000" w:usb1="10000000" w:usb2="00000000" w:usb3="00000000" w:csb0="80000000" w:csb1="00000000"/>
    <w:embedRegular r:id="rId5" w:fontKey="{19C7CF50-1BC6-4F8A-AB61-358FE26AB39C}"/>
  </w:font>
  <w:font w:name="Calibri">
    <w:panose1 w:val="020F0502020204030204"/>
    <w:charset w:val="00"/>
    <w:family w:val="swiss"/>
    <w:pitch w:val="variable"/>
    <w:sig w:usb0="E4002EFF" w:usb1="C000247B" w:usb2="00000009" w:usb3="00000000" w:csb0="000001FF" w:csb1="00000000"/>
    <w:embedRegular r:id="rId6" w:fontKey="{BD45C968-5F30-4886-95F9-8DB39DBF0420}"/>
    <w:embedBold r:id="rId7" w:fontKey="{9AC8E80C-5605-4729-893E-97D1CBD5B43A}"/>
  </w:font>
  <w:font w:name="Arial">
    <w:panose1 w:val="020B0604020202020204"/>
    <w:charset w:val="00"/>
    <w:family w:val="swiss"/>
    <w:pitch w:val="variable"/>
    <w:sig w:usb0="E0002AFF" w:usb1="C0007843" w:usb2="00000009" w:usb3="00000000" w:csb0="000001FF" w:csb1="00000000"/>
    <w:embedRegular r:id="rId8" w:fontKey="{17FE8049-4E94-49CD-A292-DC6ABEE10009}"/>
    <w:embedBold r:id="rId9" w:fontKey="{A3C95871-0A1E-476A-A4FC-55BB285B6045}"/>
  </w:font>
  <w:font w:name="David">
    <w:panose1 w:val="020E0502060401010101"/>
    <w:charset w:val="00"/>
    <w:family w:val="swiss"/>
    <w:pitch w:val="variable"/>
    <w:sig w:usb0="00000803" w:usb1="00000000" w:usb2="00000000" w:usb3="00000000" w:csb0="00000021" w:csb1="00000000"/>
    <w:embedRegular r:id="rId10" w:fontKey="{C1D576C4-AED2-4733-B5AE-8D21AC4C3B21}"/>
    <w:embedBold r:id="rId11" w:fontKey="{6F9FBCC7-5061-4410-AEFD-E0B37C9988E8}"/>
  </w:font>
  <w:font w:name="Guttman Keren">
    <w:panose1 w:val="00000400000000000000"/>
    <w:charset w:val="B1"/>
    <w:family w:val="auto"/>
    <w:pitch w:val="variable"/>
    <w:sig w:usb0="00000801" w:usb1="40000000" w:usb2="00000000" w:usb3="00000000" w:csb0="00000020" w:csb1="00000000"/>
    <w:embedBold r:id="rId12" w:fontKey="{CF96295F-0819-4FCC-ADC5-AFDC09BC86BA}"/>
  </w:font>
  <w:font w:name="Guttman Frnew">
    <w:panose1 w:val="02010401010101010101"/>
    <w:charset w:val="B1"/>
    <w:family w:val="auto"/>
    <w:pitch w:val="variable"/>
    <w:sig w:usb0="00000801" w:usb1="40000000" w:usb2="00000000" w:usb3="00000000" w:csb0="00000020" w:csb1="00000000"/>
    <w:embedRegular r:id="rId13" w:fontKey="{78121B13-E214-4F87-8F38-0AAE2FDF8DCB}"/>
  </w:font>
  <w:font w:name="Calibri Light">
    <w:panose1 w:val="020F0302020204030204"/>
    <w:charset w:val="00"/>
    <w:family w:val="swiss"/>
    <w:pitch w:val="variable"/>
    <w:sig w:usb0="E4002EFF" w:usb1="C000247B" w:usb2="00000009" w:usb3="00000000" w:csb0="000001FF" w:csb1="00000000"/>
    <w:embedRegular r:id="rId14" w:fontKey="{EE158EEC-BAD8-4F41-818C-5C1FED3FF1AF}"/>
  </w:font>
  <w:font w:name="Guttman Mantova-Bold">
    <w:panose1 w:val="02000700000000000000"/>
    <w:charset w:val="B1"/>
    <w:family w:val="auto"/>
    <w:pitch w:val="variable"/>
    <w:sig w:usb0="00000800" w:usb1="40000000" w:usb2="00000000" w:usb3="00000000" w:csb0="00000020" w:csb1="00000000"/>
    <w:embedBold r:id="rId15" w:fontKey="{21E78147-9409-45CE-8920-019B4D0AD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DBC7"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4CF544A" wp14:editId="30E183A2">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F544A"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20415" w14:textId="77777777" w:rsidR="009064F0" w:rsidRDefault="009064F0" w:rsidP="00301502">
      <w:r>
        <w:separator/>
      </w:r>
    </w:p>
  </w:footnote>
  <w:footnote w:type="continuationSeparator" w:id="0">
    <w:p w14:paraId="59C536FB" w14:textId="77777777" w:rsidR="009064F0" w:rsidRDefault="009064F0"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92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4CB969A" wp14:editId="615D569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969A"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0A039E32"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AAF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683B524" wp14:editId="15C9175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3B5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D135C"/>
    <w:multiLevelType w:val="hybridMultilevel"/>
    <w:tmpl w:val="C7D2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E4C88"/>
    <w:multiLevelType w:val="hybridMultilevel"/>
    <w:tmpl w:val="A0A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D203D"/>
    <w:multiLevelType w:val="hybridMultilevel"/>
    <w:tmpl w:val="0AE6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10CFF"/>
    <w:multiLevelType w:val="multilevel"/>
    <w:tmpl w:val="664C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07D62"/>
    <w:multiLevelType w:val="hybridMultilevel"/>
    <w:tmpl w:val="FCCA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F0216"/>
    <w:multiLevelType w:val="hybridMultilevel"/>
    <w:tmpl w:val="45BC9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6033592"/>
    <w:multiLevelType w:val="hybridMultilevel"/>
    <w:tmpl w:val="BB92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12614F"/>
    <w:multiLevelType w:val="hybridMultilevel"/>
    <w:tmpl w:val="C80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700B7"/>
    <w:multiLevelType w:val="hybridMultilevel"/>
    <w:tmpl w:val="3F36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BA59D8"/>
    <w:multiLevelType w:val="hybridMultilevel"/>
    <w:tmpl w:val="0E2A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9B30A6"/>
    <w:multiLevelType w:val="hybridMultilevel"/>
    <w:tmpl w:val="30C0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CA4CAD"/>
    <w:multiLevelType w:val="hybridMultilevel"/>
    <w:tmpl w:val="8E3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9"/>
  </w:num>
  <w:num w:numId="5">
    <w:abstractNumId w:val="13"/>
  </w:num>
  <w:num w:numId="6">
    <w:abstractNumId w:val="2"/>
  </w:num>
  <w:num w:numId="7">
    <w:abstractNumId w:val="10"/>
  </w:num>
  <w:num w:numId="8">
    <w:abstractNumId w:val="4"/>
  </w:num>
  <w:num w:numId="9">
    <w:abstractNumId w:val="5"/>
  </w:num>
  <w:num w:numId="10">
    <w:abstractNumId w:val="11"/>
  </w:num>
  <w:num w:numId="11">
    <w:abstractNumId w:val="6"/>
  </w:num>
  <w:num w:numId="12">
    <w:abstractNumId w:val="14"/>
  </w:num>
  <w:num w:numId="13">
    <w:abstractNumId w:val="1"/>
  </w:num>
  <w:num w:numId="14">
    <w:abstractNumId w:val="7"/>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1C"/>
    <w:rsid w:val="0001489F"/>
    <w:rsid w:val="000333DD"/>
    <w:rsid w:val="0004496C"/>
    <w:rsid w:val="00095456"/>
    <w:rsid w:val="000A643F"/>
    <w:rsid w:val="000E50B0"/>
    <w:rsid w:val="0013717C"/>
    <w:rsid w:val="001606B2"/>
    <w:rsid w:val="001A6165"/>
    <w:rsid w:val="001B7153"/>
    <w:rsid w:val="001E45A1"/>
    <w:rsid w:val="002114EC"/>
    <w:rsid w:val="00252EA6"/>
    <w:rsid w:val="002547A1"/>
    <w:rsid w:val="00284C22"/>
    <w:rsid w:val="002930CE"/>
    <w:rsid w:val="002B129D"/>
    <w:rsid w:val="002C6854"/>
    <w:rsid w:val="002E75ED"/>
    <w:rsid w:val="00301502"/>
    <w:rsid w:val="00310460"/>
    <w:rsid w:val="00377AF6"/>
    <w:rsid w:val="003C3C0C"/>
    <w:rsid w:val="003C4FEF"/>
    <w:rsid w:val="003D1A84"/>
    <w:rsid w:val="003E2B1F"/>
    <w:rsid w:val="00401654"/>
    <w:rsid w:val="00411472"/>
    <w:rsid w:val="00437DEC"/>
    <w:rsid w:val="00445C72"/>
    <w:rsid w:val="00496B07"/>
    <w:rsid w:val="004C1541"/>
    <w:rsid w:val="004C72BF"/>
    <w:rsid w:val="004C7D91"/>
    <w:rsid w:val="005040E9"/>
    <w:rsid w:val="00507161"/>
    <w:rsid w:val="0052766A"/>
    <w:rsid w:val="0056222E"/>
    <w:rsid w:val="00571EF4"/>
    <w:rsid w:val="00573799"/>
    <w:rsid w:val="00586860"/>
    <w:rsid w:val="00590DAA"/>
    <w:rsid w:val="00591128"/>
    <w:rsid w:val="005C3CF5"/>
    <w:rsid w:val="005E6CE8"/>
    <w:rsid w:val="0062216D"/>
    <w:rsid w:val="00640D77"/>
    <w:rsid w:val="00641DF3"/>
    <w:rsid w:val="006D70C0"/>
    <w:rsid w:val="007842C8"/>
    <w:rsid w:val="007A3592"/>
    <w:rsid w:val="007A72A0"/>
    <w:rsid w:val="007B3C20"/>
    <w:rsid w:val="00804729"/>
    <w:rsid w:val="00874A1D"/>
    <w:rsid w:val="00875266"/>
    <w:rsid w:val="0088506B"/>
    <w:rsid w:val="00893EE8"/>
    <w:rsid w:val="008B4BD2"/>
    <w:rsid w:val="008C0892"/>
    <w:rsid w:val="009064F0"/>
    <w:rsid w:val="00942B94"/>
    <w:rsid w:val="00990A40"/>
    <w:rsid w:val="0099640D"/>
    <w:rsid w:val="009E5ADC"/>
    <w:rsid w:val="009F2777"/>
    <w:rsid w:val="00A01811"/>
    <w:rsid w:val="00A63B3A"/>
    <w:rsid w:val="00A73229"/>
    <w:rsid w:val="00AB272B"/>
    <w:rsid w:val="00AC1974"/>
    <w:rsid w:val="00AD46F2"/>
    <w:rsid w:val="00AD4DC5"/>
    <w:rsid w:val="00AE1879"/>
    <w:rsid w:val="00B11B33"/>
    <w:rsid w:val="00B23C0A"/>
    <w:rsid w:val="00B23CE7"/>
    <w:rsid w:val="00B94022"/>
    <w:rsid w:val="00BA76FE"/>
    <w:rsid w:val="00BE669E"/>
    <w:rsid w:val="00C13458"/>
    <w:rsid w:val="00C460D2"/>
    <w:rsid w:val="00C516B2"/>
    <w:rsid w:val="00C67A98"/>
    <w:rsid w:val="00CA6959"/>
    <w:rsid w:val="00CC55C7"/>
    <w:rsid w:val="00CD3C8D"/>
    <w:rsid w:val="00CF3800"/>
    <w:rsid w:val="00CF6486"/>
    <w:rsid w:val="00D01897"/>
    <w:rsid w:val="00D10EF4"/>
    <w:rsid w:val="00D37BAD"/>
    <w:rsid w:val="00D4331C"/>
    <w:rsid w:val="00D60967"/>
    <w:rsid w:val="00D653BA"/>
    <w:rsid w:val="00DD0E1C"/>
    <w:rsid w:val="00DD10FE"/>
    <w:rsid w:val="00DD5DCC"/>
    <w:rsid w:val="00DE3102"/>
    <w:rsid w:val="00E02B1D"/>
    <w:rsid w:val="00E05435"/>
    <w:rsid w:val="00E123FC"/>
    <w:rsid w:val="00E219F0"/>
    <w:rsid w:val="00E24D3A"/>
    <w:rsid w:val="00E35A15"/>
    <w:rsid w:val="00E36D30"/>
    <w:rsid w:val="00E94174"/>
    <w:rsid w:val="00EA10B5"/>
    <w:rsid w:val="00EB33AB"/>
    <w:rsid w:val="00EC5E1D"/>
    <w:rsid w:val="00ED2537"/>
    <w:rsid w:val="00F05F34"/>
    <w:rsid w:val="00F0759E"/>
    <w:rsid w:val="00F1347F"/>
    <w:rsid w:val="00F1513A"/>
    <w:rsid w:val="00F401AE"/>
    <w:rsid w:val="00F46A39"/>
    <w:rsid w:val="00F67C76"/>
    <w:rsid w:val="00F76145"/>
    <w:rsid w:val="00F866F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CD33A"/>
  <w15:chartTrackingRefBased/>
  <w15:docId w15:val="{3DA32FF0-E701-4912-A762-1543B7B7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C4FEF"/>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E1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433">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40951652">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66797995">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060834240">
      <w:bodyDiv w:val="1"/>
      <w:marLeft w:val="0"/>
      <w:marRight w:val="0"/>
      <w:marTop w:val="0"/>
      <w:marBottom w:val="0"/>
      <w:divBdr>
        <w:top w:val="none" w:sz="0" w:space="0" w:color="auto"/>
        <w:left w:val="none" w:sz="0" w:space="0" w:color="auto"/>
        <w:bottom w:val="none" w:sz="0" w:space="0" w:color="auto"/>
        <w:right w:val="none" w:sz="0" w:space="0" w:color="auto"/>
      </w:divBdr>
    </w:div>
    <w:div w:id="1069957369">
      <w:bodyDiv w:val="1"/>
      <w:marLeft w:val="0"/>
      <w:marRight w:val="0"/>
      <w:marTop w:val="0"/>
      <w:marBottom w:val="0"/>
      <w:divBdr>
        <w:top w:val="none" w:sz="0" w:space="0" w:color="auto"/>
        <w:left w:val="none" w:sz="0" w:space="0" w:color="auto"/>
        <w:bottom w:val="none" w:sz="0" w:space="0" w:color="auto"/>
        <w:right w:val="none" w:sz="0" w:space="0" w:color="auto"/>
      </w:divBdr>
    </w:div>
    <w:div w:id="1097483020">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cet.ac.il/pages/item.asp?item=706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l-ALgWKluGA0C7Jj3XQDxjuyl1aU3aRAYux4E2DDGq8/edit?usp=shar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11</Pages>
  <Words>3039</Words>
  <Characters>15198</Characters>
  <Application>Microsoft Office Word</Application>
  <DocSecurity>0</DocSecurity>
  <Lines>126</Lines>
  <Paragraphs>36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cp:lastPrinted>2021-07-19T07:47:00Z</cp:lastPrinted>
  <dcterms:created xsi:type="dcterms:W3CDTF">2021-07-19T14:39:00Z</dcterms:created>
  <dcterms:modified xsi:type="dcterms:W3CDTF">2021-07-19T14:39:00Z</dcterms:modified>
</cp:coreProperties>
</file>