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3857A" w14:textId="77777777" w:rsidR="005A66E4" w:rsidRDefault="005A66E4" w:rsidP="005A66E4">
      <w:pPr>
        <w:pStyle w:val="1"/>
      </w:pPr>
      <w:r>
        <w:rPr>
          <w:rFonts w:hint="cs"/>
          <w:rtl/>
        </w:rPr>
        <w:t>ארבעה נביאים- עמוס פרק ו</w:t>
      </w:r>
    </w:p>
    <w:p w14:paraId="5A4284EA" w14:textId="77777777" w:rsidR="005A66E4" w:rsidRDefault="005A66E4" w:rsidP="005A66E4">
      <w:pPr>
        <w:pStyle w:val="af8"/>
        <w:rPr>
          <w:rtl/>
        </w:rPr>
      </w:pPr>
      <w:r>
        <w:rPr>
          <w:rFonts w:hint="cs"/>
          <w:rtl/>
        </w:rPr>
        <w:t xml:space="preserve">פרק ו פותח בתיאור השאננות שנוצרה במלכות ישראל בימי עמוס, בפרט בקרב עשירי שומרון. מתיאור זה עולות הבעיות הכרוכות בשאננות (הדרך בה נאסף העושר) וההשלכות של חיי המותרות. בחלק השני מתאר הנביא את הפורענות הגדולה שעומדת להתחולל בבתי העשירים ובממלכה כולה. </w:t>
      </w:r>
    </w:p>
    <w:p w14:paraId="373483B8" w14:textId="3E583DAA" w:rsidR="005A66E4" w:rsidRDefault="005A66E4" w:rsidP="005A66E4">
      <w:pPr>
        <w:pStyle w:val="af8"/>
        <w:rPr>
          <w:rtl/>
        </w:rPr>
      </w:pPr>
      <w:r>
        <w:rPr>
          <w:rFonts w:hint="cs"/>
          <w:rtl/>
        </w:rPr>
        <w:t>ללימוד היחידה נקדיש שני שיעורים.</w:t>
      </w:r>
    </w:p>
    <w:p w14:paraId="39D1BD4E" w14:textId="77777777" w:rsidR="005A66E4" w:rsidRDefault="005A66E4" w:rsidP="005A66E4">
      <w:pPr>
        <w:rPr>
          <w:rtl/>
        </w:rPr>
      </w:pPr>
    </w:p>
    <w:p w14:paraId="74AE00FC" w14:textId="77777777" w:rsidR="005A66E4" w:rsidRPr="005A66E4" w:rsidRDefault="005A66E4" w:rsidP="005A66E4">
      <w:pPr>
        <w:shd w:val="clear" w:color="auto" w:fill="D9E2F3" w:themeFill="accent1" w:themeFillTint="33"/>
        <w:rPr>
          <w:b/>
          <w:bCs/>
          <w:rtl/>
        </w:rPr>
      </w:pPr>
      <w:r w:rsidRPr="005A66E4">
        <w:rPr>
          <w:rFonts w:hint="cs"/>
          <w:b/>
          <w:bCs/>
          <w:rtl/>
        </w:rPr>
        <w:t>שאלות מכוונות למידה:</w:t>
      </w:r>
    </w:p>
    <w:p w14:paraId="5268A6E7" w14:textId="77777777" w:rsidR="005A66E4" w:rsidRDefault="005A66E4" w:rsidP="005A66E4">
      <w:pPr>
        <w:shd w:val="clear" w:color="auto" w:fill="D9E2F3" w:themeFill="accent1" w:themeFillTint="33"/>
        <w:rPr>
          <w:rtl/>
        </w:rPr>
      </w:pPr>
      <w:r>
        <w:rPr>
          <w:rFonts w:hint="cs"/>
          <w:rtl/>
        </w:rPr>
        <w:t>מהן בעיות העומק הכרוכות בחיי השאננות של עשירי שומרון?</w:t>
      </w:r>
    </w:p>
    <w:p w14:paraId="13D7C05D" w14:textId="44F1DCE6" w:rsidR="005A66E4" w:rsidRDefault="005A66E4" w:rsidP="005A66E4">
      <w:pPr>
        <w:shd w:val="clear" w:color="auto" w:fill="D9E2F3" w:themeFill="accent1" w:themeFillTint="33"/>
        <w:rPr>
          <w:rtl/>
        </w:rPr>
      </w:pPr>
      <w:r>
        <w:rPr>
          <w:rFonts w:hint="cs"/>
          <w:rtl/>
        </w:rPr>
        <w:t>באילו דרכים משתמש הנביא בכדי לעורר זעזוע בלב שומעיו?</w:t>
      </w:r>
    </w:p>
    <w:p w14:paraId="0DB43FDF" w14:textId="5702F918" w:rsidR="005A66E4" w:rsidRDefault="005A66E4" w:rsidP="005A66E4">
      <w:pPr>
        <w:rPr>
          <w:rtl/>
        </w:rPr>
      </w:pPr>
    </w:p>
    <w:p w14:paraId="4A1C6E54" w14:textId="191A7F34" w:rsidR="002A52B7" w:rsidRPr="002A52B7" w:rsidRDefault="002A52B7" w:rsidP="002A52B7">
      <w:pPr>
        <w:pStyle w:val="TOC2"/>
        <w:tabs>
          <w:tab w:val="right" w:leader="dot" w:pos="8296"/>
        </w:tabs>
        <w:spacing w:line="480" w:lineRule="auto"/>
        <w:rPr>
          <w:rFonts w:asciiTheme="minorHAnsi" w:eastAsiaTheme="minorEastAsia" w:hAnsiTheme="minorHAnsi" w:cstheme="minorBidi"/>
          <w:b/>
          <w:bCs/>
          <w:noProof/>
          <w:sz w:val="30"/>
          <w:szCs w:val="30"/>
          <w:rtl/>
        </w:rPr>
      </w:pPr>
      <w:r w:rsidRPr="002A52B7">
        <w:rPr>
          <w:b/>
          <w:bCs/>
          <w:sz w:val="32"/>
          <w:szCs w:val="32"/>
          <w:rtl/>
        </w:rPr>
        <w:fldChar w:fldCharType="begin"/>
      </w:r>
      <w:r w:rsidRPr="002A52B7">
        <w:rPr>
          <w:b/>
          <w:bCs/>
          <w:sz w:val="32"/>
          <w:szCs w:val="32"/>
          <w:rtl/>
        </w:rPr>
        <w:instrText xml:space="preserve"> </w:instrText>
      </w:r>
      <w:r w:rsidRPr="002A52B7">
        <w:rPr>
          <w:b/>
          <w:bCs/>
          <w:sz w:val="32"/>
          <w:szCs w:val="32"/>
        </w:rPr>
        <w:instrText>TOC</w:instrText>
      </w:r>
      <w:r w:rsidRPr="002A52B7">
        <w:rPr>
          <w:b/>
          <w:bCs/>
          <w:sz w:val="32"/>
          <w:szCs w:val="32"/>
          <w:rtl/>
        </w:rPr>
        <w:instrText xml:space="preserve"> \</w:instrText>
      </w:r>
      <w:r w:rsidRPr="002A52B7">
        <w:rPr>
          <w:b/>
          <w:bCs/>
          <w:sz w:val="32"/>
          <w:szCs w:val="32"/>
        </w:rPr>
        <w:instrText>o "2-2" \h \z \u \t</w:instrText>
      </w:r>
      <w:r w:rsidRPr="002A52B7">
        <w:rPr>
          <w:b/>
          <w:bCs/>
          <w:sz w:val="32"/>
          <w:szCs w:val="32"/>
          <w:rtl/>
        </w:rPr>
        <w:instrText xml:space="preserve"> "שם היחידה,1" </w:instrText>
      </w:r>
      <w:r w:rsidRPr="002A52B7">
        <w:rPr>
          <w:b/>
          <w:bCs/>
          <w:sz w:val="32"/>
          <w:szCs w:val="32"/>
          <w:rtl/>
        </w:rPr>
        <w:fldChar w:fldCharType="separate"/>
      </w:r>
      <w:hyperlink w:anchor="_Toc72962286" w:history="1">
        <w:r w:rsidRPr="002A52B7">
          <w:rPr>
            <w:rStyle w:val="Hyperlink"/>
            <w:b/>
            <w:bCs/>
            <w:noProof/>
            <w:sz w:val="32"/>
            <w:szCs w:val="32"/>
            <w:rtl/>
          </w:rPr>
          <w:t>מבנה היחידה וחלקה הראשון [פסוקים א-ו]</w:t>
        </w:r>
        <w:r w:rsidRPr="002A52B7">
          <w:rPr>
            <w:b/>
            <w:bCs/>
            <w:noProof/>
            <w:webHidden/>
            <w:sz w:val="32"/>
            <w:szCs w:val="32"/>
            <w:rtl/>
          </w:rPr>
          <w:tab/>
        </w:r>
        <w:r w:rsidRPr="002A52B7">
          <w:rPr>
            <w:rStyle w:val="Hyperlink"/>
            <w:b/>
            <w:bCs/>
            <w:noProof/>
            <w:sz w:val="32"/>
            <w:szCs w:val="32"/>
            <w:rtl/>
          </w:rPr>
          <w:fldChar w:fldCharType="begin"/>
        </w:r>
        <w:r w:rsidRPr="002A52B7">
          <w:rPr>
            <w:b/>
            <w:bCs/>
            <w:noProof/>
            <w:webHidden/>
            <w:sz w:val="32"/>
            <w:szCs w:val="32"/>
            <w:rtl/>
          </w:rPr>
          <w:instrText xml:space="preserve"> </w:instrText>
        </w:r>
        <w:r w:rsidRPr="002A52B7">
          <w:rPr>
            <w:b/>
            <w:bCs/>
            <w:noProof/>
            <w:webHidden/>
            <w:sz w:val="32"/>
            <w:szCs w:val="32"/>
          </w:rPr>
          <w:instrText>PAGEREF</w:instrText>
        </w:r>
        <w:r w:rsidRPr="002A52B7">
          <w:rPr>
            <w:b/>
            <w:bCs/>
            <w:noProof/>
            <w:webHidden/>
            <w:sz w:val="32"/>
            <w:szCs w:val="32"/>
            <w:rtl/>
          </w:rPr>
          <w:instrText xml:space="preserve"> _</w:instrText>
        </w:r>
        <w:r w:rsidRPr="002A52B7">
          <w:rPr>
            <w:b/>
            <w:bCs/>
            <w:noProof/>
            <w:webHidden/>
            <w:sz w:val="32"/>
            <w:szCs w:val="32"/>
          </w:rPr>
          <w:instrText>Toc72962286 \h</w:instrText>
        </w:r>
        <w:r w:rsidRPr="002A52B7">
          <w:rPr>
            <w:b/>
            <w:bCs/>
            <w:noProof/>
            <w:webHidden/>
            <w:sz w:val="32"/>
            <w:szCs w:val="32"/>
            <w:rtl/>
          </w:rPr>
          <w:instrText xml:space="preserve"> </w:instrText>
        </w:r>
        <w:r w:rsidRPr="002A52B7">
          <w:rPr>
            <w:rStyle w:val="Hyperlink"/>
            <w:b/>
            <w:bCs/>
            <w:noProof/>
            <w:sz w:val="32"/>
            <w:szCs w:val="32"/>
            <w:rtl/>
          </w:rPr>
        </w:r>
        <w:r w:rsidRPr="002A52B7">
          <w:rPr>
            <w:rStyle w:val="Hyperlink"/>
            <w:b/>
            <w:bCs/>
            <w:noProof/>
            <w:sz w:val="32"/>
            <w:szCs w:val="32"/>
            <w:rtl/>
          </w:rPr>
          <w:fldChar w:fldCharType="separate"/>
        </w:r>
        <w:r w:rsidR="008A20B6">
          <w:rPr>
            <w:b/>
            <w:bCs/>
            <w:noProof/>
            <w:webHidden/>
            <w:sz w:val="32"/>
            <w:szCs w:val="32"/>
            <w:rtl/>
          </w:rPr>
          <w:t>2</w:t>
        </w:r>
        <w:r w:rsidRPr="002A52B7">
          <w:rPr>
            <w:rStyle w:val="Hyperlink"/>
            <w:b/>
            <w:bCs/>
            <w:noProof/>
            <w:sz w:val="32"/>
            <w:szCs w:val="32"/>
            <w:rtl/>
          </w:rPr>
          <w:fldChar w:fldCharType="end"/>
        </w:r>
      </w:hyperlink>
    </w:p>
    <w:p w14:paraId="3FC16C59" w14:textId="2A795C31" w:rsidR="002A52B7" w:rsidRPr="002A52B7" w:rsidRDefault="008C4968" w:rsidP="002A52B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62287" w:history="1">
        <w:r w:rsidR="002A52B7" w:rsidRPr="002A52B7">
          <w:rPr>
            <w:rStyle w:val="Hyperlink"/>
            <w:b/>
            <w:bCs/>
            <w:noProof/>
            <w:sz w:val="32"/>
            <w:szCs w:val="32"/>
            <w:rtl/>
          </w:rPr>
          <w:t>הפורענות על יושבי הארמונות ועל הממלכה</w:t>
        </w:r>
        <w:r w:rsidR="002A52B7" w:rsidRPr="002A52B7">
          <w:rPr>
            <w:b/>
            <w:bCs/>
            <w:noProof/>
            <w:webHidden/>
            <w:sz w:val="32"/>
            <w:szCs w:val="32"/>
            <w:rtl/>
          </w:rPr>
          <w:tab/>
        </w:r>
        <w:r w:rsidR="002A52B7" w:rsidRPr="002A52B7">
          <w:rPr>
            <w:rStyle w:val="Hyperlink"/>
            <w:b/>
            <w:bCs/>
            <w:noProof/>
            <w:sz w:val="32"/>
            <w:szCs w:val="32"/>
            <w:rtl/>
          </w:rPr>
          <w:fldChar w:fldCharType="begin"/>
        </w:r>
        <w:r w:rsidR="002A52B7" w:rsidRPr="002A52B7">
          <w:rPr>
            <w:b/>
            <w:bCs/>
            <w:noProof/>
            <w:webHidden/>
            <w:sz w:val="32"/>
            <w:szCs w:val="32"/>
            <w:rtl/>
          </w:rPr>
          <w:instrText xml:space="preserve"> </w:instrText>
        </w:r>
        <w:r w:rsidR="002A52B7" w:rsidRPr="002A52B7">
          <w:rPr>
            <w:b/>
            <w:bCs/>
            <w:noProof/>
            <w:webHidden/>
            <w:sz w:val="32"/>
            <w:szCs w:val="32"/>
          </w:rPr>
          <w:instrText>PAGEREF</w:instrText>
        </w:r>
        <w:r w:rsidR="002A52B7" w:rsidRPr="002A52B7">
          <w:rPr>
            <w:b/>
            <w:bCs/>
            <w:noProof/>
            <w:webHidden/>
            <w:sz w:val="32"/>
            <w:szCs w:val="32"/>
            <w:rtl/>
          </w:rPr>
          <w:instrText xml:space="preserve"> _</w:instrText>
        </w:r>
        <w:r w:rsidR="002A52B7" w:rsidRPr="002A52B7">
          <w:rPr>
            <w:b/>
            <w:bCs/>
            <w:noProof/>
            <w:webHidden/>
            <w:sz w:val="32"/>
            <w:szCs w:val="32"/>
          </w:rPr>
          <w:instrText>Toc72962287 \h</w:instrText>
        </w:r>
        <w:r w:rsidR="002A52B7" w:rsidRPr="002A52B7">
          <w:rPr>
            <w:b/>
            <w:bCs/>
            <w:noProof/>
            <w:webHidden/>
            <w:sz w:val="32"/>
            <w:szCs w:val="32"/>
            <w:rtl/>
          </w:rPr>
          <w:instrText xml:space="preserve"> </w:instrText>
        </w:r>
        <w:r w:rsidR="002A52B7" w:rsidRPr="002A52B7">
          <w:rPr>
            <w:rStyle w:val="Hyperlink"/>
            <w:b/>
            <w:bCs/>
            <w:noProof/>
            <w:sz w:val="32"/>
            <w:szCs w:val="32"/>
            <w:rtl/>
          </w:rPr>
        </w:r>
        <w:r w:rsidR="002A52B7" w:rsidRPr="002A52B7">
          <w:rPr>
            <w:rStyle w:val="Hyperlink"/>
            <w:b/>
            <w:bCs/>
            <w:noProof/>
            <w:sz w:val="32"/>
            <w:szCs w:val="32"/>
            <w:rtl/>
          </w:rPr>
          <w:fldChar w:fldCharType="separate"/>
        </w:r>
        <w:r w:rsidR="008A20B6">
          <w:rPr>
            <w:b/>
            <w:bCs/>
            <w:noProof/>
            <w:webHidden/>
            <w:sz w:val="32"/>
            <w:szCs w:val="32"/>
            <w:rtl/>
          </w:rPr>
          <w:t>6</w:t>
        </w:r>
        <w:r w:rsidR="002A52B7" w:rsidRPr="002A52B7">
          <w:rPr>
            <w:rStyle w:val="Hyperlink"/>
            <w:b/>
            <w:bCs/>
            <w:noProof/>
            <w:sz w:val="32"/>
            <w:szCs w:val="32"/>
            <w:rtl/>
          </w:rPr>
          <w:fldChar w:fldCharType="end"/>
        </w:r>
      </w:hyperlink>
    </w:p>
    <w:p w14:paraId="7A667862" w14:textId="04500CC6" w:rsidR="002A52B7" w:rsidRPr="002A52B7" w:rsidRDefault="008C4968" w:rsidP="002A52B7">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62288" w:history="1">
        <w:r w:rsidR="002A52B7" w:rsidRPr="002A52B7">
          <w:rPr>
            <w:rStyle w:val="Hyperlink"/>
            <w:b/>
            <w:bCs/>
            <w:noProof/>
            <w:sz w:val="32"/>
            <w:szCs w:val="32"/>
            <w:rtl/>
          </w:rPr>
          <w:t>[פסוקים ז-יד]</w:t>
        </w:r>
        <w:r w:rsidR="002A52B7" w:rsidRPr="002A52B7">
          <w:rPr>
            <w:b/>
            <w:bCs/>
            <w:noProof/>
            <w:webHidden/>
            <w:sz w:val="32"/>
            <w:szCs w:val="32"/>
            <w:rtl/>
          </w:rPr>
          <w:tab/>
        </w:r>
        <w:r w:rsidR="002A52B7" w:rsidRPr="002A52B7">
          <w:rPr>
            <w:rStyle w:val="Hyperlink"/>
            <w:b/>
            <w:bCs/>
            <w:noProof/>
            <w:sz w:val="32"/>
            <w:szCs w:val="32"/>
            <w:rtl/>
          </w:rPr>
          <w:fldChar w:fldCharType="begin"/>
        </w:r>
        <w:r w:rsidR="002A52B7" w:rsidRPr="002A52B7">
          <w:rPr>
            <w:b/>
            <w:bCs/>
            <w:noProof/>
            <w:webHidden/>
            <w:sz w:val="32"/>
            <w:szCs w:val="32"/>
            <w:rtl/>
          </w:rPr>
          <w:instrText xml:space="preserve"> </w:instrText>
        </w:r>
        <w:r w:rsidR="002A52B7" w:rsidRPr="002A52B7">
          <w:rPr>
            <w:b/>
            <w:bCs/>
            <w:noProof/>
            <w:webHidden/>
            <w:sz w:val="32"/>
            <w:szCs w:val="32"/>
          </w:rPr>
          <w:instrText>PAGEREF</w:instrText>
        </w:r>
        <w:r w:rsidR="002A52B7" w:rsidRPr="002A52B7">
          <w:rPr>
            <w:b/>
            <w:bCs/>
            <w:noProof/>
            <w:webHidden/>
            <w:sz w:val="32"/>
            <w:szCs w:val="32"/>
            <w:rtl/>
          </w:rPr>
          <w:instrText xml:space="preserve"> _</w:instrText>
        </w:r>
        <w:r w:rsidR="002A52B7" w:rsidRPr="002A52B7">
          <w:rPr>
            <w:b/>
            <w:bCs/>
            <w:noProof/>
            <w:webHidden/>
            <w:sz w:val="32"/>
            <w:szCs w:val="32"/>
          </w:rPr>
          <w:instrText>Toc72962288 \h</w:instrText>
        </w:r>
        <w:r w:rsidR="002A52B7" w:rsidRPr="002A52B7">
          <w:rPr>
            <w:b/>
            <w:bCs/>
            <w:noProof/>
            <w:webHidden/>
            <w:sz w:val="32"/>
            <w:szCs w:val="32"/>
            <w:rtl/>
          </w:rPr>
          <w:instrText xml:space="preserve"> </w:instrText>
        </w:r>
        <w:r w:rsidR="002A52B7" w:rsidRPr="002A52B7">
          <w:rPr>
            <w:rStyle w:val="Hyperlink"/>
            <w:b/>
            <w:bCs/>
            <w:noProof/>
            <w:sz w:val="32"/>
            <w:szCs w:val="32"/>
            <w:rtl/>
          </w:rPr>
        </w:r>
        <w:r w:rsidR="002A52B7" w:rsidRPr="002A52B7">
          <w:rPr>
            <w:rStyle w:val="Hyperlink"/>
            <w:b/>
            <w:bCs/>
            <w:noProof/>
            <w:sz w:val="32"/>
            <w:szCs w:val="32"/>
            <w:rtl/>
          </w:rPr>
          <w:fldChar w:fldCharType="separate"/>
        </w:r>
        <w:r w:rsidR="008A20B6">
          <w:rPr>
            <w:b/>
            <w:bCs/>
            <w:noProof/>
            <w:webHidden/>
            <w:sz w:val="32"/>
            <w:szCs w:val="32"/>
            <w:rtl/>
          </w:rPr>
          <w:t>6</w:t>
        </w:r>
        <w:r w:rsidR="002A52B7" w:rsidRPr="002A52B7">
          <w:rPr>
            <w:rStyle w:val="Hyperlink"/>
            <w:b/>
            <w:bCs/>
            <w:noProof/>
            <w:sz w:val="32"/>
            <w:szCs w:val="32"/>
            <w:rtl/>
          </w:rPr>
          <w:fldChar w:fldCharType="end"/>
        </w:r>
      </w:hyperlink>
    </w:p>
    <w:p w14:paraId="281AF891" w14:textId="48253093" w:rsidR="005A66E4" w:rsidRDefault="002A52B7" w:rsidP="002A52B7">
      <w:pPr>
        <w:spacing w:line="480" w:lineRule="auto"/>
        <w:rPr>
          <w:rtl/>
        </w:rPr>
      </w:pPr>
      <w:r w:rsidRPr="002A52B7">
        <w:rPr>
          <w:b/>
          <w:bCs/>
          <w:sz w:val="32"/>
          <w:szCs w:val="32"/>
          <w:rtl/>
        </w:rPr>
        <w:fldChar w:fldCharType="end"/>
      </w:r>
    </w:p>
    <w:p w14:paraId="0709D456" w14:textId="1F23976C" w:rsidR="005A66E4" w:rsidRDefault="005A66E4">
      <w:pPr>
        <w:bidi w:val="0"/>
        <w:spacing w:line="259" w:lineRule="auto"/>
        <w:contextualSpacing w:val="0"/>
        <w:jc w:val="left"/>
        <w:rPr>
          <w:rtl/>
        </w:rPr>
      </w:pPr>
      <w:r>
        <w:rPr>
          <w:rtl/>
        </w:rPr>
        <w:br w:type="page"/>
      </w:r>
    </w:p>
    <w:p w14:paraId="092F4412" w14:textId="57493845" w:rsidR="005A66E4" w:rsidRDefault="005A66E4" w:rsidP="005A66E4">
      <w:pPr>
        <w:pStyle w:val="2"/>
        <w:rPr>
          <w:rtl/>
        </w:rPr>
      </w:pPr>
      <w:bookmarkStart w:id="0" w:name="_Toc72962286"/>
      <w:r>
        <w:rPr>
          <w:rFonts w:hint="cs"/>
          <w:rtl/>
        </w:rPr>
        <w:lastRenderedPageBreak/>
        <w:t>מבנה היחידה וחלקה הראשון [פסוקים א-ו]</w:t>
      </w:r>
      <w:bookmarkEnd w:id="0"/>
    </w:p>
    <w:p w14:paraId="755319C9" w14:textId="77777777" w:rsidR="005A66E4" w:rsidRDefault="005A66E4" w:rsidP="005A66E4">
      <w:pPr>
        <w:pStyle w:val="af0"/>
        <w:rPr>
          <w:rtl/>
        </w:rPr>
      </w:pPr>
      <w:r>
        <w:rPr>
          <w:rFonts w:hint="cs"/>
          <w:rtl/>
        </w:rPr>
        <w:t xml:space="preserve">מבנה היחידה </w:t>
      </w:r>
    </w:p>
    <w:p w14:paraId="10113D84" w14:textId="77777777" w:rsidR="005A66E4" w:rsidRDefault="005A66E4" w:rsidP="005A66E4">
      <w:pPr>
        <w:rPr>
          <w:rtl/>
        </w:rPr>
      </w:pPr>
      <w:r>
        <w:rPr>
          <w:rFonts w:hint="cs"/>
          <w:rtl/>
        </w:rPr>
        <w:t>פרק ו פותח בתיאור השאננות שנוצרה במלכות ישראל בימי עמוס, בפרט בקרב עשירי שומרון. מתיאור זה עולות הבעיות הכרוכות בשאננות (בפרט בדרך בה נאסף העושר) וההשלכות של חיי המותרות. בחלק השני מתאר הנביא את הפורענות הגדולה שעומדת להתחולל בבתי העשירים ובממלכה כולה.</w:t>
      </w:r>
    </w:p>
    <w:p w14:paraId="0071B06C" w14:textId="77777777" w:rsidR="005A66E4" w:rsidRDefault="005A66E4" w:rsidP="005A66E4">
      <w:pPr>
        <w:rPr>
          <w:rtl/>
        </w:rPr>
      </w:pPr>
      <w:r>
        <w:rPr>
          <w:rFonts w:hint="cs"/>
          <w:rtl/>
        </w:rPr>
        <w:t xml:space="preserve"> </w:t>
      </w:r>
    </w:p>
    <w:p w14:paraId="2489CCF1" w14:textId="77777777" w:rsidR="005A66E4" w:rsidRDefault="005A66E4" w:rsidP="005A66E4">
      <w:pPr>
        <w:rPr>
          <w:rtl/>
        </w:rPr>
      </w:pPr>
      <w:r>
        <w:rPr>
          <w:rFonts w:hint="cs"/>
          <w:rtl/>
        </w:rPr>
        <w:t>מהם שני חלקי התוכחה? איך היא קשורה לרקע ההיסטורי?</w:t>
      </w:r>
    </w:p>
    <w:tbl>
      <w:tblPr>
        <w:tblStyle w:val="affa"/>
        <w:bidiVisual/>
        <w:tblW w:w="0" w:type="auto"/>
        <w:tblLook w:val="04A0" w:firstRow="1" w:lastRow="0" w:firstColumn="1" w:lastColumn="0" w:noHBand="0" w:noVBand="1"/>
      </w:tblPr>
      <w:tblGrid>
        <w:gridCol w:w="1215"/>
        <w:gridCol w:w="7081"/>
      </w:tblGrid>
      <w:tr w:rsidR="005A66E4" w:rsidRPr="005A66E4" w14:paraId="11C271F5" w14:textId="77777777" w:rsidTr="005A66E4">
        <w:tc>
          <w:tcPr>
            <w:tcW w:w="1215" w:type="dxa"/>
            <w:tcBorders>
              <w:top w:val="single" w:sz="4" w:space="0" w:color="auto"/>
              <w:left w:val="single" w:sz="4" w:space="0" w:color="auto"/>
              <w:bottom w:val="single" w:sz="4" w:space="0" w:color="auto"/>
              <w:right w:val="single" w:sz="4" w:space="0" w:color="auto"/>
            </w:tcBorders>
            <w:vAlign w:val="center"/>
            <w:hideMark/>
          </w:tcPr>
          <w:p w14:paraId="55880BBF" w14:textId="77777777" w:rsidR="005A66E4" w:rsidRPr="005A66E4" w:rsidRDefault="005A66E4" w:rsidP="005A66E4">
            <w:pPr>
              <w:jc w:val="center"/>
              <w:rPr>
                <w:rFonts w:eastAsia="Times New Roman"/>
                <w:color w:val="4F4F4F"/>
                <w:sz w:val="18"/>
                <w:szCs w:val="18"/>
                <w:rtl/>
              </w:rPr>
            </w:pPr>
            <w:r w:rsidRPr="005A66E4">
              <w:rPr>
                <w:rFonts w:eastAsia="Times New Roman"/>
                <w:b/>
                <w:bCs/>
                <w:color w:val="4F4F4F"/>
                <w:rtl/>
              </w:rPr>
              <w:t>שאננות העשירים והוללותם</w:t>
            </w:r>
          </w:p>
        </w:tc>
        <w:tc>
          <w:tcPr>
            <w:tcW w:w="7081" w:type="dxa"/>
            <w:tcBorders>
              <w:top w:val="single" w:sz="4" w:space="0" w:color="auto"/>
              <w:left w:val="single" w:sz="4" w:space="0" w:color="auto"/>
              <w:bottom w:val="single" w:sz="4" w:space="0" w:color="auto"/>
              <w:right w:val="single" w:sz="4" w:space="0" w:color="auto"/>
            </w:tcBorders>
            <w:hideMark/>
          </w:tcPr>
          <w:p w14:paraId="4B36D627" w14:textId="33B28BC9" w:rsidR="005A66E4" w:rsidRPr="005A66E4" w:rsidRDefault="005A66E4" w:rsidP="005A66E4">
            <w:pPr>
              <w:jc w:val="left"/>
              <w:rPr>
                <w:rFonts w:eastAsia="Times New Roman"/>
                <w:color w:val="4F4F4F"/>
                <w:sz w:val="18"/>
                <w:szCs w:val="18"/>
                <w:rtl/>
              </w:rPr>
            </w:pPr>
            <w:r w:rsidRPr="005A66E4">
              <w:rPr>
                <w:rFonts w:eastAsia="Times New Roman"/>
                <w:color w:val="4F4F4F"/>
                <w:sz w:val="18"/>
                <w:szCs w:val="18"/>
                <w:rtl/>
              </w:rPr>
              <w:t> </w:t>
            </w:r>
            <w:r w:rsidRPr="005A66E4">
              <w:rPr>
                <w:rFonts w:eastAsia="Times New Roman"/>
                <w:color w:val="4F4F4F"/>
                <w:rtl/>
              </w:rPr>
              <w:t xml:space="preserve">(א) הוֹי הַשַּׁאֲנַנִּים בְּצִיּוֹן </w:t>
            </w:r>
            <w:proofErr w:type="spellStart"/>
            <w:r w:rsidRPr="005A66E4">
              <w:rPr>
                <w:rFonts w:eastAsia="Times New Roman"/>
                <w:color w:val="4F4F4F"/>
                <w:rtl/>
              </w:rPr>
              <w:t>וְהַבֹּטְחִים</w:t>
            </w:r>
            <w:proofErr w:type="spellEnd"/>
            <w:r w:rsidRPr="005A66E4">
              <w:rPr>
                <w:rFonts w:eastAsia="Times New Roman"/>
                <w:color w:val="4F4F4F"/>
                <w:rtl/>
              </w:rPr>
              <w:t xml:space="preserve"> בְּהַר שֹׁמְרוֹן נְקֻבֵי רֵאשִׁית </w:t>
            </w:r>
            <w:proofErr w:type="spellStart"/>
            <w:r w:rsidRPr="005A66E4">
              <w:rPr>
                <w:rFonts w:eastAsia="Times New Roman"/>
                <w:color w:val="4F4F4F"/>
                <w:rtl/>
              </w:rPr>
              <w:t>הַגּוֹיִם</w:t>
            </w:r>
            <w:proofErr w:type="spellEnd"/>
            <w:r w:rsidRPr="005A66E4">
              <w:rPr>
                <w:rFonts w:eastAsia="Times New Roman"/>
                <w:color w:val="4F4F4F"/>
                <w:rtl/>
              </w:rPr>
              <w:t xml:space="preserve"> וּבָאוּ לָהֶם בֵּית יִשְׂרָאֵל:</w:t>
            </w:r>
            <w:r w:rsidRPr="005A66E4">
              <w:rPr>
                <w:rFonts w:eastAsia="Times New Roman"/>
                <w:color w:val="4F4F4F"/>
                <w:sz w:val="18"/>
                <w:szCs w:val="18"/>
                <w:rtl/>
              </w:rPr>
              <w:br/>
            </w:r>
            <w:r w:rsidRPr="005A66E4">
              <w:rPr>
                <w:rFonts w:eastAsia="Times New Roman"/>
                <w:color w:val="4F4F4F"/>
                <w:rtl/>
              </w:rPr>
              <w:t>(ב) עִבְרוּ כַלְנֵה וּרְאוּ וּלְכוּ מִשָּׁם חֲמַת רַבָּה וּרְדוּ גַת פְּלִשְׁתִּים הֲטוֹבִים מִן הַמַּמְלָכוֹת הָאֵלֶּה אִם רַב גְּבוּלָם מִגְּבֻלְכֶם:</w:t>
            </w:r>
            <w:r w:rsidRPr="005A66E4">
              <w:rPr>
                <w:rFonts w:eastAsia="Times New Roman"/>
                <w:color w:val="4F4F4F"/>
                <w:sz w:val="18"/>
                <w:szCs w:val="18"/>
                <w:rtl/>
              </w:rPr>
              <w:br/>
            </w:r>
            <w:r w:rsidRPr="005A66E4">
              <w:rPr>
                <w:rFonts w:eastAsia="Times New Roman"/>
                <w:color w:val="4F4F4F"/>
                <w:rtl/>
              </w:rPr>
              <w:t>(ג) הַמְנַדִּים לְיוֹם רָע וַתַּגִּישׁוּן שֶׁבֶת חָמָס:</w:t>
            </w:r>
            <w:r w:rsidRPr="005A66E4">
              <w:rPr>
                <w:rFonts w:eastAsia="Times New Roman"/>
                <w:color w:val="4F4F4F"/>
                <w:sz w:val="18"/>
                <w:szCs w:val="18"/>
                <w:rtl/>
              </w:rPr>
              <w:br/>
            </w:r>
            <w:r w:rsidRPr="005A66E4">
              <w:rPr>
                <w:rFonts w:eastAsia="Times New Roman"/>
                <w:color w:val="4F4F4F"/>
                <w:rtl/>
              </w:rPr>
              <w:t xml:space="preserve">(ד) הַשֹּׁכְבִים עַל מִטּוֹת שֵׁן וּסְרֻחִים עַל </w:t>
            </w:r>
            <w:proofErr w:type="spellStart"/>
            <w:r w:rsidRPr="005A66E4">
              <w:rPr>
                <w:rFonts w:eastAsia="Times New Roman"/>
                <w:color w:val="4F4F4F"/>
                <w:rtl/>
              </w:rPr>
              <w:t>עַרְשׂוֹתָם</w:t>
            </w:r>
            <w:proofErr w:type="spellEnd"/>
            <w:r w:rsidRPr="005A66E4">
              <w:rPr>
                <w:rFonts w:eastAsia="Times New Roman"/>
                <w:color w:val="4F4F4F"/>
                <w:rtl/>
              </w:rPr>
              <w:t xml:space="preserve"> וְאֹכְלִים כָּרִים מִצֹּאן וַעֲגָלִים מִתּוֹךְ מַרְבֵּק:</w:t>
            </w:r>
            <w:r w:rsidRPr="005A66E4">
              <w:rPr>
                <w:rFonts w:eastAsia="Times New Roman"/>
                <w:color w:val="4F4F4F"/>
                <w:sz w:val="18"/>
                <w:szCs w:val="18"/>
                <w:rtl/>
              </w:rPr>
              <w:br/>
            </w:r>
            <w:r w:rsidRPr="005A66E4">
              <w:rPr>
                <w:rFonts w:eastAsia="Times New Roman"/>
                <w:color w:val="4F4F4F"/>
                <w:rtl/>
              </w:rPr>
              <w:t>(ה) הַפֹּרְטִים עַל פִּי הַנָּבֶל כְּדָוִיד חָשְׁבוּ לָהֶם כְּלֵי שִׁיר:</w:t>
            </w:r>
            <w:r w:rsidRPr="005A66E4">
              <w:rPr>
                <w:rFonts w:eastAsia="Times New Roman"/>
                <w:color w:val="4F4F4F"/>
                <w:sz w:val="18"/>
                <w:szCs w:val="18"/>
                <w:rtl/>
              </w:rPr>
              <w:br/>
            </w:r>
            <w:r w:rsidRPr="005A66E4">
              <w:rPr>
                <w:rFonts w:eastAsia="Times New Roman"/>
                <w:color w:val="4F4F4F"/>
                <w:rtl/>
              </w:rPr>
              <w:t>(ו) הַשֹּׁתִים בְּמִזְרְקֵי יַיִן וְרֵאשִׁית שְׁמָנִים יִמְשָׁחוּ וְלֹא נֶחְלוּ עַל שֵׁבֶר יוֹסֵף: </w:t>
            </w:r>
          </w:p>
        </w:tc>
      </w:tr>
      <w:tr w:rsidR="005A66E4" w:rsidRPr="005A66E4" w14:paraId="48AC62F0" w14:textId="77777777" w:rsidTr="005A66E4">
        <w:tc>
          <w:tcPr>
            <w:tcW w:w="1215" w:type="dxa"/>
            <w:tcBorders>
              <w:top w:val="single" w:sz="4" w:space="0" w:color="auto"/>
              <w:left w:val="single" w:sz="4" w:space="0" w:color="auto"/>
              <w:bottom w:val="single" w:sz="4" w:space="0" w:color="auto"/>
              <w:right w:val="single" w:sz="4" w:space="0" w:color="auto"/>
            </w:tcBorders>
            <w:vAlign w:val="center"/>
            <w:hideMark/>
          </w:tcPr>
          <w:p w14:paraId="6B9A8B09" w14:textId="165C2813" w:rsidR="005A66E4" w:rsidRPr="005A66E4" w:rsidRDefault="005A66E4" w:rsidP="005A66E4">
            <w:pPr>
              <w:jc w:val="center"/>
              <w:rPr>
                <w:rFonts w:eastAsia="Times New Roman"/>
                <w:color w:val="4F4F4F"/>
                <w:sz w:val="18"/>
                <w:szCs w:val="18"/>
                <w:rtl/>
              </w:rPr>
            </w:pPr>
          </w:p>
          <w:p w14:paraId="22D4B99A" w14:textId="687A132D" w:rsidR="005A66E4" w:rsidRPr="005A66E4" w:rsidRDefault="005A66E4" w:rsidP="005A66E4">
            <w:pPr>
              <w:jc w:val="center"/>
              <w:rPr>
                <w:rFonts w:eastAsia="Times New Roman"/>
                <w:color w:val="4F4F4F"/>
                <w:sz w:val="18"/>
                <w:szCs w:val="18"/>
                <w:rtl/>
              </w:rPr>
            </w:pPr>
          </w:p>
          <w:p w14:paraId="55E120FC" w14:textId="77777777" w:rsidR="005A66E4" w:rsidRPr="005A66E4" w:rsidRDefault="005A66E4" w:rsidP="005A66E4">
            <w:pPr>
              <w:jc w:val="center"/>
              <w:rPr>
                <w:rFonts w:eastAsia="Times New Roman"/>
                <w:color w:val="4F4F4F"/>
                <w:sz w:val="18"/>
                <w:szCs w:val="18"/>
                <w:rtl/>
              </w:rPr>
            </w:pPr>
            <w:r w:rsidRPr="005A66E4">
              <w:rPr>
                <w:rFonts w:eastAsia="Times New Roman"/>
                <w:b/>
                <w:bCs/>
                <w:color w:val="4F4F4F"/>
                <w:rtl/>
              </w:rPr>
              <w:t>הפורענות על יושבי הארמונות והממלכה</w:t>
            </w:r>
          </w:p>
        </w:tc>
        <w:tc>
          <w:tcPr>
            <w:tcW w:w="7081" w:type="dxa"/>
            <w:tcBorders>
              <w:top w:val="single" w:sz="4" w:space="0" w:color="auto"/>
              <w:left w:val="single" w:sz="4" w:space="0" w:color="auto"/>
              <w:bottom w:val="single" w:sz="4" w:space="0" w:color="auto"/>
              <w:right w:val="single" w:sz="4" w:space="0" w:color="auto"/>
            </w:tcBorders>
            <w:hideMark/>
          </w:tcPr>
          <w:p w14:paraId="2F436CA9" w14:textId="74C482FB" w:rsidR="005A66E4" w:rsidRPr="005A66E4" w:rsidRDefault="005A66E4" w:rsidP="005A66E4">
            <w:pPr>
              <w:jc w:val="left"/>
              <w:rPr>
                <w:rFonts w:eastAsia="Times New Roman"/>
                <w:color w:val="4F4F4F"/>
                <w:sz w:val="18"/>
                <w:szCs w:val="18"/>
                <w:rtl/>
              </w:rPr>
            </w:pPr>
            <w:r w:rsidRPr="005A66E4">
              <w:rPr>
                <w:rFonts w:eastAsia="Times New Roman"/>
                <w:color w:val="4F4F4F"/>
                <w:sz w:val="18"/>
                <w:szCs w:val="18"/>
                <w:rtl/>
              </w:rPr>
              <w:t> </w:t>
            </w:r>
            <w:r w:rsidRPr="005A66E4">
              <w:rPr>
                <w:rFonts w:eastAsia="Times New Roman"/>
                <w:color w:val="4F4F4F"/>
                <w:rtl/>
              </w:rPr>
              <w:t>(ז) לָכֵן עַתָּה יִגְלוּ בְּרֹאשׁ גֹּלִים וְסָר מִרְזַח סְרוּחִים: </w:t>
            </w:r>
            <w:r w:rsidRPr="005A66E4">
              <w:rPr>
                <w:rFonts w:eastAsia="Times New Roman"/>
                <w:color w:val="4F4F4F"/>
                <w:sz w:val="18"/>
                <w:szCs w:val="18"/>
                <w:rtl/>
              </w:rPr>
              <w:br/>
            </w:r>
            <w:r w:rsidRPr="005A66E4">
              <w:rPr>
                <w:rFonts w:eastAsia="Times New Roman"/>
                <w:color w:val="4F4F4F"/>
                <w:rtl/>
              </w:rPr>
              <w:t xml:space="preserve">(ח) נִשְׁבַּע אֲ-דֹנָי </w:t>
            </w:r>
            <w:proofErr w:type="spellStart"/>
            <w:r w:rsidRPr="005A66E4">
              <w:rPr>
                <w:rFonts w:eastAsia="Times New Roman"/>
                <w:color w:val="4F4F4F"/>
                <w:rtl/>
              </w:rPr>
              <w:t>ה'בְּנַפְשׁו</w:t>
            </w:r>
            <w:proofErr w:type="spellEnd"/>
            <w:r w:rsidRPr="005A66E4">
              <w:rPr>
                <w:rFonts w:eastAsia="Times New Roman"/>
                <w:color w:val="4F4F4F"/>
                <w:rtl/>
              </w:rPr>
              <w:t xml:space="preserve">ֹ נְאֻם ה' </w:t>
            </w:r>
            <w:proofErr w:type="spellStart"/>
            <w:r w:rsidRPr="005A66E4">
              <w:rPr>
                <w:rFonts w:eastAsia="Times New Roman"/>
                <w:color w:val="4F4F4F"/>
                <w:rtl/>
              </w:rPr>
              <w:t>אֱלֹהֵי</w:t>
            </w:r>
            <w:proofErr w:type="spellEnd"/>
            <w:r w:rsidRPr="005A66E4">
              <w:rPr>
                <w:rFonts w:eastAsia="Times New Roman"/>
                <w:color w:val="4F4F4F"/>
                <w:rtl/>
              </w:rPr>
              <w:t xml:space="preserve"> צְבָאוֹת מְתָאֵב אָנֹכִי אֶת גְּאוֹן יַעֲקֹב </w:t>
            </w:r>
            <w:proofErr w:type="spellStart"/>
            <w:r w:rsidRPr="005A66E4">
              <w:rPr>
                <w:rFonts w:eastAsia="Times New Roman"/>
                <w:color w:val="4F4F4F"/>
                <w:rtl/>
              </w:rPr>
              <w:t>וְאַרְמְנֹתָיו</w:t>
            </w:r>
            <w:proofErr w:type="spellEnd"/>
            <w:r w:rsidRPr="005A66E4">
              <w:rPr>
                <w:rFonts w:eastAsia="Times New Roman"/>
                <w:color w:val="4F4F4F"/>
                <w:rtl/>
              </w:rPr>
              <w:t xml:space="preserve"> שָׂנֵאתִי וְהִסְגַּרְתִּי עִיר וּמְלֹאָהּ:</w:t>
            </w:r>
            <w:r w:rsidRPr="005A66E4">
              <w:rPr>
                <w:rFonts w:eastAsia="Times New Roman"/>
                <w:color w:val="4F4F4F"/>
                <w:sz w:val="18"/>
                <w:szCs w:val="18"/>
                <w:rtl/>
              </w:rPr>
              <w:br/>
            </w:r>
            <w:r w:rsidRPr="005A66E4">
              <w:rPr>
                <w:rFonts w:eastAsia="Times New Roman"/>
                <w:color w:val="4F4F4F"/>
                <w:rtl/>
              </w:rPr>
              <w:t>(ט) וְהָיָה אִם יִוָּתְרוּ עֲשָׂרָה אֲנָשִׁים בְּבַיִת אֶחָד וָמֵתוּ:</w:t>
            </w:r>
            <w:r w:rsidRPr="005A66E4">
              <w:rPr>
                <w:rFonts w:eastAsia="Times New Roman"/>
                <w:color w:val="4F4F4F"/>
                <w:sz w:val="18"/>
                <w:szCs w:val="18"/>
                <w:rtl/>
              </w:rPr>
              <w:br/>
            </w:r>
            <w:r w:rsidRPr="005A66E4">
              <w:rPr>
                <w:rFonts w:eastAsia="Times New Roman"/>
                <w:color w:val="4F4F4F"/>
                <w:rtl/>
              </w:rPr>
              <w:t xml:space="preserve">(י) וּנְשָׂאוֹ דּוֹדוֹ </w:t>
            </w:r>
            <w:proofErr w:type="spellStart"/>
            <w:r w:rsidRPr="005A66E4">
              <w:rPr>
                <w:rFonts w:eastAsia="Times New Roman"/>
                <w:color w:val="4F4F4F"/>
                <w:rtl/>
              </w:rPr>
              <w:t>וּמְסָרְפו</w:t>
            </w:r>
            <w:proofErr w:type="spellEnd"/>
            <w:r w:rsidRPr="005A66E4">
              <w:rPr>
                <w:rFonts w:eastAsia="Times New Roman"/>
                <w:color w:val="4F4F4F"/>
                <w:rtl/>
              </w:rPr>
              <w:t>ֹ לְהוֹצִיא עֲצָמִים מִן הַבַּיִת וְאָמַר לַאֲשֶׁר בְּיַרְכְּתֵי הַבַּיִת הַעוֹד עִמָּךְ וְאָמַר אָפֶס וְאָמַר הָס כִּי לֹא לְהַזְכִּיר בְּשֵׁם ה':</w:t>
            </w:r>
            <w:r w:rsidRPr="005A66E4">
              <w:rPr>
                <w:rFonts w:eastAsia="Times New Roman"/>
                <w:color w:val="4F4F4F"/>
                <w:sz w:val="18"/>
                <w:szCs w:val="18"/>
                <w:rtl/>
              </w:rPr>
              <w:br/>
            </w:r>
            <w:r w:rsidRPr="005A66E4">
              <w:rPr>
                <w:rFonts w:eastAsia="Times New Roman"/>
                <w:color w:val="4F4F4F"/>
                <w:rtl/>
              </w:rPr>
              <w:t>(יא) כִּי הִנֵּה ה' מְצַוֶּה וְהִכָּה הַבַּיִת הַגָּדוֹל רְסִיסִים וְהַבַּיִת הַקָּטֹן בְּקִעִים:</w:t>
            </w:r>
            <w:r w:rsidRPr="005A66E4">
              <w:rPr>
                <w:rFonts w:eastAsia="Times New Roman"/>
                <w:color w:val="4F4F4F"/>
                <w:sz w:val="18"/>
                <w:szCs w:val="18"/>
                <w:rtl/>
              </w:rPr>
              <w:br/>
            </w:r>
            <w:r w:rsidRPr="005A66E4">
              <w:rPr>
                <w:rFonts w:eastAsia="Times New Roman"/>
                <w:color w:val="4F4F4F"/>
                <w:rtl/>
              </w:rPr>
              <w:t>(</w:t>
            </w:r>
            <w:proofErr w:type="spellStart"/>
            <w:r w:rsidRPr="005A66E4">
              <w:rPr>
                <w:rFonts w:eastAsia="Times New Roman"/>
                <w:color w:val="4F4F4F"/>
                <w:rtl/>
              </w:rPr>
              <w:t>יב</w:t>
            </w:r>
            <w:proofErr w:type="spellEnd"/>
            <w:r w:rsidRPr="005A66E4">
              <w:rPr>
                <w:rFonts w:eastAsia="Times New Roman"/>
                <w:color w:val="4F4F4F"/>
                <w:rtl/>
              </w:rPr>
              <w:t>) הַיְרֻצוּן בַּסֶּלַע סוּסִים אִם יַחֲרוֹשׁ בַּבְּקָרִים כִּי הֲפַכְתֶּם לְרֹאשׁ מִשְׁפָּט וּפְרִי צְדָקָה לְלַעֲנָה:</w:t>
            </w:r>
            <w:r w:rsidRPr="005A66E4">
              <w:rPr>
                <w:rFonts w:eastAsia="Times New Roman"/>
                <w:color w:val="4F4F4F"/>
                <w:sz w:val="18"/>
                <w:szCs w:val="18"/>
                <w:rtl/>
              </w:rPr>
              <w:br/>
            </w:r>
            <w:r w:rsidRPr="005A66E4">
              <w:rPr>
                <w:rFonts w:eastAsia="Times New Roman"/>
                <w:color w:val="4F4F4F"/>
                <w:rtl/>
              </w:rPr>
              <w:t>(</w:t>
            </w:r>
            <w:proofErr w:type="spellStart"/>
            <w:r w:rsidRPr="005A66E4">
              <w:rPr>
                <w:rFonts w:eastAsia="Times New Roman"/>
                <w:color w:val="4F4F4F"/>
                <w:rtl/>
              </w:rPr>
              <w:t>יג</w:t>
            </w:r>
            <w:proofErr w:type="spellEnd"/>
            <w:r w:rsidRPr="005A66E4">
              <w:rPr>
                <w:rFonts w:eastAsia="Times New Roman"/>
                <w:color w:val="4F4F4F"/>
                <w:rtl/>
              </w:rPr>
              <w:t>) הַשְּׂמֵחִים לְלֹא דָבָר הָאֹמְרִים הֲלוֹא בְחָזְקֵנוּ לָקַחְנוּ לָנוּ קַרְנָיִם:</w:t>
            </w:r>
            <w:r w:rsidRPr="005A66E4">
              <w:rPr>
                <w:rFonts w:eastAsia="Times New Roman"/>
                <w:color w:val="4F4F4F"/>
                <w:sz w:val="18"/>
                <w:szCs w:val="18"/>
                <w:rtl/>
              </w:rPr>
              <w:br/>
            </w:r>
            <w:r w:rsidRPr="005A66E4">
              <w:rPr>
                <w:rFonts w:eastAsia="Times New Roman"/>
                <w:color w:val="4F4F4F"/>
                <w:rtl/>
              </w:rPr>
              <w:t xml:space="preserve">(יד) כִּי הִנְנִי מֵקִים עֲלֵיכֶם בֵּית יִשְׂרָאֵל נְאֻם ה' </w:t>
            </w:r>
            <w:proofErr w:type="spellStart"/>
            <w:r w:rsidRPr="005A66E4">
              <w:rPr>
                <w:rFonts w:eastAsia="Times New Roman"/>
                <w:color w:val="4F4F4F"/>
                <w:rtl/>
              </w:rPr>
              <w:t>אֱלֹהֵי</w:t>
            </w:r>
            <w:proofErr w:type="spellEnd"/>
            <w:r w:rsidRPr="005A66E4">
              <w:rPr>
                <w:rFonts w:eastAsia="Times New Roman"/>
                <w:color w:val="4F4F4F"/>
                <w:rtl/>
              </w:rPr>
              <w:t xml:space="preserve"> הַצְּבָאוֹת גּוֹי וְלָחֲצוּ אֶתְכֶם מִלְּבוֹא חֲמָת עַד נַחַל הָעֲרָבָה: </w:t>
            </w:r>
          </w:p>
        </w:tc>
      </w:tr>
    </w:tbl>
    <w:p w14:paraId="185C7F56" w14:textId="77777777" w:rsidR="005A66E4" w:rsidRDefault="005A66E4" w:rsidP="005A66E4">
      <w:pPr>
        <w:rPr>
          <w:rtl/>
        </w:rPr>
      </w:pPr>
    </w:p>
    <w:p w14:paraId="2F8DBA2B" w14:textId="77777777" w:rsidR="005A66E4" w:rsidRDefault="005A66E4" w:rsidP="005A66E4">
      <w:pPr>
        <w:pStyle w:val="aff2"/>
        <w:rPr>
          <w:rtl/>
        </w:rPr>
      </w:pPr>
      <w:r w:rsidRPr="005A66E4">
        <w:rPr>
          <w:rFonts w:hint="cs"/>
          <w:b/>
          <w:bCs/>
          <w:rtl/>
        </w:rPr>
        <w:t>למורה</w:t>
      </w:r>
      <w:r>
        <w:rPr>
          <w:rFonts w:hint="cs"/>
          <w:rtl/>
        </w:rPr>
        <w:t>: המילה "לכן" פותחת את תיאור הפורענות, ולכן... חלוקת היחידה פשוטה. אנו מציעים לשתף את התלמידים בחלוקה.</w:t>
      </w:r>
    </w:p>
    <w:p w14:paraId="6B2BD8BD" w14:textId="77777777" w:rsidR="005A66E4" w:rsidRDefault="005A66E4" w:rsidP="005A66E4">
      <w:pPr>
        <w:pStyle w:val="af0"/>
        <w:rPr>
          <w:rtl/>
        </w:rPr>
      </w:pPr>
      <w:r>
        <w:rPr>
          <w:rFonts w:hint="cs"/>
          <w:rtl/>
        </w:rPr>
        <w:t>גילויי השאננות – פסוקים א-ו</w:t>
      </w:r>
    </w:p>
    <w:p w14:paraId="0C26B1B1" w14:textId="77777777" w:rsidR="005A66E4" w:rsidRDefault="005A66E4" w:rsidP="005A66E4">
      <w:pPr>
        <w:rPr>
          <w:rtl/>
        </w:rPr>
      </w:pPr>
      <w:r>
        <w:rPr>
          <w:rFonts w:hint="cs"/>
          <w:rtl/>
        </w:rPr>
        <w:lastRenderedPageBreak/>
        <w:t>היחידה פותחת בתיאור השאננות הקיימת בממלכת ישראל וביהודה כאחד, שנבעה קודם כל, מהצלחותיהן של שתי הממלכות באותם ימים</w:t>
      </w:r>
    </w:p>
    <w:p w14:paraId="437B7D7C" w14:textId="77777777" w:rsidR="005A66E4" w:rsidRDefault="005A66E4" w:rsidP="005A66E4">
      <w:pPr>
        <w:pStyle w:val="af0"/>
        <w:rPr>
          <w:rtl/>
        </w:rPr>
      </w:pPr>
      <w:r>
        <w:rPr>
          <w:rFonts w:hint="cs"/>
          <w:rtl/>
        </w:rPr>
        <w:t>הקריאה להתבונן בגורל הערים שמסביב לממלכה</w:t>
      </w:r>
    </w:p>
    <w:p w14:paraId="7389E200" w14:textId="77777777" w:rsidR="005A66E4" w:rsidRDefault="005A66E4" w:rsidP="005A66E4">
      <w:pPr>
        <w:rPr>
          <w:rtl/>
        </w:rPr>
      </w:pPr>
      <w:r>
        <w:rPr>
          <w:rFonts w:hint="cs"/>
          <w:rtl/>
        </w:rPr>
        <w:t>הנביא פותח את התוכחה בקריאה ליושבי ממלכות יהודה וישראל להתבונן בגורל הערים שמסביב לממלכה:</w:t>
      </w:r>
    </w:p>
    <w:p w14:paraId="79F07C6A" w14:textId="60644F71" w:rsidR="005A66E4" w:rsidRDefault="005A66E4" w:rsidP="005A66E4">
      <w:pPr>
        <w:pStyle w:val="aa"/>
        <w:rPr>
          <w:rtl/>
        </w:rPr>
      </w:pPr>
      <w:r>
        <w:rPr>
          <w:rFonts w:hint="cs"/>
          <w:rtl/>
        </w:rPr>
        <w:t xml:space="preserve">(א) הוֹי הַשַּׁאֲנַנִּים בְּצִיּוֹן </w:t>
      </w:r>
      <w:proofErr w:type="spellStart"/>
      <w:r>
        <w:rPr>
          <w:rFonts w:hint="cs"/>
          <w:rtl/>
        </w:rPr>
        <w:t>וְהַבֹּטְחִים</w:t>
      </w:r>
      <w:proofErr w:type="spellEnd"/>
      <w:r>
        <w:rPr>
          <w:rFonts w:hint="cs"/>
          <w:rtl/>
        </w:rPr>
        <w:t xml:space="preserve"> בְּהַר שֹׁמְרוֹן נְקֻבֵי רֵאשִׁית </w:t>
      </w:r>
      <w:proofErr w:type="spellStart"/>
      <w:r>
        <w:rPr>
          <w:rFonts w:hint="cs"/>
          <w:rtl/>
        </w:rPr>
        <w:t>הַגּוֹיִם</w:t>
      </w:r>
      <w:proofErr w:type="spellEnd"/>
      <w:r>
        <w:rPr>
          <w:rFonts w:hint="cs"/>
          <w:rtl/>
        </w:rPr>
        <w:t xml:space="preserve"> וּבָאוּ לָהֶם בֵּית יִשְׂרָאֵל: (ב) עִבְרוּ כַלְנֵה וּרְאוּ וּלְכוּ מִשָּׁם חֲמַת רַבָּה וּרְדוּ גַת פְּלִשְׁתִּים הֲטוֹבִים מִן הַמַּמְלָכוֹת הָאֵלֶּה אִם רַב גְּבוּלָם מִגְּבֻלְכֶם:</w:t>
      </w:r>
    </w:p>
    <w:p w14:paraId="19E1F648" w14:textId="1BEFBD26" w:rsidR="005A66E4" w:rsidRDefault="005A66E4" w:rsidP="005A66E4">
      <w:pPr>
        <w:rPr>
          <w:rtl/>
        </w:rPr>
      </w:pPr>
      <w:r>
        <w:rPr>
          <w:rFonts w:hint="cs"/>
          <w:rtl/>
        </w:rPr>
        <w:t xml:space="preserve">מה פשר הקריאה של הנביא לראות מה אירע </w:t>
      </w:r>
      <w:proofErr w:type="spellStart"/>
      <w:r>
        <w:rPr>
          <w:rFonts w:hint="cs"/>
          <w:rtl/>
        </w:rPr>
        <w:t>בכלנה</w:t>
      </w:r>
      <w:proofErr w:type="spellEnd"/>
      <w:r>
        <w:rPr>
          <w:rFonts w:hint="cs"/>
          <w:rtl/>
        </w:rPr>
        <w:t xml:space="preserve">, חמת ובגת? כולן ערים חשובות שבגבולות ממלכות ישראל ויהודה באותם ימים (בנוגע לגת – ראו על כיבושה בידי </w:t>
      </w:r>
      <w:hyperlink r:id="rId8" w:history="1">
        <w:r w:rsidRPr="005A66E4">
          <w:rPr>
            <w:rStyle w:val="Hyperlink"/>
            <w:rFonts w:hint="cs"/>
            <w:rtl/>
          </w:rPr>
          <w:t xml:space="preserve">עוזיהו בדה"ב </w:t>
        </w:r>
        <w:proofErr w:type="spellStart"/>
        <w:r w:rsidRPr="005A66E4">
          <w:rPr>
            <w:rStyle w:val="Hyperlink"/>
            <w:rFonts w:hint="cs"/>
            <w:rtl/>
          </w:rPr>
          <w:t>כו</w:t>
        </w:r>
        <w:proofErr w:type="spellEnd"/>
        <w:r w:rsidRPr="005A66E4">
          <w:rPr>
            <w:rStyle w:val="Hyperlink"/>
            <w:rFonts w:hint="cs"/>
            <w:rtl/>
          </w:rPr>
          <w:t>, ו</w:t>
        </w:r>
      </w:hyperlink>
      <w:r>
        <w:rPr>
          <w:rFonts w:hint="cs"/>
          <w:rtl/>
        </w:rPr>
        <w:t>.</w:t>
      </w:r>
    </w:p>
    <w:p w14:paraId="0CB1E0BB" w14:textId="77777777" w:rsidR="005A66E4" w:rsidRDefault="005A66E4" w:rsidP="005A66E4">
      <w:pPr>
        <w:rPr>
          <w:rtl/>
        </w:rPr>
      </w:pPr>
      <w:r>
        <w:rPr>
          <w:rFonts w:hint="cs"/>
          <w:rtl/>
        </w:rPr>
        <w:t>מנבואת ישעיהו בפרק י אנו למדים שבימי חזקיהו מלך יהודה כבר נכבשו הערים הצפוניות כלנו וחמת בידי האשורים:</w:t>
      </w:r>
    </w:p>
    <w:p w14:paraId="1F071EBB" w14:textId="77777777" w:rsidR="005A66E4" w:rsidRPr="005A66E4" w:rsidRDefault="005A66E4" w:rsidP="005A66E4">
      <w:pPr>
        <w:rPr>
          <w:b/>
          <w:bCs/>
          <w:rtl/>
        </w:rPr>
      </w:pPr>
      <w:r w:rsidRPr="005A66E4">
        <w:rPr>
          <w:rFonts w:hint="cs"/>
          <w:b/>
          <w:bCs/>
          <w:rtl/>
        </w:rPr>
        <w:t>ישעיהו פרק י</w:t>
      </w:r>
    </w:p>
    <w:p w14:paraId="50522591" w14:textId="76997EDB" w:rsidR="005A66E4" w:rsidRDefault="005A66E4" w:rsidP="005A66E4">
      <w:pPr>
        <w:pStyle w:val="aa"/>
        <w:rPr>
          <w:rtl/>
        </w:rPr>
      </w:pPr>
      <w:r>
        <w:rPr>
          <w:rFonts w:hint="cs"/>
          <w:rtl/>
        </w:rPr>
        <w:t xml:space="preserve">(ז) וְהוּא לֹא כֵן יְדַמֶּה וּלְבָבוֹ לֹא כֵן יַחְשֹׁב כִּי לְהַשְׁמִיד בִּלְבָבוֹ וּלְהַכְרִית גּוֹיִם לֹא מְעָט: (ח) כִּי יֹאמַר הֲלֹא שָׂרַי יַחְדָּו מְלָכִים: (ט) הֲלֹא </w:t>
      </w:r>
      <w:proofErr w:type="spellStart"/>
      <w:r>
        <w:rPr>
          <w:rFonts w:hint="cs"/>
          <w:rtl/>
        </w:rPr>
        <w:t>כְּכַרְכְּמִיש</w:t>
      </w:r>
      <w:proofErr w:type="spellEnd"/>
      <w:r>
        <w:rPr>
          <w:rFonts w:hint="cs"/>
          <w:rtl/>
        </w:rPr>
        <w:t xml:space="preserve">ׁ כַּלְנוֹ אִם לֹא </w:t>
      </w:r>
      <w:proofErr w:type="spellStart"/>
      <w:r>
        <w:rPr>
          <w:rFonts w:hint="cs"/>
          <w:rtl/>
        </w:rPr>
        <w:t>כְאַרְפַּד</w:t>
      </w:r>
      <w:proofErr w:type="spellEnd"/>
      <w:r>
        <w:rPr>
          <w:rFonts w:hint="cs"/>
          <w:rtl/>
        </w:rPr>
        <w:t xml:space="preserve"> חֲמָת אִם לֹא כְדַמֶּשֶׂק שֹׁמְרוֹן: (י) כַּאֲשֶׁר מָצְאָה יָדִי לְמַמְלְכֹת הָאֱלִיל </w:t>
      </w:r>
      <w:proofErr w:type="spellStart"/>
      <w:r>
        <w:rPr>
          <w:rFonts w:hint="cs"/>
          <w:rtl/>
        </w:rPr>
        <w:t>וּפְסִילֵיהֶם</w:t>
      </w:r>
      <w:proofErr w:type="spellEnd"/>
      <w:r>
        <w:rPr>
          <w:rFonts w:hint="cs"/>
          <w:rtl/>
        </w:rPr>
        <w:t xml:space="preserve"> מִירוּשָׁלִַם </w:t>
      </w:r>
      <w:proofErr w:type="spellStart"/>
      <w:r>
        <w:rPr>
          <w:rFonts w:hint="cs"/>
          <w:rtl/>
        </w:rPr>
        <w:t>וּמִשֹּׁמְרוֹן</w:t>
      </w:r>
      <w:proofErr w:type="spellEnd"/>
      <w:r>
        <w:rPr>
          <w:rFonts w:hint="cs"/>
          <w:rtl/>
        </w:rPr>
        <w:t xml:space="preserve">: (יא) הֲלֹא כַּאֲשֶׁר עָשִׂיתִי </w:t>
      </w:r>
      <w:proofErr w:type="spellStart"/>
      <w:r>
        <w:rPr>
          <w:rFonts w:hint="cs"/>
          <w:rtl/>
        </w:rPr>
        <w:t>לְשֹׁמְרוֹן</w:t>
      </w:r>
      <w:proofErr w:type="spellEnd"/>
      <w:r>
        <w:rPr>
          <w:rFonts w:hint="cs"/>
          <w:rtl/>
        </w:rPr>
        <w:t xml:space="preserve"> וְלֶאֱלִילֶיהָ כֵּן אֶעֱשֶׂה לִירוּשָׁלִַם וְלַעֲצַבֶּיהָ</w:t>
      </w:r>
    </w:p>
    <w:p w14:paraId="7A781E76" w14:textId="77777777" w:rsidR="005A66E4" w:rsidRDefault="005A66E4" w:rsidP="005A66E4">
      <w:pPr>
        <w:rPr>
          <w:rtl/>
        </w:rPr>
      </w:pPr>
      <w:r>
        <w:rPr>
          <w:rFonts w:hint="cs"/>
          <w:rtl/>
        </w:rPr>
        <w:t>הנביא עמוס קורא אם כך לאנשי הממלכה לראות מה עומד להתחולל בערים הללו– הן הראשונות ליפול בידי האויב, שעומד לפגוע אנושות בממלכות ישראל ויהודה -  בכדי להוציאם משאננותם.</w:t>
      </w:r>
    </w:p>
    <w:p w14:paraId="6D359F8F" w14:textId="77777777" w:rsidR="005A66E4" w:rsidRDefault="005A66E4" w:rsidP="005A66E4">
      <w:pPr>
        <w:pStyle w:val="af0"/>
        <w:rPr>
          <w:rtl/>
        </w:rPr>
      </w:pPr>
      <w:r>
        <w:rPr>
          <w:rFonts w:hint="cs"/>
          <w:rtl/>
        </w:rPr>
        <w:t xml:space="preserve"> על שימוש בשאלות רטוריות ביחידה </w:t>
      </w:r>
    </w:p>
    <w:p w14:paraId="3D37132E" w14:textId="77777777" w:rsidR="005A66E4" w:rsidRDefault="005A66E4" w:rsidP="005A66E4">
      <w:pPr>
        <w:rPr>
          <w:rtl/>
        </w:rPr>
      </w:pPr>
      <w:r>
        <w:rPr>
          <w:rFonts w:hint="cs"/>
          <w:rtl/>
        </w:rPr>
        <w:t>נשים לב שעמוס משתמש יחסית הרבה בשאלות רטוריות:</w:t>
      </w:r>
    </w:p>
    <w:p w14:paraId="04E7AAA6" w14:textId="77777777" w:rsidR="005A66E4" w:rsidRDefault="005A66E4" w:rsidP="005A66E4">
      <w:pPr>
        <w:rPr>
          <w:rtl/>
        </w:rPr>
      </w:pPr>
      <w:r>
        <w:rPr>
          <w:rFonts w:hint="cs"/>
          <w:rtl/>
        </w:rPr>
        <w:t>"</w:t>
      </w:r>
      <w:r w:rsidRPr="005A66E4">
        <w:rPr>
          <w:rFonts w:hint="cs"/>
          <w:b/>
          <w:bCs/>
          <w:rtl/>
        </w:rPr>
        <w:t>הֲטוֹבִים מִן הַמַּמְלָכוֹת הָאֵלֶּה אִם רַב גְּבוּלָם מִגְּבֻלְכֶם</w:t>
      </w:r>
      <w:r>
        <w:rPr>
          <w:rFonts w:hint="cs"/>
          <w:rtl/>
        </w:rPr>
        <w:t>"  (ב),</w:t>
      </w:r>
    </w:p>
    <w:p w14:paraId="468A5B1A" w14:textId="77777777" w:rsidR="005A66E4" w:rsidRDefault="005A66E4" w:rsidP="005A66E4">
      <w:pPr>
        <w:rPr>
          <w:rtl/>
        </w:rPr>
      </w:pPr>
      <w:r>
        <w:rPr>
          <w:rFonts w:hint="cs"/>
          <w:rtl/>
        </w:rPr>
        <w:t>וכך גם בסוף היחידה: "</w:t>
      </w:r>
      <w:r w:rsidRPr="005A66E4">
        <w:rPr>
          <w:rFonts w:hint="cs"/>
          <w:b/>
          <w:bCs/>
          <w:rtl/>
        </w:rPr>
        <w:t>הַיְרֻצוּן בַּסֶּלַע סוּסִים אִם יַחֲרוֹשׁ בַּבְּקָרִים</w:t>
      </w:r>
      <w:r>
        <w:rPr>
          <w:rFonts w:hint="cs"/>
          <w:rtl/>
        </w:rPr>
        <w:t>" (</w:t>
      </w:r>
      <w:proofErr w:type="spellStart"/>
      <w:r>
        <w:rPr>
          <w:rFonts w:hint="cs"/>
          <w:rtl/>
        </w:rPr>
        <w:t>יב</w:t>
      </w:r>
      <w:proofErr w:type="spellEnd"/>
      <w:r>
        <w:rPr>
          <w:rFonts w:hint="cs"/>
          <w:rtl/>
        </w:rPr>
        <w:t>).</w:t>
      </w:r>
    </w:p>
    <w:p w14:paraId="44D5C225" w14:textId="77777777" w:rsidR="005A66E4" w:rsidRDefault="005A66E4" w:rsidP="005A66E4">
      <w:pPr>
        <w:rPr>
          <w:rtl/>
        </w:rPr>
      </w:pPr>
      <w:r>
        <w:rPr>
          <w:rFonts w:hint="cs"/>
          <w:rtl/>
        </w:rPr>
        <w:t>וכן ביחידה הקודמת: "</w:t>
      </w:r>
      <w:r w:rsidRPr="005A66E4">
        <w:rPr>
          <w:rFonts w:hint="cs"/>
          <w:b/>
          <w:bCs/>
          <w:rtl/>
        </w:rPr>
        <w:t>הַזְּבָחִים וּמִנְחָה הִגַּשְׁתֶּם לִי בַמִּדְבָּר אַרְבָּעִים שָׁנָה בֵּית יִשְׂרָאֵל</w:t>
      </w:r>
      <w:r>
        <w:rPr>
          <w:rFonts w:hint="cs"/>
          <w:rtl/>
        </w:rPr>
        <w:t>" (ה, כה).</w:t>
      </w:r>
    </w:p>
    <w:p w14:paraId="5785ED24" w14:textId="77777777" w:rsidR="005A66E4" w:rsidRDefault="005A66E4" w:rsidP="005A66E4">
      <w:pPr>
        <w:rPr>
          <w:rtl/>
        </w:rPr>
      </w:pPr>
      <w:r>
        <w:rPr>
          <w:rFonts w:hint="cs"/>
          <w:rtl/>
        </w:rPr>
        <w:t xml:space="preserve">ובפרט הדבר בולט בפרק ג, שאיננו </w:t>
      </w:r>
      <w:proofErr w:type="spellStart"/>
      <w:r>
        <w:rPr>
          <w:rFonts w:hint="cs"/>
          <w:rtl/>
        </w:rPr>
        <w:t>בתכנית</w:t>
      </w:r>
      <w:proofErr w:type="spellEnd"/>
      <w:r>
        <w:rPr>
          <w:rFonts w:hint="cs"/>
          <w:rtl/>
        </w:rPr>
        <w:t xml:space="preserve"> הלימוד, שיש בו רצף של 7 שאלות רטוריות בזו אחר זו:</w:t>
      </w:r>
    </w:p>
    <w:p w14:paraId="47E766E7" w14:textId="77777777" w:rsidR="005A66E4" w:rsidRDefault="005A66E4" w:rsidP="005A66E4">
      <w:pPr>
        <w:pStyle w:val="aa"/>
        <w:rPr>
          <w:rtl/>
        </w:rPr>
      </w:pPr>
      <w:r>
        <w:rPr>
          <w:rFonts w:hint="cs"/>
          <w:rtl/>
        </w:rPr>
        <w:t>(ג) הֲיֵלְכוּ שְׁנַיִם יַחְדָּו בִּלְתִּי אִם נוֹעָדוּ:</w:t>
      </w:r>
    </w:p>
    <w:p w14:paraId="13638A2E" w14:textId="77777777" w:rsidR="005A66E4" w:rsidRDefault="005A66E4" w:rsidP="005A66E4">
      <w:pPr>
        <w:pStyle w:val="aa"/>
        <w:rPr>
          <w:rtl/>
        </w:rPr>
      </w:pPr>
      <w:r>
        <w:rPr>
          <w:rFonts w:hint="cs"/>
          <w:rtl/>
        </w:rPr>
        <w:t xml:space="preserve">(ד) הֲיִשְׁאַג אַרְיֵה בַּיַּעַר וְטֶרֶף אֵין לוֹ </w:t>
      </w:r>
      <w:proofErr w:type="spellStart"/>
      <w:r>
        <w:rPr>
          <w:rFonts w:hint="cs"/>
          <w:rtl/>
        </w:rPr>
        <w:t>הֲיִתֵּן</w:t>
      </w:r>
      <w:proofErr w:type="spellEnd"/>
      <w:r>
        <w:rPr>
          <w:rFonts w:hint="cs"/>
          <w:rtl/>
        </w:rPr>
        <w:t xml:space="preserve"> כְּפִיר קוֹלוֹ </w:t>
      </w:r>
      <w:proofErr w:type="spellStart"/>
      <w:r>
        <w:rPr>
          <w:rFonts w:hint="cs"/>
          <w:rtl/>
        </w:rPr>
        <w:t>מִמְּעֹנָתו</w:t>
      </w:r>
      <w:proofErr w:type="spellEnd"/>
      <w:r>
        <w:rPr>
          <w:rFonts w:hint="cs"/>
          <w:rtl/>
        </w:rPr>
        <w:t>ֹ בִּלְתִּי אִם לָכָד:</w:t>
      </w:r>
    </w:p>
    <w:p w14:paraId="6CB8CD84" w14:textId="77777777" w:rsidR="005A66E4" w:rsidRDefault="005A66E4" w:rsidP="005A66E4">
      <w:pPr>
        <w:pStyle w:val="aa"/>
        <w:rPr>
          <w:rtl/>
        </w:rPr>
      </w:pPr>
      <w:r>
        <w:rPr>
          <w:rFonts w:hint="cs"/>
          <w:rtl/>
        </w:rPr>
        <w:t>(ה) הֲתִפֹּל צִפּוֹר עַל פַּח הָאָרֶץ וּמוֹקֵשׁ אֵין לָהּ הֲיַעֲלֶה פַּחמִן הָאֲדָמָה וְלָכוֹד לֹא יִלְכּוֹד:</w:t>
      </w:r>
    </w:p>
    <w:p w14:paraId="08B133BF" w14:textId="77777777" w:rsidR="005A66E4" w:rsidRDefault="005A66E4" w:rsidP="005A66E4">
      <w:pPr>
        <w:pStyle w:val="aa"/>
        <w:rPr>
          <w:rtl/>
        </w:rPr>
      </w:pPr>
      <w:r>
        <w:rPr>
          <w:rFonts w:hint="cs"/>
          <w:rtl/>
        </w:rPr>
        <w:lastRenderedPageBreak/>
        <w:t xml:space="preserve">(ו) </w:t>
      </w:r>
      <w:proofErr w:type="spellStart"/>
      <w:r>
        <w:rPr>
          <w:rFonts w:hint="cs"/>
          <w:rtl/>
        </w:rPr>
        <w:t>אִםי</w:t>
      </w:r>
      <w:proofErr w:type="spellEnd"/>
      <w:r>
        <w:rPr>
          <w:rFonts w:hint="cs"/>
          <w:rtl/>
        </w:rPr>
        <w:t>ִ תָּקַע שׁוֹפָר בְּעִיר וְעָם לֹא יֶחֱרָד וּאִם תִּהְיֶה רָעָה בְּעִיר וַה' לֹא עָשָׂה:</w:t>
      </w:r>
    </w:p>
    <w:p w14:paraId="111AE45B" w14:textId="77777777" w:rsidR="005A66E4" w:rsidRDefault="005A66E4" w:rsidP="005A66E4">
      <w:pPr>
        <w:rPr>
          <w:rtl/>
        </w:rPr>
      </w:pPr>
      <w:r>
        <w:rPr>
          <w:rFonts w:hint="cs"/>
          <w:rtl/>
        </w:rPr>
        <w:t>מהי מטרתן של שאלות רטוריות? איך הן פועלות על נפש שומעיהן?</w:t>
      </w:r>
    </w:p>
    <w:p w14:paraId="4FB732DA" w14:textId="77777777" w:rsidR="005A66E4" w:rsidRDefault="005A66E4" w:rsidP="005A66E4">
      <w:pPr>
        <w:rPr>
          <w:rtl/>
        </w:rPr>
      </w:pPr>
      <w:r>
        <w:rPr>
          <w:rFonts w:hint="cs"/>
          <w:rtl/>
        </w:rPr>
        <w:t xml:space="preserve">השאלות הללו באות לזעזע את לב השומעים ולערער את </w:t>
      </w:r>
      <w:proofErr w:type="spellStart"/>
      <w:r>
        <w:rPr>
          <w:rFonts w:hint="cs"/>
          <w:rtl/>
        </w:rPr>
        <w:t>בטחונם</w:t>
      </w:r>
      <w:proofErr w:type="spellEnd"/>
      <w:r>
        <w:rPr>
          <w:rFonts w:hint="cs"/>
          <w:rtl/>
        </w:rPr>
        <w:t xml:space="preserve"> העצמי, במגמה להוציאם מהשאננות בה הם חיים.   </w:t>
      </w:r>
    </w:p>
    <w:p w14:paraId="4226AD16" w14:textId="77777777" w:rsidR="005A66E4" w:rsidRDefault="005A66E4" w:rsidP="005A66E4">
      <w:pPr>
        <w:pStyle w:val="af0"/>
        <w:rPr>
          <w:rtl/>
        </w:rPr>
      </w:pPr>
      <w:r>
        <w:rPr>
          <w:rFonts w:hint="cs"/>
          <w:rtl/>
        </w:rPr>
        <w:t xml:space="preserve"> השאננות וההוללות</w:t>
      </w:r>
    </w:p>
    <w:p w14:paraId="60CB014D" w14:textId="77777777" w:rsidR="005A66E4" w:rsidRDefault="005A66E4" w:rsidP="005A66E4">
      <w:pPr>
        <w:rPr>
          <w:rtl/>
        </w:rPr>
      </w:pPr>
      <w:r>
        <w:rPr>
          <w:rFonts w:hint="cs"/>
          <w:rtl/>
        </w:rPr>
        <w:t>מהן הפעולות המתוארות בתוכחה? האם השפע הכלכלי וחיי המותרות כשלעצמם הם פשע? האם תורתנו דוגלת בחיי עוני?</w:t>
      </w:r>
    </w:p>
    <w:p w14:paraId="66FDDEC8" w14:textId="77777777" w:rsidR="005A66E4" w:rsidRDefault="005A66E4" w:rsidP="005A66E4">
      <w:pPr>
        <w:pStyle w:val="aa"/>
        <w:rPr>
          <w:rtl/>
        </w:rPr>
      </w:pPr>
      <w:r>
        <w:rPr>
          <w:rFonts w:hint="cs"/>
          <w:rtl/>
        </w:rPr>
        <w:t>(ג) הַמְנַדִּים לְיוֹם רָע וַתַּגִּישׁוּן שֶׁבֶת חָמָס:</w:t>
      </w:r>
    </w:p>
    <w:p w14:paraId="34588981" w14:textId="77777777" w:rsidR="005A66E4" w:rsidRDefault="005A66E4" w:rsidP="005A66E4">
      <w:pPr>
        <w:pStyle w:val="aa"/>
        <w:rPr>
          <w:rtl/>
        </w:rPr>
      </w:pPr>
      <w:r>
        <w:rPr>
          <w:rFonts w:hint="cs"/>
          <w:rtl/>
        </w:rPr>
        <w:t xml:space="preserve">(ד) הַשֹּׁכְבִים עַל מִטּוֹת שֵׁן וּסְרֻחִים עַל </w:t>
      </w:r>
      <w:proofErr w:type="spellStart"/>
      <w:r>
        <w:rPr>
          <w:rFonts w:hint="cs"/>
          <w:rtl/>
        </w:rPr>
        <w:t>עַרְשׂוֹתָם</w:t>
      </w:r>
      <w:proofErr w:type="spellEnd"/>
      <w:r>
        <w:rPr>
          <w:rFonts w:hint="cs"/>
          <w:rtl/>
        </w:rPr>
        <w:t xml:space="preserve"> וְאֹכְלִים כָּרִים מִצֹּאן וַעֲגָלִים מִתּוֹךְ מַרְבֵּק:</w:t>
      </w:r>
    </w:p>
    <w:p w14:paraId="439FF474" w14:textId="77777777" w:rsidR="005A66E4" w:rsidRDefault="005A66E4" w:rsidP="005A66E4">
      <w:pPr>
        <w:pStyle w:val="aa"/>
        <w:rPr>
          <w:rtl/>
        </w:rPr>
      </w:pPr>
      <w:r>
        <w:rPr>
          <w:rFonts w:hint="cs"/>
          <w:rtl/>
        </w:rPr>
        <w:t>(ה) הַפֹּרְטִים עַל פִּי הַנָּבֶל כְּדָוִיד חָשְׁבוּ לָהֶם כְּלֵי שִׁיר:</w:t>
      </w:r>
    </w:p>
    <w:p w14:paraId="6A71D0C4" w14:textId="77777777" w:rsidR="005A66E4" w:rsidRDefault="005A66E4" w:rsidP="005A66E4">
      <w:pPr>
        <w:pStyle w:val="aa"/>
        <w:rPr>
          <w:rtl/>
        </w:rPr>
      </w:pPr>
      <w:r>
        <w:rPr>
          <w:rFonts w:hint="cs"/>
          <w:rtl/>
        </w:rPr>
        <w:t>(ו) הַשֹּׁתִים בְּמִזְרְקֵי יַיִן וְרֵאשִׁית שְׁמָנִים יִמְשָׁחוּ וְלֹא נֶחְלוּ עַל שֵׁבֶר יוֹסֵף:</w:t>
      </w:r>
    </w:p>
    <w:p w14:paraId="2B62EC1C" w14:textId="77777777" w:rsidR="005A66E4" w:rsidRDefault="005A66E4" w:rsidP="005A66E4">
      <w:pPr>
        <w:rPr>
          <w:rtl/>
        </w:rPr>
      </w:pPr>
      <w:r>
        <w:rPr>
          <w:rFonts w:hint="cs"/>
          <w:rtl/>
        </w:rPr>
        <w:t>פסוק ג "הַמְנַדִּים לְיוֹם רָע וַתַּגִּישׁוּן שֶׁבֶת חָמָס" הוא מפתח להבנת בעיית העומק של עשירי שומרון ויהודה.</w:t>
      </w:r>
    </w:p>
    <w:p w14:paraId="0D08C026" w14:textId="77777777" w:rsidR="005A66E4" w:rsidRDefault="005A66E4" w:rsidP="005A66E4">
      <w:pPr>
        <w:rPr>
          <w:rtl/>
        </w:rPr>
      </w:pPr>
      <w:r>
        <w:rPr>
          <w:rFonts w:hint="cs"/>
          <w:rtl/>
        </w:rPr>
        <w:t xml:space="preserve">"הַמְנַדִּים לְיוֹם רָע" -מה חושבים </w:t>
      </w:r>
      <w:proofErr w:type="spellStart"/>
      <w:r>
        <w:rPr>
          <w:rFonts w:hint="cs"/>
          <w:rtl/>
        </w:rPr>
        <w:t>שאנני</w:t>
      </w:r>
      <w:proofErr w:type="spellEnd"/>
      <w:r>
        <w:rPr>
          <w:rFonts w:hint="cs"/>
          <w:rtl/>
        </w:rPr>
        <w:t xml:space="preserve"> ציון ושומרון על הפורענות שניבא הנביא?</w:t>
      </w:r>
    </w:p>
    <w:p w14:paraId="23C01A58" w14:textId="77777777" w:rsidR="005A66E4" w:rsidRDefault="005A66E4" w:rsidP="005A66E4">
      <w:pPr>
        <w:pStyle w:val="ae"/>
        <w:rPr>
          <w:rtl/>
        </w:rPr>
      </w:pPr>
      <w:proofErr w:type="spellStart"/>
      <w:r>
        <w:rPr>
          <w:rFonts w:hint="cs"/>
          <w:rtl/>
        </w:rPr>
        <w:t>רד"ק</w:t>
      </w:r>
      <w:proofErr w:type="spellEnd"/>
      <w:r>
        <w:rPr>
          <w:rFonts w:hint="cs"/>
          <w:rtl/>
        </w:rPr>
        <w:t xml:space="preserve"> [ג]:</w:t>
      </w:r>
    </w:p>
    <w:p w14:paraId="1BBF5FB6" w14:textId="14399555" w:rsidR="005A66E4" w:rsidRDefault="005A66E4" w:rsidP="005A66E4">
      <w:pPr>
        <w:pStyle w:val="ac"/>
        <w:jc w:val="left"/>
        <w:rPr>
          <w:rtl/>
        </w:rPr>
      </w:pPr>
      <w:r>
        <w:rPr>
          <w:rFonts w:hint="cs"/>
          <w:rtl/>
        </w:rPr>
        <w:t xml:space="preserve">המנדים ליום רע - המרחיקים יום הרעה עתיד לבא </w:t>
      </w:r>
      <w:proofErr w:type="spellStart"/>
      <w:r>
        <w:rPr>
          <w:rFonts w:hint="cs"/>
          <w:rtl/>
        </w:rPr>
        <w:t>עליהם,כמו</w:t>
      </w:r>
      <w:proofErr w:type="spellEnd"/>
      <w:r>
        <w:rPr>
          <w:rFonts w:hint="cs"/>
          <w:rtl/>
        </w:rPr>
        <w:t xml:space="preserve"> שהיו אומרים [על נבואות החורבן של יחזקאל]"ולעתים רחוקות הוא נבא" (</w:t>
      </w:r>
      <w:hyperlink r:id="rId9" w:history="1">
        <w:r w:rsidRPr="005A66E4">
          <w:rPr>
            <w:rStyle w:val="Hyperlink"/>
            <w:rFonts w:hint="cs"/>
            <w:rtl/>
          </w:rPr>
          <w:t xml:space="preserve">יחזקאל </w:t>
        </w:r>
        <w:proofErr w:type="spellStart"/>
        <w:r w:rsidRPr="005A66E4">
          <w:rPr>
            <w:rStyle w:val="Hyperlink"/>
            <w:rFonts w:hint="cs"/>
            <w:rtl/>
          </w:rPr>
          <w:t>יב</w:t>
        </w:r>
        <w:proofErr w:type="spellEnd"/>
        <w:r w:rsidRPr="005A66E4">
          <w:rPr>
            <w:rStyle w:val="Hyperlink"/>
            <w:rFonts w:hint="cs"/>
            <w:rtl/>
          </w:rPr>
          <w:t xml:space="preserve">, </w:t>
        </w:r>
        <w:proofErr w:type="spellStart"/>
        <w:r w:rsidRPr="005A66E4">
          <w:rPr>
            <w:rStyle w:val="Hyperlink"/>
            <w:rFonts w:hint="cs"/>
            <w:rtl/>
          </w:rPr>
          <w:t>כז</w:t>
        </w:r>
        <w:proofErr w:type="spellEnd"/>
      </w:hyperlink>
      <w:r>
        <w:rPr>
          <w:rFonts w:hint="cs"/>
          <w:rtl/>
        </w:rPr>
        <w:t>).</w:t>
      </w:r>
    </w:p>
    <w:p w14:paraId="17C7965F" w14:textId="68E351E2" w:rsidR="005A66E4" w:rsidRDefault="005A66E4" w:rsidP="005A66E4">
      <w:pPr>
        <w:rPr>
          <w:rtl/>
        </w:rPr>
      </w:pPr>
      <w:r>
        <w:rPr>
          <w:rFonts w:hint="cs"/>
          <w:rtl/>
        </w:rPr>
        <w:t xml:space="preserve">הכתוב רומז על הבעייתיות בחיי העושר: "וַתַּגִּישׁוּן שֶׁבֶת חָמָס" – הבעיה היא בדרך בה הגיע לידיהם השפע. כך עולה מדברי עמוס בפרק ג: "הָאוֹצְרִים חָמָס וָשֹׁד </w:t>
      </w:r>
      <w:proofErr w:type="spellStart"/>
      <w:r>
        <w:rPr>
          <w:rFonts w:hint="cs"/>
          <w:rtl/>
        </w:rPr>
        <w:t>בְּאַרְמְנוֹתֵיהֶם</w:t>
      </w:r>
      <w:proofErr w:type="spellEnd"/>
      <w:r>
        <w:rPr>
          <w:rFonts w:hint="cs"/>
          <w:rtl/>
        </w:rPr>
        <w:t xml:space="preserve">" (ג, י). וכך עולה מדברי ישעיהו בפרק ה: "הוֹי מַגִּיעֵי בַיִת בְּבַיִת שָׂדֶה בְשָׂדֶה יַקְרִיבוּ" (ישעיהו ה, ח) [על פי </w:t>
      </w:r>
      <w:hyperlink r:id="rId10" w:anchor="HtmpReportNum0005_L2" w:history="1">
        <w:r w:rsidRPr="005A66E4">
          <w:rPr>
            <w:rStyle w:val="Hyperlink"/>
            <w:rFonts w:hint="cs"/>
            <w:rtl/>
          </w:rPr>
          <w:t>רש"י לעמוס ו, ג</w:t>
        </w:r>
      </w:hyperlink>
      <w:r>
        <w:rPr>
          <w:rFonts w:hint="cs"/>
          <w:rtl/>
        </w:rPr>
        <w:t>].</w:t>
      </w:r>
    </w:p>
    <w:p w14:paraId="5EE07867" w14:textId="07304533" w:rsidR="005A66E4" w:rsidRDefault="005A66E4" w:rsidP="005A66E4">
      <w:pPr>
        <w:jc w:val="left"/>
        <w:rPr>
          <w:rtl/>
        </w:rPr>
      </w:pPr>
      <w:r>
        <w:rPr>
          <w:rFonts w:hint="cs"/>
          <w:rtl/>
        </w:rPr>
        <w:t xml:space="preserve">עשירי שומרון שוכבים סרוחים על מטות יקרות ("מִטּוֹת שֵׁן" – העשויות משן הפיל, ראו בדעת מקרא), אוכלים, פורטים, שותים כמויות עצומות של יין ("בְּמִזְרְקֵ </w:t>
      </w:r>
      <w:proofErr w:type="spellStart"/>
      <w:r>
        <w:rPr>
          <w:rFonts w:hint="cs"/>
          <w:rtl/>
        </w:rPr>
        <w:t>ייַיִן</w:t>
      </w:r>
      <w:proofErr w:type="spellEnd"/>
      <w:r>
        <w:rPr>
          <w:rFonts w:hint="cs"/>
          <w:rtl/>
        </w:rPr>
        <w:t xml:space="preserve">" – ראו בדעת מקרא), מושחים עצמם בשמן, וכתוצאה מכך "וְלֹא נֶחְלוּ עַל שֵׁבֶר יוֹסֵף"– אינם מרגישים בצער השבר העומד להתחולל (על פי </w:t>
      </w:r>
      <w:hyperlink r:id="rId11" w:anchor="HtmpReportNum0005_L2" w:history="1">
        <w:r w:rsidRPr="005A66E4">
          <w:rPr>
            <w:rStyle w:val="Hyperlink"/>
            <w:rFonts w:hint="cs"/>
            <w:rtl/>
          </w:rPr>
          <w:t>מצודת דוד</w:t>
        </w:r>
      </w:hyperlink>
      <w:r>
        <w:rPr>
          <w:rFonts w:hint="cs"/>
          <w:rtl/>
        </w:rPr>
        <w:t>). ההשתקעות בתענוגות החיים העמיקו את שאננותם והובילוה בסופו של דבר לאסון לאומי.</w:t>
      </w:r>
    </w:p>
    <w:p w14:paraId="6477E29B" w14:textId="77777777" w:rsidR="005A66E4" w:rsidRDefault="005A66E4" w:rsidP="005A66E4">
      <w:pPr>
        <w:rPr>
          <w:rtl/>
        </w:rPr>
      </w:pPr>
      <w:r>
        <w:rPr>
          <w:rFonts w:hint="cs"/>
          <w:rtl/>
        </w:rPr>
        <w:t>יוצא אם-כך ששתי בעיות עומק כרוכות בשאננותם של עשירי שומרון: הראשונה היא, הדרך הבעייתית בה הושג השפע הכלכלי "חָמָס",</w:t>
      </w:r>
      <w:proofErr w:type="spellStart"/>
      <w:r>
        <w:rPr>
          <w:rFonts w:hint="cs"/>
          <w:rtl/>
        </w:rPr>
        <w:t>והשניה</w:t>
      </w:r>
      <w:proofErr w:type="spellEnd"/>
      <w:r>
        <w:rPr>
          <w:rFonts w:hint="cs"/>
          <w:rtl/>
        </w:rPr>
        <w:t>, הן ההשלכות של חיי השפע ושל השאננות "וְלֹא נֶחְלוּ עַל שֵׁבֶר יוֹסֵף".</w:t>
      </w:r>
    </w:p>
    <w:p w14:paraId="663D3052" w14:textId="77777777" w:rsidR="005A66E4" w:rsidRDefault="005A66E4" w:rsidP="005A66E4">
      <w:pPr>
        <w:pStyle w:val="aff2"/>
        <w:rPr>
          <w:rtl/>
        </w:rPr>
      </w:pPr>
      <w:r w:rsidRPr="005A66E4">
        <w:rPr>
          <w:rFonts w:hint="cs"/>
          <w:b/>
          <w:bCs/>
          <w:rtl/>
        </w:rPr>
        <w:t>למורה</w:t>
      </w:r>
      <w:r>
        <w:rPr>
          <w:rFonts w:hint="cs"/>
          <w:rtl/>
        </w:rPr>
        <w:t xml:space="preserve">: פסוקי התוכחה הללו מזמנים לפתוח דיון עם התלמידים בנושא של השפע החומרי, השפעות העושר על האדם והחברה, הניסיון שבשפע. </w:t>
      </w:r>
    </w:p>
    <w:p w14:paraId="547395BA" w14:textId="77777777" w:rsidR="005A66E4" w:rsidRDefault="005A66E4" w:rsidP="005A66E4">
      <w:pPr>
        <w:pStyle w:val="af8"/>
        <w:rPr>
          <w:rtl/>
        </w:rPr>
      </w:pPr>
      <w:r w:rsidRPr="005A66E4">
        <w:rPr>
          <w:rFonts w:hint="cs"/>
          <w:b/>
          <w:bCs/>
          <w:rtl/>
        </w:rPr>
        <w:lastRenderedPageBreak/>
        <w:t>להעמקה</w:t>
      </w:r>
      <w:r>
        <w:rPr>
          <w:rFonts w:hint="cs"/>
          <w:rtl/>
        </w:rPr>
        <w:t>: גם לנביא ישעיהו יש ביקורת על חיי המותרות, והוא מונה את מלבושי ותכשיטי הפאר של נשות ירושלים הגאות</w:t>
      </w:r>
    </w:p>
    <w:p w14:paraId="7143D589" w14:textId="77777777" w:rsidR="005A66E4" w:rsidRDefault="005A66E4" w:rsidP="005A66E4">
      <w:pPr>
        <w:pStyle w:val="af8"/>
        <w:rPr>
          <w:rtl/>
        </w:rPr>
      </w:pPr>
      <w:r>
        <w:rPr>
          <w:rFonts w:hint="cs"/>
          <w:rtl/>
        </w:rPr>
        <w:t>ישעיהו פרק ג:</w:t>
      </w:r>
    </w:p>
    <w:p w14:paraId="5263E839" w14:textId="77777777" w:rsidR="005A66E4" w:rsidRDefault="005A66E4" w:rsidP="005A66E4">
      <w:pPr>
        <w:pStyle w:val="af8"/>
        <w:rPr>
          <w:rtl/>
        </w:rPr>
      </w:pPr>
      <w:r>
        <w:rPr>
          <w:rFonts w:hint="cs"/>
          <w:rtl/>
        </w:rPr>
        <w:t>(</w:t>
      </w:r>
      <w:proofErr w:type="spellStart"/>
      <w:r>
        <w:rPr>
          <w:rFonts w:hint="cs"/>
          <w:rtl/>
        </w:rPr>
        <w:t>טז</w:t>
      </w:r>
      <w:proofErr w:type="spellEnd"/>
      <w:r>
        <w:rPr>
          <w:rFonts w:hint="cs"/>
          <w:rtl/>
        </w:rPr>
        <w:t xml:space="preserve">) וַיֹּאמֶר ה' יַעַן כִּי גָבְהוּ בְּנוֹת צִיּוֹן וַתֵּלַכְנָה נטוות נְטוּיוֹת גָּרוֹן וּמְשַׂקְּרוֹת </w:t>
      </w:r>
      <w:proofErr w:type="spellStart"/>
      <w:r>
        <w:rPr>
          <w:rFonts w:hint="cs"/>
          <w:rtl/>
        </w:rPr>
        <w:t>עֵינָיִם</w:t>
      </w:r>
      <w:proofErr w:type="spellEnd"/>
      <w:r>
        <w:rPr>
          <w:rFonts w:hint="cs"/>
          <w:rtl/>
        </w:rPr>
        <w:t xml:space="preserve"> הָלוֹךְ וְטָפֹף תֵּלַכְנָה וּבְרַגְלֵיהֶם תְּעַכַּסְנָה:</w:t>
      </w:r>
    </w:p>
    <w:p w14:paraId="5DD0AB7F" w14:textId="77777777" w:rsidR="005A66E4" w:rsidRDefault="005A66E4" w:rsidP="005A66E4">
      <w:pPr>
        <w:pStyle w:val="af8"/>
        <w:rPr>
          <w:rtl/>
        </w:rPr>
      </w:pPr>
      <w:r>
        <w:rPr>
          <w:rFonts w:hint="cs"/>
          <w:rtl/>
        </w:rPr>
        <w:t>(</w:t>
      </w:r>
      <w:proofErr w:type="spellStart"/>
      <w:r>
        <w:rPr>
          <w:rFonts w:hint="cs"/>
          <w:rtl/>
        </w:rPr>
        <w:t>יז</w:t>
      </w:r>
      <w:proofErr w:type="spellEnd"/>
      <w:r>
        <w:rPr>
          <w:rFonts w:hint="cs"/>
          <w:rtl/>
        </w:rPr>
        <w:t xml:space="preserve">) וְשִׂפַּח אֲ-דֹנָי </w:t>
      </w:r>
      <w:proofErr w:type="spellStart"/>
      <w:r>
        <w:rPr>
          <w:rFonts w:hint="cs"/>
          <w:rtl/>
        </w:rPr>
        <w:t>קָדְקֹד</w:t>
      </w:r>
      <w:proofErr w:type="spellEnd"/>
      <w:r>
        <w:rPr>
          <w:rFonts w:hint="cs"/>
          <w:rtl/>
        </w:rPr>
        <w:t xml:space="preserve"> בְּנוֹת צִיּוֹן וה' </w:t>
      </w:r>
      <w:proofErr w:type="spellStart"/>
      <w:r>
        <w:rPr>
          <w:rFonts w:hint="cs"/>
          <w:rtl/>
        </w:rPr>
        <w:t>פָּתְהֵן</w:t>
      </w:r>
      <w:proofErr w:type="spellEnd"/>
      <w:r>
        <w:rPr>
          <w:rFonts w:hint="cs"/>
          <w:rtl/>
        </w:rPr>
        <w:t xml:space="preserve"> יְעָרֶה:</w:t>
      </w:r>
    </w:p>
    <w:p w14:paraId="29500A58" w14:textId="77777777" w:rsidR="005A66E4" w:rsidRDefault="005A66E4" w:rsidP="005A66E4">
      <w:pPr>
        <w:pStyle w:val="af8"/>
        <w:rPr>
          <w:rtl/>
        </w:rPr>
      </w:pPr>
      <w:r>
        <w:rPr>
          <w:rFonts w:hint="cs"/>
          <w:rtl/>
        </w:rPr>
        <w:t>(</w:t>
      </w:r>
      <w:proofErr w:type="spellStart"/>
      <w:r>
        <w:rPr>
          <w:rFonts w:hint="cs"/>
          <w:rtl/>
        </w:rPr>
        <w:t>יח</w:t>
      </w:r>
      <w:proofErr w:type="spellEnd"/>
      <w:r>
        <w:rPr>
          <w:rFonts w:hint="cs"/>
          <w:rtl/>
        </w:rPr>
        <w:t xml:space="preserve">) בַּיּוֹם הַהוּא יָסִיר אֲ-דֹנָי אֵת תִּפְאֶרֶת </w:t>
      </w:r>
      <w:proofErr w:type="spellStart"/>
      <w:r>
        <w:rPr>
          <w:rFonts w:hint="cs"/>
          <w:rtl/>
        </w:rPr>
        <w:t>הָעֲכָסִים</w:t>
      </w:r>
      <w:proofErr w:type="spellEnd"/>
      <w:r>
        <w:rPr>
          <w:rFonts w:hint="cs"/>
          <w:rtl/>
        </w:rPr>
        <w:t xml:space="preserve"> וְהַשְּׁבִיסִים </w:t>
      </w:r>
      <w:proofErr w:type="spellStart"/>
      <w:r>
        <w:rPr>
          <w:rFonts w:hint="cs"/>
          <w:rtl/>
        </w:rPr>
        <w:t>וְהַשַּׂהֲרֹנִים</w:t>
      </w:r>
      <w:proofErr w:type="spellEnd"/>
      <w:r>
        <w:rPr>
          <w:rFonts w:hint="cs"/>
          <w:rtl/>
        </w:rPr>
        <w:t>:</w:t>
      </w:r>
    </w:p>
    <w:p w14:paraId="7EA99853" w14:textId="77777777" w:rsidR="005A66E4" w:rsidRDefault="005A66E4" w:rsidP="005A66E4">
      <w:pPr>
        <w:pStyle w:val="af8"/>
        <w:rPr>
          <w:rtl/>
        </w:rPr>
      </w:pPr>
      <w:r>
        <w:rPr>
          <w:rFonts w:hint="cs"/>
          <w:rtl/>
        </w:rPr>
        <w:t>(</w:t>
      </w:r>
      <w:proofErr w:type="spellStart"/>
      <w:r>
        <w:rPr>
          <w:rFonts w:hint="cs"/>
          <w:rtl/>
        </w:rPr>
        <w:t>יט</w:t>
      </w:r>
      <w:proofErr w:type="spellEnd"/>
      <w:r>
        <w:rPr>
          <w:rFonts w:hint="cs"/>
          <w:rtl/>
        </w:rPr>
        <w:t>) הַנְּטִיפוֹת וְהַשֵּׁירוֹת וְהָרְעָלוֹת:</w:t>
      </w:r>
    </w:p>
    <w:p w14:paraId="4B45977F" w14:textId="77777777" w:rsidR="005A66E4" w:rsidRDefault="005A66E4" w:rsidP="005A66E4">
      <w:pPr>
        <w:pStyle w:val="af8"/>
        <w:rPr>
          <w:rtl/>
        </w:rPr>
      </w:pPr>
      <w:r>
        <w:rPr>
          <w:rFonts w:hint="cs"/>
          <w:rtl/>
        </w:rPr>
        <w:t xml:space="preserve">(כ) </w:t>
      </w:r>
      <w:proofErr w:type="spellStart"/>
      <w:r>
        <w:rPr>
          <w:rFonts w:hint="cs"/>
          <w:rtl/>
        </w:rPr>
        <w:t>הַפְּאֵרִים</w:t>
      </w:r>
      <w:proofErr w:type="spellEnd"/>
      <w:r>
        <w:rPr>
          <w:rFonts w:hint="cs"/>
          <w:rtl/>
        </w:rPr>
        <w:t xml:space="preserve"> וְהַצְּעָדוֹת וְהַקִּשֻּׁרִים וּבָתֵּי הַנֶּפֶשׁ וְהַלְּחָשִׁים:</w:t>
      </w:r>
    </w:p>
    <w:p w14:paraId="47D1B9FA" w14:textId="77777777" w:rsidR="005A66E4" w:rsidRDefault="005A66E4" w:rsidP="005A66E4">
      <w:pPr>
        <w:pStyle w:val="af8"/>
        <w:rPr>
          <w:rtl/>
        </w:rPr>
      </w:pPr>
      <w:r>
        <w:rPr>
          <w:rFonts w:hint="cs"/>
          <w:rtl/>
        </w:rPr>
        <w:t>(</w:t>
      </w:r>
      <w:proofErr w:type="spellStart"/>
      <w:r>
        <w:rPr>
          <w:rFonts w:hint="cs"/>
          <w:rtl/>
        </w:rPr>
        <w:t>כא</w:t>
      </w:r>
      <w:proofErr w:type="spellEnd"/>
      <w:r>
        <w:rPr>
          <w:rFonts w:hint="cs"/>
          <w:rtl/>
        </w:rPr>
        <w:t>) הַטַּבָּעוֹת וְנִזְמֵי הָאָף:</w:t>
      </w:r>
    </w:p>
    <w:p w14:paraId="53D899AA" w14:textId="77777777" w:rsidR="005A66E4" w:rsidRDefault="005A66E4" w:rsidP="005A66E4">
      <w:pPr>
        <w:pStyle w:val="af8"/>
        <w:rPr>
          <w:rtl/>
        </w:rPr>
      </w:pPr>
      <w:r>
        <w:rPr>
          <w:rFonts w:hint="cs"/>
          <w:rtl/>
        </w:rPr>
        <w:t>(</w:t>
      </w:r>
      <w:proofErr w:type="spellStart"/>
      <w:r>
        <w:rPr>
          <w:rFonts w:hint="cs"/>
          <w:rtl/>
        </w:rPr>
        <w:t>כב</w:t>
      </w:r>
      <w:proofErr w:type="spellEnd"/>
      <w:r>
        <w:rPr>
          <w:rFonts w:hint="cs"/>
          <w:rtl/>
        </w:rPr>
        <w:t>) הַמַּחֲלָצוֹת וְהַמַּעֲטָפוֹת וְהַמִּטְפָּחוֹת וְהָחֲרִיטִים:</w:t>
      </w:r>
    </w:p>
    <w:p w14:paraId="378BF38A" w14:textId="77777777" w:rsidR="005A66E4" w:rsidRDefault="005A66E4" w:rsidP="005A66E4">
      <w:pPr>
        <w:pStyle w:val="af8"/>
        <w:rPr>
          <w:rtl/>
        </w:rPr>
      </w:pPr>
      <w:r>
        <w:rPr>
          <w:rFonts w:hint="cs"/>
          <w:rtl/>
        </w:rPr>
        <w:t>(</w:t>
      </w:r>
      <w:proofErr w:type="spellStart"/>
      <w:r>
        <w:rPr>
          <w:rFonts w:hint="cs"/>
          <w:rtl/>
        </w:rPr>
        <w:t>כג</w:t>
      </w:r>
      <w:proofErr w:type="spellEnd"/>
      <w:r>
        <w:rPr>
          <w:rFonts w:hint="cs"/>
          <w:rtl/>
        </w:rPr>
        <w:t xml:space="preserve">) </w:t>
      </w:r>
      <w:proofErr w:type="spellStart"/>
      <w:r>
        <w:rPr>
          <w:rFonts w:hint="cs"/>
          <w:rtl/>
        </w:rPr>
        <w:t>וְהַגִּלְיֹנִים</w:t>
      </w:r>
      <w:proofErr w:type="spellEnd"/>
      <w:r>
        <w:rPr>
          <w:rFonts w:hint="cs"/>
          <w:rtl/>
        </w:rPr>
        <w:t xml:space="preserve"> וְהַסְּדִינִים וְהַצְּנִיפוֹת וְהָרְדִידִים:</w:t>
      </w:r>
    </w:p>
    <w:p w14:paraId="0F0AB460" w14:textId="77777777" w:rsidR="005A66E4" w:rsidRDefault="005A66E4" w:rsidP="005A66E4">
      <w:pPr>
        <w:bidi w:val="0"/>
        <w:spacing w:line="256" w:lineRule="auto"/>
        <w:jc w:val="left"/>
        <w:rPr>
          <w:rtl/>
        </w:rPr>
      </w:pPr>
      <w:r>
        <w:rPr>
          <w:rtl/>
        </w:rPr>
        <w:br w:type="page"/>
      </w:r>
    </w:p>
    <w:p w14:paraId="28B6860B" w14:textId="77777777" w:rsidR="005A66E4" w:rsidRDefault="005A66E4" w:rsidP="005A66E4">
      <w:pPr>
        <w:pStyle w:val="2"/>
        <w:rPr>
          <w:rtl/>
        </w:rPr>
      </w:pPr>
      <w:bookmarkStart w:id="1" w:name="_Toc72962287"/>
      <w:r>
        <w:rPr>
          <w:rFonts w:hint="cs"/>
          <w:rtl/>
        </w:rPr>
        <w:lastRenderedPageBreak/>
        <w:t>הפורענות על יושבי הארמונות ועל הממלכה</w:t>
      </w:r>
      <w:bookmarkEnd w:id="1"/>
    </w:p>
    <w:p w14:paraId="7D410C30" w14:textId="77777777" w:rsidR="005A66E4" w:rsidRDefault="005A66E4" w:rsidP="005A66E4">
      <w:pPr>
        <w:pStyle w:val="2"/>
        <w:rPr>
          <w:rtl/>
        </w:rPr>
      </w:pPr>
      <w:bookmarkStart w:id="2" w:name="_Toc72962288"/>
      <w:r>
        <w:rPr>
          <w:rFonts w:hint="cs"/>
          <w:rtl/>
        </w:rPr>
        <w:t>[פסוקים ז-יד]</w:t>
      </w:r>
      <w:bookmarkEnd w:id="2"/>
    </w:p>
    <w:p w14:paraId="437D967B" w14:textId="77777777" w:rsidR="005A66E4" w:rsidRDefault="005A66E4" w:rsidP="005A66E4">
      <w:pPr>
        <w:rPr>
          <w:rtl/>
        </w:rPr>
      </w:pPr>
      <w:r>
        <w:rPr>
          <w:rFonts w:hint="cs"/>
          <w:rtl/>
        </w:rPr>
        <w:t>תיאור הפורענות פותח בפורענות שתתחולל על העשירים ומתרחבת לכל הממלכה:</w:t>
      </w:r>
    </w:p>
    <w:tbl>
      <w:tblPr>
        <w:tblStyle w:val="affa"/>
        <w:bidiVisual/>
        <w:tblW w:w="8296" w:type="dxa"/>
        <w:tblLook w:val="04A0" w:firstRow="1" w:lastRow="0" w:firstColumn="1" w:lastColumn="0" w:noHBand="0" w:noVBand="1"/>
      </w:tblPr>
      <w:tblGrid>
        <w:gridCol w:w="1093"/>
        <w:gridCol w:w="7203"/>
      </w:tblGrid>
      <w:tr w:rsidR="005A66E4" w:rsidRPr="005A66E4" w14:paraId="35C18355" w14:textId="77777777" w:rsidTr="005A66E4">
        <w:tc>
          <w:tcPr>
            <w:tcW w:w="790" w:type="dxa"/>
            <w:tcBorders>
              <w:top w:val="single" w:sz="4" w:space="0" w:color="auto"/>
              <w:left w:val="single" w:sz="4" w:space="0" w:color="auto"/>
              <w:bottom w:val="single" w:sz="4" w:space="0" w:color="auto"/>
              <w:right w:val="single" w:sz="4" w:space="0" w:color="auto"/>
            </w:tcBorders>
            <w:vAlign w:val="center"/>
            <w:hideMark/>
          </w:tcPr>
          <w:p w14:paraId="3ACE859C" w14:textId="6DFFAE8B" w:rsidR="005A66E4" w:rsidRPr="005A66E4" w:rsidRDefault="005A66E4" w:rsidP="005A66E4">
            <w:pPr>
              <w:jc w:val="center"/>
              <w:rPr>
                <w:rFonts w:eastAsia="Times New Roman"/>
                <w:color w:val="4F4F4F"/>
              </w:rPr>
            </w:pPr>
            <w:r w:rsidRPr="005A66E4">
              <w:rPr>
                <w:rFonts w:eastAsia="Times New Roman"/>
                <w:b/>
                <w:bCs/>
                <w:color w:val="4F4F4F"/>
                <w:rtl/>
              </w:rPr>
              <w:t>הפורענות על יושבי הארמונות</w:t>
            </w:r>
          </w:p>
        </w:tc>
        <w:tc>
          <w:tcPr>
            <w:tcW w:w="7506" w:type="dxa"/>
            <w:tcBorders>
              <w:top w:val="single" w:sz="4" w:space="0" w:color="auto"/>
              <w:left w:val="single" w:sz="4" w:space="0" w:color="auto"/>
              <w:bottom w:val="single" w:sz="4" w:space="0" w:color="auto"/>
              <w:right w:val="single" w:sz="4" w:space="0" w:color="auto"/>
            </w:tcBorders>
            <w:hideMark/>
          </w:tcPr>
          <w:p w14:paraId="1FE8819F" w14:textId="1C18CDA5" w:rsidR="005A66E4" w:rsidRPr="005A66E4" w:rsidRDefault="005A66E4" w:rsidP="005A66E4">
            <w:pPr>
              <w:jc w:val="left"/>
              <w:rPr>
                <w:rFonts w:eastAsia="Times New Roman"/>
                <w:color w:val="4F4F4F"/>
                <w:rtl/>
              </w:rPr>
            </w:pPr>
            <w:r w:rsidRPr="005A66E4">
              <w:rPr>
                <w:rFonts w:eastAsia="Times New Roman"/>
                <w:color w:val="4F4F4F"/>
                <w:rtl/>
              </w:rPr>
              <w:t> (ז) לָכֵן עַתָּה יִגְלוּ בְּרֹאשׁ גֹּלִים וְסָר מִרְזַח סְרוּחִים: </w:t>
            </w:r>
            <w:r w:rsidRPr="005A66E4">
              <w:rPr>
                <w:rFonts w:eastAsia="Times New Roman"/>
                <w:color w:val="4F4F4F"/>
                <w:rtl/>
              </w:rPr>
              <w:br/>
              <w:t>(ח) נִשְׁבַּע אֲ-דֹנָי ה'</w:t>
            </w:r>
            <w:r>
              <w:rPr>
                <w:rFonts w:eastAsia="Times New Roman" w:hint="cs"/>
                <w:color w:val="4F4F4F"/>
                <w:rtl/>
              </w:rPr>
              <w:t xml:space="preserve"> </w:t>
            </w:r>
            <w:r w:rsidRPr="005A66E4">
              <w:rPr>
                <w:rFonts w:eastAsia="Times New Roman"/>
                <w:color w:val="4F4F4F"/>
                <w:rtl/>
              </w:rPr>
              <w:t xml:space="preserve">בְּנַפְשׁוֹ נְאֻם ה' </w:t>
            </w:r>
            <w:proofErr w:type="spellStart"/>
            <w:r w:rsidRPr="005A66E4">
              <w:rPr>
                <w:rFonts w:eastAsia="Times New Roman"/>
                <w:color w:val="4F4F4F"/>
                <w:rtl/>
              </w:rPr>
              <w:t>אֱלֹהֵי</w:t>
            </w:r>
            <w:proofErr w:type="spellEnd"/>
            <w:r w:rsidRPr="005A66E4">
              <w:rPr>
                <w:rFonts w:eastAsia="Times New Roman"/>
                <w:color w:val="4F4F4F"/>
                <w:rtl/>
              </w:rPr>
              <w:t xml:space="preserve"> צְבָאוֹת מְתָאֵב אָנֹכִי אֶת גְּאוֹן יַעֲקֹב </w:t>
            </w:r>
            <w:proofErr w:type="spellStart"/>
            <w:r w:rsidRPr="005A66E4">
              <w:rPr>
                <w:rFonts w:eastAsia="Times New Roman"/>
                <w:color w:val="4F4F4F"/>
                <w:rtl/>
              </w:rPr>
              <w:t>וְאַרְמְנֹתָיו</w:t>
            </w:r>
            <w:proofErr w:type="spellEnd"/>
            <w:r w:rsidRPr="005A66E4">
              <w:rPr>
                <w:rFonts w:eastAsia="Times New Roman"/>
                <w:color w:val="4F4F4F"/>
                <w:rtl/>
              </w:rPr>
              <w:t xml:space="preserve"> שָׂנֵאתִי וְהִסְגַּרְתִּי עִיר וּמְלֹאָהּ:</w:t>
            </w:r>
            <w:r w:rsidRPr="005A66E4">
              <w:rPr>
                <w:rFonts w:eastAsia="Times New Roman"/>
                <w:color w:val="4F4F4F"/>
                <w:rtl/>
              </w:rPr>
              <w:br/>
              <w:t>(ט) וְהָיָה אִם יִוָּתְרוּ עֲשָׂרָה אֲנָשִׁים בְּבַיִת אֶחָד וָמֵתוּ:</w:t>
            </w:r>
            <w:r w:rsidRPr="005A66E4">
              <w:rPr>
                <w:rFonts w:eastAsia="Times New Roman"/>
                <w:color w:val="4F4F4F"/>
                <w:rtl/>
              </w:rPr>
              <w:br/>
              <w:t xml:space="preserve">(י) וּנְשָׂאוֹ דּוֹדוֹ </w:t>
            </w:r>
            <w:proofErr w:type="spellStart"/>
            <w:r w:rsidRPr="005A66E4">
              <w:rPr>
                <w:rFonts w:eastAsia="Times New Roman"/>
                <w:color w:val="4F4F4F"/>
                <w:rtl/>
              </w:rPr>
              <w:t>וּמְסָרְפו</w:t>
            </w:r>
            <w:proofErr w:type="spellEnd"/>
            <w:r w:rsidRPr="005A66E4">
              <w:rPr>
                <w:rFonts w:eastAsia="Times New Roman"/>
                <w:color w:val="4F4F4F"/>
                <w:rtl/>
              </w:rPr>
              <w:t>ֹ לְהוֹצִיא עֲצָמִים מִן הַבַּיִת וְאָמַר לַאֲשֶׁר בְּיַרְכְּתֵי הַבַּיִת הַעוֹד עִמָּךְ וְאָמַר אָפֶס וְאָמַר הָס כִּי לֹא לְהַזְכִּיר בְּשֵׁם ה':</w:t>
            </w:r>
            <w:r w:rsidRPr="005A66E4">
              <w:rPr>
                <w:rFonts w:eastAsia="Times New Roman"/>
                <w:color w:val="4F4F4F"/>
                <w:rtl/>
              </w:rPr>
              <w:br/>
              <w:t>(יא) כִּי הִנֵּה ה' מְצַוֶּה וְהִכָּה הַבַּיִת הַגָּדוֹל רְסִיסִים וְהַבַּיִת הַקָּטֹן בְּקִעִים:</w:t>
            </w:r>
          </w:p>
        </w:tc>
      </w:tr>
      <w:tr w:rsidR="005A66E4" w:rsidRPr="005A66E4" w14:paraId="437BE261" w14:textId="77777777" w:rsidTr="005A66E4">
        <w:tc>
          <w:tcPr>
            <w:tcW w:w="790" w:type="dxa"/>
            <w:tcBorders>
              <w:top w:val="single" w:sz="4" w:space="0" w:color="auto"/>
              <w:left w:val="single" w:sz="4" w:space="0" w:color="auto"/>
              <w:bottom w:val="single" w:sz="4" w:space="0" w:color="auto"/>
              <w:right w:val="single" w:sz="4" w:space="0" w:color="auto"/>
            </w:tcBorders>
            <w:vAlign w:val="center"/>
            <w:hideMark/>
          </w:tcPr>
          <w:p w14:paraId="4C40DCF0" w14:textId="04D8060F" w:rsidR="005A66E4" w:rsidRPr="005A66E4" w:rsidRDefault="005A66E4" w:rsidP="005A66E4">
            <w:pPr>
              <w:jc w:val="center"/>
              <w:rPr>
                <w:rFonts w:eastAsia="Times New Roman"/>
                <w:color w:val="4F4F4F"/>
                <w:rtl/>
              </w:rPr>
            </w:pPr>
            <w:r w:rsidRPr="005A66E4">
              <w:rPr>
                <w:rFonts w:eastAsia="Times New Roman"/>
                <w:b/>
                <w:bCs/>
                <w:color w:val="4F4F4F"/>
                <w:rtl/>
              </w:rPr>
              <w:t>הפורענות על הממלכה</w:t>
            </w:r>
          </w:p>
        </w:tc>
        <w:tc>
          <w:tcPr>
            <w:tcW w:w="7506" w:type="dxa"/>
            <w:tcBorders>
              <w:top w:val="single" w:sz="4" w:space="0" w:color="auto"/>
              <w:left w:val="single" w:sz="4" w:space="0" w:color="auto"/>
              <w:bottom w:val="single" w:sz="4" w:space="0" w:color="auto"/>
              <w:right w:val="single" w:sz="4" w:space="0" w:color="auto"/>
            </w:tcBorders>
            <w:hideMark/>
          </w:tcPr>
          <w:p w14:paraId="6F68D1A1" w14:textId="77777777" w:rsidR="005A66E4" w:rsidRPr="005A66E4" w:rsidRDefault="005A66E4" w:rsidP="005A66E4">
            <w:pPr>
              <w:jc w:val="left"/>
              <w:rPr>
                <w:rFonts w:eastAsia="Times New Roman"/>
                <w:color w:val="4F4F4F"/>
                <w:rtl/>
              </w:rPr>
            </w:pPr>
            <w:r w:rsidRPr="005A66E4">
              <w:rPr>
                <w:rFonts w:eastAsia="Times New Roman"/>
                <w:color w:val="4F4F4F"/>
                <w:rtl/>
              </w:rPr>
              <w:t>(</w:t>
            </w:r>
            <w:proofErr w:type="spellStart"/>
            <w:r w:rsidRPr="005A66E4">
              <w:rPr>
                <w:rFonts w:eastAsia="Times New Roman"/>
                <w:color w:val="4F4F4F"/>
                <w:rtl/>
              </w:rPr>
              <w:t>יב</w:t>
            </w:r>
            <w:proofErr w:type="spellEnd"/>
            <w:r w:rsidRPr="005A66E4">
              <w:rPr>
                <w:rFonts w:eastAsia="Times New Roman"/>
                <w:color w:val="4F4F4F"/>
                <w:rtl/>
              </w:rPr>
              <w:t>) הַיְרֻצוּן בַּסֶּלַע סוּסִים אִם יַחֲרוֹשׁ בַּבְּקָרִים כִּי הֲפַכְתֶּם לְרֹאשׁ מִשְׁפָּט וּפְרִי צְדָקָה לְלַעֲנָה:</w:t>
            </w:r>
          </w:p>
          <w:p w14:paraId="233F03A7" w14:textId="77777777" w:rsidR="005A66E4" w:rsidRPr="005A66E4" w:rsidRDefault="005A66E4" w:rsidP="005A66E4">
            <w:pPr>
              <w:jc w:val="left"/>
              <w:rPr>
                <w:rFonts w:eastAsia="Times New Roman"/>
                <w:color w:val="4F4F4F"/>
                <w:rtl/>
              </w:rPr>
            </w:pPr>
            <w:r w:rsidRPr="005A66E4">
              <w:rPr>
                <w:rFonts w:eastAsia="Times New Roman"/>
                <w:color w:val="4F4F4F"/>
                <w:rtl/>
              </w:rPr>
              <w:t>(</w:t>
            </w:r>
            <w:proofErr w:type="spellStart"/>
            <w:r w:rsidRPr="005A66E4">
              <w:rPr>
                <w:rFonts w:eastAsia="Times New Roman"/>
                <w:color w:val="4F4F4F"/>
                <w:rtl/>
              </w:rPr>
              <w:t>יג</w:t>
            </w:r>
            <w:proofErr w:type="spellEnd"/>
            <w:r w:rsidRPr="005A66E4">
              <w:rPr>
                <w:rFonts w:eastAsia="Times New Roman"/>
                <w:color w:val="4F4F4F"/>
                <w:rtl/>
              </w:rPr>
              <w:t>) הַשְּׂמֵחִים לְלֹא דָבָר הָאֹמְרִים הֲלוֹא בְחָזְקֵנוּ לָקַחְנוּ לָנוּ קַרְנָיִם:</w:t>
            </w:r>
            <w:r w:rsidRPr="005A66E4">
              <w:rPr>
                <w:rFonts w:eastAsia="Times New Roman"/>
                <w:color w:val="4F4F4F"/>
                <w:rtl/>
              </w:rPr>
              <w:br/>
              <w:t xml:space="preserve">(יד) כִּי הִנְנִי מֵקִים עֲלֵיכֶם בֵּית יִשְׂרָאֵל נְאֻם ה' </w:t>
            </w:r>
            <w:proofErr w:type="spellStart"/>
            <w:r w:rsidRPr="005A66E4">
              <w:rPr>
                <w:rFonts w:eastAsia="Times New Roman"/>
                <w:color w:val="4F4F4F"/>
                <w:rtl/>
              </w:rPr>
              <w:t>אֱלֹהֵי</w:t>
            </w:r>
            <w:proofErr w:type="spellEnd"/>
            <w:r w:rsidRPr="005A66E4">
              <w:rPr>
                <w:rFonts w:eastAsia="Times New Roman"/>
                <w:color w:val="4F4F4F"/>
                <w:rtl/>
              </w:rPr>
              <w:t xml:space="preserve"> הַצְּבָאוֹת גּוֹי וְלָחֲצוּ אֶתְכֶם מִלְּבוֹא חֲמָת עַד נַחַל הָעֲרָבָה:</w:t>
            </w:r>
          </w:p>
        </w:tc>
      </w:tr>
    </w:tbl>
    <w:p w14:paraId="02A86C5F" w14:textId="77777777" w:rsidR="005A66E4" w:rsidRDefault="005A66E4" w:rsidP="005A66E4">
      <w:pPr>
        <w:rPr>
          <w:rtl/>
        </w:rPr>
      </w:pPr>
    </w:p>
    <w:p w14:paraId="125236C8" w14:textId="77777777" w:rsidR="005A66E4" w:rsidRDefault="005A66E4" w:rsidP="005A66E4">
      <w:pPr>
        <w:pStyle w:val="af0"/>
        <w:rPr>
          <w:rtl/>
        </w:rPr>
      </w:pPr>
      <w:r>
        <w:rPr>
          <w:rFonts w:hint="cs"/>
          <w:rtl/>
        </w:rPr>
        <w:t>הפורענות שתתחולל בארמונות</w:t>
      </w:r>
    </w:p>
    <w:p w14:paraId="770C47F5" w14:textId="77777777" w:rsidR="005A66E4" w:rsidRDefault="005A66E4" w:rsidP="005A66E4">
      <w:pPr>
        <w:rPr>
          <w:rtl/>
        </w:rPr>
      </w:pPr>
      <w:r>
        <w:rPr>
          <w:rFonts w:hint="cs"/>
          <w:rtl/>
        </w:rPr>
        <w:t>מהי המידה כנגד מידה בתחילת התיאור?</w:t>
      </w:r>
    </w:p>
    <w:p w14:paraId="2D3186C7" w14:textId="1C425B11" w:rsidR="005A66E4" w:rsidRDefault="005A66E4" w:rsidP="005A66E4">
      <w:pPr>
        <w:jc w:val="left"/>
        <w:rPr>
          <w:rtl/>
        </w:rPr>
      </w:pPr>
      <w:r>
        <w:rPr>
          <w:rFonts w:hint="cs"/>
          <w:rtl/>
        </w:rPr>
        <w:t xml:space="preserve">(ז) לָכֵן עַתָּה יִגְלוּ בְּרֹאשׁ גֹּלִים וְסָר </w:t>
      </w:r>
      <w:hyperlink r:id="rId12" w:anchor="HtmpReportNum0005_L2" w:history="1">
        <w:r w:rsidRPr="005A66E4">
          <w:rPr>
            <w:rStyle w:val="Hyperlink"/>
            <w:rFonts w:hint="cs"/>
            <w:rtl/>
          </w:rPr>
          <w:t>מִרְזַח</w:t>
        </w:r>
        <w:r w:rsidRPr="005A66E4">
          <w:rPr>
            <w:rStyle w:val="Hyperlink"/>
            <w:rFonts w:hint="cs"/>
          </w:rPr>
          <w:t xml:space="preserve"> </w:t>
        </w:r>
      </w:hyperlink>
      <w:r>
        <w:rPr>
          <w:rFonts w:hint="cs"/>
          <w:rtl/>
        </w:rPr>
        <w:t xml:space="preserve"> סְרוּחִים</w:t>
      </w:r>
    </w:p>
    <w:p w14:paraId="600C5509" w14:textId="77777777" w:rsidR="005A66E4" w:rsidRDefault="005A66E4" w:rsidP="005A66E4">
      <w:pPr>
        <w:rPr>
          <w:rtl/>
        </w:rPr>
      </w:pPr>
      <w:r>
        <w:rPr>
          <w:rFonts w:hint="cs"/>
          <w:rtl/>
        </w:rPr>
        <w:t xml:space="preserve">הנביא משתמש במספר אמצעים בכדי לזעזע את שומעיו. הוא פותח בלשון שבועה:[ח] "נִשְׁבַּע אֲ-דֹנָי ה' בְּנַפְשׁוֹ נְאֻם ה' </w:t>
      </w:r>
      <w:proofErr w:type="spellStart"/>
      <w:r>
        <w:rPr>
          <w:rFonts w:hint="cs"/>
          <w:rtl/>
        </w:rPr>
        <w:t>אֱלֹהֵי</w:t>
      </w:r>
      <w:proofErr w:type="spellEnd"/>
      <w:r>
        <w:rPr>
          <w:rFonts w:hint="cs"/>
          <w:rtl/>
        </w:rPr>
        <w:t xml:space="preserve"> צְבָאוֹת", שהיא כשלעצמה מעניקה לנבואה עוצמה מפחידה. </w:t>
      </w:r>
    </w:p>
    <w:p w14:paraId="542724D1" w14:textId="77777777" w:rsidR="005A66E4" w:rsidRDefault="005A66E4" w:rsidP="005A66E4">
      <w:pPr>
        <w:rPr>
          <w:rtl/>
        </w:rPr>
      </w:pPr>
      <w:r>
        <w:rPr>
          <w:rFonts w:hint="cs"/>
          <w:rtl/>
        </w:rPr>
        <w:t>להעמקה: השימוש בשבועה</w:t>
      </w:r>
    </w:p>
    <w:p w14:paraId="1D9A216D" w14:textId="0D80C625" w:rsidR="005A66E4" w:rsidRDefault="005A66E4" w:rsidP="00AB2263">
      <w:pPr>
        <w:rPr>
          <w:rtl/>
        </w:rPr>
      </w:pPr>
      <w:r>
        <w:rPr>
          <w:rFonts w:hint="cs"/>
          <w:rtl/>
        </w:rPr>
        <w:t>השימוש בשבועת ה' נדיר בתנ"ך והוא מופיע בהקשרים בודדים, בד"כ בנוגע לשבועת ה' לאבות. בנבואת עמוס יש שימוש רב יחסית בלשון שבועה והוא מופיע בשלושה הקשרים שונים, כולם קשורים לפורענות בהם מציין הנביא את שבועת ה', מה שאמור להעצים את הזעזוע של שומעיו – ראו: עמוס:</w:t>
      </w:r>
      <w:r w:rsidR="00AB2263">
        <w:rPr>
          <w:rFonts w:hint="cs"/>
          <w:rtl/>
        </w:rPr>
        <w:t xml:space="preserve"> </w:t>
      </w:r>
      <w:r>
        <w:rPr>
          <w:rFonts w:hint="cs"/>
          <w:rtl/>
        </w:rPr>
        <w:t xml:space="preserve"> </w:t>
      </w:r>
      <w:hyperlink r:id="rId13" w:history="1">
        <w:r w:rsidRPr="005A66E4">
          <w:rPr>
            <w:rStyle w:val="Hyperlink"/>
            <w:rFonts w:hint="cs"/>
            <w:rtl/>
          </w:rPr>
          <w:t>ד, ג</w:t>
        </w:r>
      </w:hyperlink>
      <w:r w:rsidR="00AB2263">
        <w:rPr>
          <w:rFonts w:hint="cs"/>
          <w:rtl/>
        </w:rPr>
        <w:t xml:space="preserve">; </w:t>
      </w:r>
      <w:hyperlink r:id="rId14" w:history="1">
        <w:r w:rsidRPr="005A66E4">
          <w:rPr>
            <w:rStyle w:val="Hyperlink"/>
            <w:rFonts w:hint="cs"/>
            <w:rtl/>
          </w:rPr>
          <w:t>ו, ח</w:t>
        </w:r>
      </w:hyperlink>
      <w:r w:rsidR="00AB2263">
        <w:rPr>
          <w:rFonts w:hint="cs"/>
          <w:rtl/>
        </w:rPr>
        <w:t xml:space="preserve">; </w:t>
      </w:r>
      <w:hyperlink r:id="rId15" w:history="1">
        <w:r w:rsidRPr="005A66E4">
          <w:rPr>
            <w:rStyle w:val="Hyperlink"/>
            <w:rFonts w:hint="cs"/>
            <w:rtl/>
          </w:rPr>
          <w:t>ח, ז</w:t>
        </w:r>
      </w:hyperlink>
      <w:r>
        <w:rPr>
          <w:rFonts w:hint="cs"/>
          <w:rtl/>
        </w:rPr>
        <w:t>:</w:t>
      </w:r>
      <w:r w:rsidR="00AB2263">
        <w:rPr>
          <w:rFonts w:hint="cs"/>
          <w:rtl/>
        </w:rPr>
        <w:t>.</w:t>
      </w:r>
    </w:p>
    <w:p w14:paraId="6E3E36F2" w14:textId="77777777" w:rsidR="005A66E4" w:rsidRDefault="005A66E4" w:rsidP="005A66E4">
      <w:pPr>
        <w:rPr>
          <w:rtl/>
        </w:rPr>
      </w:pPr>
      <w:r>
        <w:rPr>
          <w:rFonts w:hint="cs"/>
          <w:rtl/>
        </w:rPr>
        <w:t>גם בהמשך פסוק ח יש שימוש בפעלים המעוררים זעזוע:</w:t>
      </w:r>
    </w:p>
    <w:p w14:paraId="131BA6C5" w14:textId="385D7E5C" w:rsidR="005A66E4" w:rsidRDefault="005A66E4" w:rsidP="005A66E4">
      <w:pPr>
        <w:pStyle w:val="aa"/>
        <w:rPr>
          <w:rtl/>
        </w:rPr>
      </w:pPr>
      <w:r>
        <w:rPr>
          <w:rFonts w:hint="cs"/>
          <w:rtl/>
        </w:rPr>
        <w:t xml:space="preserve"> </w:t>
      </w:r>
      <w:hyperlink r:id="rId16" w:anchor="HtmpReportNum0005_L2" w:history="1">
        <w:r w:rsidRPr="005A66E4">
          <w:rPr>
            <w:rStyle w:val="Hyperlink"/>
            <w:rFonts w:hint="cs"/>
            <w:rtl/>
          </w:rPr>
          <w:t>מְתָאֵב</w:t>
        </w:r>
      </w:hyperlink>
      <w:r>
        <w:rPr>
          <w:rFonts w:hint="cs"/>
          <w:rtl/>
        </w:rPr>
        <w:t xml:space="preserve"> אָנֹכִי אֶת גְּאוֹן יַעֲקֹב </w:t>
      </w:r>
      <w:proofErr w:type="spellStart"/>
      <w:r>
        <w:rPr>
          <w:rFonts w:hint="cs"/>
          <w:rtl/>
        </w:rPr>
        <w:t>וְאַרְמְנֹתָיו</w:t>
      </w:r>
      <w:proofErr w:type="spellEnd"/>
      <w:r>
        <w:rPr>
          <w:rFonts w:hint="cs"/>
          <w:rtl/>
        </w:rPr>
        <w:t xml:space="preserve"> </w:t>
      </w:r>
      <w:r w:rsidRPr="005A66E4">
        <w:rPr>
          <w:rFonts w:hint="cs"/>
          <w:color w:val="C00000"/>
          <w:rtl/>
        </w:rPr>
        <w:t>שָׂנֵאתִי</w:t>
      </w:r>
      <w:r>
        <w:rPr>
          <w:rFonts w:hint="cs"/>
          <w:rtl/>
        </w:rPr>
        <w:t xml:space="preserve"> </w:t>
      </w:r>
      <w:r w:rsidRPr="005A66E4">
        <w:rPr>
          <w:rFonts w:hint="cs"/>
          <w:color w:val="C00000"/>
          <w:rtl/>
        </w:rPr>
        <w:t>וְהִסְגַּרְתִּי</w:t>
      </w:r>
      <w:r>
        <w:rPr>
          <w:rFonts w:hint="cs"/>
          <w:rtl/>
        </w:rPr>
        <w:t xml:space="preserve"> עִיר וּמְלֹאָהּ</w:t>
      </w:r>
    </w:p>
    <w:p w14:paraId="26D98505" w14:textId="77777777" w:rsidR="005A66E4" w:rsidRDefault="005A66E4" w:rsidP="005A66E4">
      <w:pPr>
        <w:rPr>
          <w:rtl/>
        </w:rPr>
      </w:pPr>
      <w:r>
        <w:rPr>
          <w:rFonts w:hint="cs"/>
          <w:rtl/>
        </w:rPr>
        <w:t xml:space="preserve">מה הקשר בין הפעלים הללו לפעלים שנזכרו בתוכחה על </w:t>
      </w:r>
      <w:proofErr w:type="spellStart"/>
      <w:r>
        <w:rPr>
          <w:rFonts w:hint="cs"/>
          <w:rtl/>
        </w:rPr>
        <w:t>הקרבנות</w:t>
      </w:r>
      <w:proofErr w:type="spellEnd"/>
      <w:r>
        <w:rPr>
          <w:rFonts w:hint="cs"/>
          <w:rtl/>
        </w:rPr>
        <w:t xml:space="preserve"> בפרק ה?</w:t>
      </w:r>
    </w:p>
    <w:p w14:paraId="01D0E62A" w14:textId="77777777" w:rsidR="005A66E4" w:rsidRDefault="005A66E4" w:rsidP="005A66E4">
      <w:pPr>
        <w:rPr>
          <w:rtl/>
        </w:rPr>
      </w:pPr>
      <w:r>
        <w:rPr>
          <w:rFonts w:hint="cs"/>
          <w:rtl/>
        </w:rPr>
        <w:t>ומכאן ואילך הנביא מתאר את גודל הזוועה שתתברר בתוך הבתים:</w:t>
      </w:r>
    </w:p>
    <w:p w14:paraId="02F20159" w14:textId="30F0B07F" w:rsidR="005A66E4" w:rsidRDefault="005A66E4" w:rsidP="00AB2263">
      <w:pPr>
        <w:pStyle w:val="aa"/>
        <w:rPr>
          <w:rtl/>
        </w:rPr>
      </w:pPr>
      <w:r>
        <w:rPr>
          <w:rFonts w:hint="cs"/>
          <w:rtl/>
        </w:rPr>
        <w:t>(ט) וְהָיָה אִם יִוָּתְרוּ עֲשָׂרָה אֲנָשִׁים בְּבַיִת אֶחָד וָמֵתוּ:</w:t>
      </w:r>
      <w:r w:rsidR="00AB2263">
        <w:rPr>
          <w:rFonts w:hint="cs"/>
          <w:rtl/>
        </w:rPr>
        <w:t xml:space="preserve"> </w:t>
      </w:r>
      <w:r>
        <w:rPr>
          <w:rFonts w:hint="cs"/>
          <w:rtl/>
        </w:rPr>
        <w:t xml:space="preserve">(י) וּנְשָׂאוֹ דּוֹדוֹ </w:t>
      </w:r>
      <w:proofErr w:type="spellStart"/>
      <w:r>
        <w:rPr>
          <w:rFonts w:hint="cs"/>
          <w:rtl/>
        </w:rPr>
        <w:t>וּמְסָרְפו</w:t>
      </w:r>
      <w:proofErr w:type="spellEnd"/>
      <w:r>
        <w:rPr>
          <w:rFonts w:hint="cs"/>
          <w:rtl/>
        </w:rPr>
        <w:t>ֹ לְהוֹצִיא עֲצָמִים מִן הַבַּיִת וְאָמַר לַאֲשֶׁר בְּיַרְכְּתֵי הַבַּיִת הַעוֹד עִמָּךְ וְאָמַר אָפֶס וְאָמַר הָס כִּי לֹא לְהַזְכִּיר בְּשֵׁם ה':</w:t>
      </w:r>
    </w:p>
    <w:p w14:paraId="00A8A8E0" w14:textId="77777777" w:rsidR="00AB2263" w:rsidRDefault="005A66E4" w:rsidP="005A66E4">
      <w:pPr>
        <w:rPr>
          <w:rtl/>
        </w:rPr>
      </w:pPr>
      <w:r>
        <w:rPr>
          <w:rFonts w:hint="cs"/>
          <w:rtl/>
        </w:rPr>
        <w:lastRenderedPageBreak/>
        <w:t>בפסוק י יש תיאור של דו-שיח בין אנשים שבאים לחפש ניצולים ומפנים את המתים מהבתים (</w:t>
      </w:r>
      <w:hyperlink r:id="rId17" w:anchor="HtmpReportNum0005_L2" w:history="1">
        <w:r w:rsidRPr="00AB2263">
          <w:rPr>
            <w:rStyle w:val="Hyperlink"/>
            <w:rFonts w:hint="cs"/>
            <w:rtl/>
          </w:rPr>
          <w:t>על פי רש"י</w:t>
        </w:r>
      </w:hyperlink>
      <w:r>
        <w:rPr>
          <w:rFonts w:hint="cs"/>
          <w:rtl/>
        </w:rPr>
        <w:t xml:space="preserve">): </w:t>
      </w:r>
    </w:p>
    <w:p w14:paraId="192A5BB9" w14:textId="04A67379" w:rsidR="005A66E4" w:rsidRDefault="005A66E4" w:rsidP="005A66E4">
      <w:pPr>
        <w:rPr>
          <w:rtl/>
        </w:rPr>
      </w:pPr>
      <w:r>
        <w:rPr>
          <w:rFonts w:hint="cs"/>
          <w:rtl/>
        </w:rPr>
        <w:t xml:space="preserve">וּנְשָׂאוֹ דּוֹדוֹ </w:t>
      </w:r>
      <w:proofErr w:type="spellStart"/>
      <w:r>
        <w:rPr>
          <w:rFonts w:hint="cs"/>
          <w:rtl/>
        </w:rPr>
        <w:t>וּמְסָרְפו</w:t>
      </w:r>
      <w:proofErr w:type="spellEnd"/>
      <w:r>
        <w:rPr>
          <w:rFonts w:hint="cs"/>
          <w:rtl/>
        </w:rPr>
        <w:t>ֹ לְהוֹצִיא עֲצָמִים מִן הַבַּיִת</w:t>
      </w:r>
    </w:p>
    <w:p w14:paraId="090D7804" w14:textId="292ED4CD" w:rsidR="005A66E4" w:rsidRDefault="005A66E4" w:rsidP="005A66E4">
      <w:pPr>
        <w:rPr>
          <w:rtl/>
        </w:rPr>
      </w:pPr>
      <w:r>
        <w:rPr>
          <w:rFonts w:hint="cs"/>
          <w:rtl/>
        </w:rPr>
        <w:t>וְאָמַר</w:t>
      </w:r>
      <w:r w:rsidR="00AB2263">
        <w:rPr>
          <w:rFonts w:hint="cs"/>
          <w:rtl/>
        </w:rPr>
        <w:t xml:space="preserve"> </w:t>
      </w:r>
      <w:r>
        <w:rPr>
          <w:rFonts w:hint="cs"/>
          <w:rtl/>
        </w:rPr>
        <w:t>לַאֲשֶׁר בְּיַרְכְּתֵי הַבַּיִת: הַעוֹד עִמָּךְ?</w:t>
      </w:r>
    </w:p>
    <w:p w14:paraId="64C1F796" w14:textId="77777777" w:rsidR="005A66E4" w:rsidRDefault="005A66E4" w:rsidP="005A66E4">
      <w:pPr>
        <w:rPr>
          <w:rtl/>
        </w:rPr>
      </w:pPr>
      <w:r>
        <w:rPr>
          <w:rFonts w:hint="cs"/>
          <w:rtl/>
        </w:rPr>
        <w:t>וְאָמַר: אָפֶס</w:t>
      </w:r>
    </w:p>
    <w:p w14:paraId="00440FEF" w14:textId="77777777" w:rsidR="005A66E4" w:rsidRDefault="005A66E4" w:rsidP="005A66E4">
      <w:pPr>
        <w:rPr>
          <w:rtl/>
        </w:rPr>
      </w:pPr>
      <w:r>
        <w:rPr>
          <w:rFonts w:hint="cs"/>
          <w:rtl/>
        </w:rPr>
        <w:t>וְאָמַר: הָס כִּי לֹא לְהַזְכִּיר בְּשֵׁם ה':</w:t>
      </w:r>
    </w:p>
    <w:p w14:paraId="4E240084" w14:textId="77777777" w:rsidR="005A66E4" w:rsidRDefault="005A66E4" w:rsidP="005A66E4">
      <w:pPr>
        <w:rPr>
          <w:rtl/>
        </w:rPr>
      </w:pPr>
      <w:r>
        <w:rPr>
          <w:rFonts w:hint="cs"/>
          <w:rtl/>
        </w:rPr>
        <w:t>בפסוק יא מתאר הנביא את הרס כל הבתים: "כִּי הִנֵּה ה' מְצַוֶּה וְהִכָּה הַבַּיִת הַגָּדוֹל רְסִיסִים וְהַבַּיִת הַקָּטֹן בְּקִעִים", ותיאור זה מצטרף לתיאורים נוספים בנבואות עמוס וישעיהו המתארות את הריסת הבתים:</w:t>
      </w:r>
    </w:p>
    <w:p w14:paraId="5634A6BD" w14:textId="77777777" w:rsidR="005A66E4" w:rsidRDefault="005A66E4" w:rsidP="005A66E4">
      <w:pPr>
        <w:rPr>
          <w:rtl/>
        </w:rPr>
      </w:pPr>
      <w:r w:rsidRPr="00AB2263">
        <w:rPr>
          <w:rFonts w:hint="cs"/>
          <w:b/>
          <w:bCs/>
          <w:rtl/>
        </w:rPr>
        <w:t>עמוס פרק ג</w:t>
      </w:r>
      <w:r>
        <w:rPr>
          <w:rFonts w:hint="cs"/>
          <w:rtl/>
        </w:rPr>
        <w:t>: (</w:t>
      </w:r>
      <w:r>
        <w:rPr>
          <w:rFonts w:cs="Guttman Keren" w:hint="cs"/>
          <w:b/>
          <w:bCs/>
          <w:sz w:val="22"/>
          <w:szCs w:val="22"/>
          <w:rtl/>
        </w:rPr>
        <w:t>טו) וְהִכֵּיתִי בֵית הַחֹרֶף עַל בֵּית הַקָּיִץ וְאָבְדוּ בָּתֵּי הַשֵּׁן וְסָפוּ בָּתִּים רַבִּים נְאֻם ה'</w:t>
      </w:r>
    </w:p>
    <w:p w14:paraId="3CED8045" w14:textId="77777777" w:rsidR="005A66E4" w:rsidRDefault="005A66E4" w:rsidP="005A66E4">
      <w:pPr>
        <w:rPr>
          <w:rtl/>
        </w:rPr>
      </w:pPr>
      <w:r w:rsidRPr="00AB2263">
        <w:rPr>
          <w:rFonts w:hint="cs"/>
          <w:b/>
          <w:bCs/>
          <w:rtl/>
        </w:rPr>
        <w:t>ישעיהו פרק ה</w:t>
      </w:r>
      <w:r>
        <w:rPr>
          <w:rFonts w:hint="cs"/>
          <w:rtl/>
        </w:rPr>
        <w:t xml:space="preserve">: </w:t>
      </w:r>
      <w:r>
        <w:rPr>
          <w:rFonts w:cs="Guttman Keren" w:hint="cs"/>
          <w:b/>
          <w:bCs/>
          <w:sz w:val="22"/>
          <w:szCs w:val="22"/>
          <w:rtl/>
        </w:rPr>
        <w:t>(ט) בְּאָזְנָי ה' צְבָאוֹת אִם לֹא בָּתִּים רַבִּים לְשַׁמָּה יִהְיוּ גְּדֹלִים וְטוֹבִים מֵאֵין יוֹשֵׁב</w:t>
      </w:r>
    </w:p>
    <w:p w14:paraId="7E5EA836" w14:textId="77777777" w:rsidR="005A66E4" w:rsidRDefault="005A66E4" w:rsidP="005A66E4">
      <w:pPr>
        <w:rPr>
          <w:rtl/>
        </w:rPr>
      </w:pPr>
      <w:r>
        <w:rPr>
          <w:rFonts w:hint="cs"/>
          <w:rtl/>
        </w:rPr>
        <w:t>מה הקשר בין הרס הבתים לתיאור השאננות בחלק הראשון של פרק ו בעמוס? כשם שגילויי השאננות התרחשו בבתים, כך הפורענות תתחולל בתוך הבתים.</w:t>
      </w:r>
    </w:p>
    <w:p w14:paraId="106814F5" w14:textId="77777777" w:rsidR="005A66E4" w:rsidRDefault="005A66E4" w:rsidP="005A66E4">
      <w:pPr>
        <w:pStyle w:val="af0"/>
        <w:rPr>
          <w:rtl/>
        </w:rPr>
      </w:pPr>
      <w:r>
        <w:rPr>
          <w:rFonts w:hint="cs"/>
          <w:rtl/>
        </w:rPr>
        <w:t xml:space="preserve">הפורענות על הממלכה– פסוקים </w:t>
      </w:r>
      <w:proofErr w:type="spellStart"/>
      <w:r>
        <w:rPr>
          <w:rFonts w:hint="cs"/>
          <w:rtl/>
        </w:rPr>
        <w:t>יב</w:t>
      </w:r>
      <w:proofErr w:type="spellEnd"/>
      <w:r>
        <w:rPr>
          <w:rFonts w:hint="cs"/>
          <w:rtl/>
        </w:rPr>
        <w:t>-יד</w:t>
      </w:r>
    </w:p>
    <w:p w14:paraId="03F8BFDE" w14:textId="77777777" w:rsidR="005A66E4" w:rsidRDefault="005A66E4" w:rsidP="005A66E4">
      <w:pPr>
        <w:rPr>
          <w:rtl/>
        </w:rPr>
      </w:pPr>
      <w:r>
        <w:rPr>
          <w:rFonts w:hint="cs"/>
          <w:rtl/>
        </w:rPr>
        <w:t xml:space="preserve">על מה חוזר הנביא ביאור הזה ומדוע? </w:t>
      </w:r>
    </w:p>
    <w:p w14:paraId="42E26B1F" w14:textId="7C5021C8" w:rsidR="005A66E4" w:rsidRDefault="005A66E4" w:rsidP="00AB2263">
      <w:pPr>
        <w:pStyle w:val="aa"/>
        <w:rPr>
          <w:rtl/>
        </w:rPr>
      </w:pPr>
      <w:proofErr w:type="spellStart"/>
      <w:r>
        <w:rPr>
          <w:rFonts w:hint="cs"/>
          <w:rtl/>
        </w:rPr>
        <w:t>יב</w:t>
      </w:r>
      <w:proofErr w:type="spellEnd"/>
      <w:r>
        <w:rPr>
          <w:rFonts w:hint="cs"/>
          <w:rtl/>
        </w:rPr>
        <w:t>) הַיְרֻצוּן בַּסֶּלַע סוּסִים אִם יַחֲרוֹשׁ בַּבְּקָרִים כִּי הֲפַכְתֶּם לְרֹאשׁ מִשְׁפָּט וּפְרִי צְדָקָה לְלַעֲנָה:</w:t>
      </w:r>
      <w:r w:rsidR="00AB2263">
        <w:rPr>
          <w:rFonts w:hint="cs"/>
          <w:rtl/>
        </w:rPr>
        <w:t xml:space="preserve"> </w:t>
      </w:r>
      <w:r>
        <w:rPr>
          <w:rFonts w:hint="cs"/>
          <w:rtl/>
        </w:rPr>
        <w:t>(</w:t>
      </w:r>
      <w:proofErr w:type="spellStart"/>
      <w:r>
        <w:rPr>
          <w:rFonts w:hint="cs"/>
          <w:rtl/>
        </w:rPr>
        <w:t>יג</w:t>
      </w:r>
      <w:proofErr w:type="spellEnd"/>
      <w:r>
        <w:rPr>
          <w:rFonts w:hint="cs"/>
          <w:rtl/>
        </w:rPr>
        <w:t>) הַשְּׂמֵחִים לְלֹא דָבָר הָאֹמְרִים הֲלוֹא בְחָזְקֵנוּ לָקַחְנוּ לָנוּ קַרְנָיִם:</w:t>
      </w:r>
      <w:r w:rsidR="00AB2263">
        <w:rPr>
          <w:rFonts w:hint="cs"/>
          <w:rtl/>
        </w:rPr>
        <w:t xml:space="preserve"> </w:t>
      </w:r>
      <w:r>
        <w:rPr>
          <w:rFonts w:hint="cs"/>
          <w:rtl/>
        </w:rPr>
        <w:t xml:space="preserve">(יד) כִּי הִנְנִי מֵקִים עֲלֵיכֶם בֵּית יִשְׂרָאֵל נְאֻם ה' </w:t>
      </w:r>
      <w:proofErr w:type="spellStart"/>
      <w:r>
        <w:rPr>
          <w:rFonts w:hint="cs"/>
          <w:rtl/>
        </w:rPr>
        <w:t>אֱלֹהֵי</w:t>
      </w:r>
      <w:proofErr w:type="spellEnd"/>
      <w:r>
        <w:rPr>
          <w:rFonts w:hint="cs"/>
          <w:rtl/>
        </w:rPr>
        <w:t xml:space="preserve"> הַצְּבָאוֹת גּוֹי וְלָחֲצוּ אֶתְכֶם מִלְּבוֹא חֲמָת עַד נַחַל הָעֲרָבָה:</w:t>
      </w:r>
    </w:p>
    <w:p w14:paraId="03344B99" w14:textId="77777777" w:rsidR="005A66E4" w:rsidRDefault="005A66E4" w:rsidP="005A66E4">
      <w:pPr>
        <w:jc w:val="left"/>
        <w:rPr>
          <w:rtl/>
        </w:rPr>
      </w:pPr>
      <w:r>
        <w:rPr>
          <w:rFonts w:hint="cs"/>
          <w:rtl/>
        </w:rPr>
        <w:t xml:space="preserve">הנביא פותח את התיאור בשאלה רטורית, כמו שאף אחד לא חולק על כך שלא חורשים בסוסים או בשוורים את הסלע, כך אי אפשר להעלות על הדעת מה שהם עשו: "כִּי הֲפַכְתֶּם לְרֹאשׁ מִשְׁפָּט וּפְרִי צְדָקָה לְלַעֲנָה" (על פי </w:t>
      </w:r>
      <w:proofErr w:type="spellStart"/>
      <w:r>
        <w:rPr>
          <w:rFonts w:hint="cs"/>
          <w:rtl/>
        </w:rPr>
        <w:t>רד"ק</w:t>
      </w:r>
      <w:proofErr w:type="spellEnd"/>
      <w:r>
        <w:rPr>
          <w:rFonts w:hint="cs"/>
          <w:rtl/>
        </w:rPr>
        <w:t>) – וכפי שכבר למדנו, משפט וצדקה הם התשתית ההכרחית לקיום של עם ישראל.</w:t>
      </w:r>
    </w:p>
    <w:p w14:paraId="0844DD10" w14:textId="77777777" w:rsidR="005A66E4" w:rsidRDefault="005A66E4" w:rsidP="005A66E4">
      <w:pPr>
        <w:rPr>
          <w:rtl/>
        </w:rPr>
      </w:pPr>
      <w:r>
        <w:rPr>
          <w:rFonts w:hint="cs"/>
          <w:rtl/>
        </w:rPr>
        <w:t xml:space="preserve"> </w:t>
      </w:r>
    </w:p>
    <w:p w14:paraId="54E1764C" w14:textId="77777777" w:rsidR="005A66E4" w:rsidRDefault="005A66E4" w:rsidP="005A66E4">
      <w:pPr>
        <w:rPr>
          <w:rtl/>
        </w:rPr>
      </w:pPr>
      <w:r>
        <w:rPr>
          <w:rFonts w:hint="cs"/>
          <w:rtl/>
        </w:rPr>
        <w:t>הנביא לועג לשאננים השמחים על מצבה הטוב של הממלכה:</w:t>
      </w:r>
    </w:p>
    <w:p w14:paraId="68841704" w14:textId="77777777" w:rsidR="005A66E4" w:rsidRDefault="005A66E4" w:rsidP="005A66E4">
      <w:pPr>
        <w:rPr>
          <w:rtl/>
        </w:rPr>
      </w:pPr>
      <w:r w:rsidRPr="00AB2263">
        <w:rPr>
          <w:rFonts w:cs="Guttman Keren" w:hint="cs"/>
          <w:b/>
          <w:bCs/>
          <w:sz w:val="22"/>
          <w:szCs w:val="22"/>
          <w:rtl/>
        </w:rPr>
        <w:t>(</w:t>
      </w:r>
      <w:proofErr w:type="spellStart"/>
      <w:r w:rsidRPr="00AB2263">
        <w:rPr>
          <w:rFonts w:cs="Guttman Keren" w:hint="cs"/>
          <w:b/>
          <w:bCs/>
          <w:sz w:val="22"/>
          <w:szCs w:val="22"/>
          <w:rtl/>
        </w:rPr>
        <w:t>יג</w:t>
      </w:r>
      <w:proofErr w:type="spellEnd"/>
      <w:r w:rsidRPr="00AB2263">
        <w:rPr>
          <w:rFonts w:cs="Guttman Keren" w:hint="cs"/>
          <w:b/>
          <w:bCs/>
          <w:sz w:val="22"/>
          <w:szCs w:val="22"/>
          <w:rtl/>
        </w:rPr>
        <w:t>) הַשְּׂמֵחִים לְלֹא דָבָר הָאֹמְרִים הֲלוֹא בְחָזְקֵנוּ לָקַחְנוּ לָנוּ קַרְנָיִם</w:t>
      </w:r>
      <w:r>
        <w:rPr>
          <w:rFonts w:hint="cs"/>
          <w:rtl/>
        </w:rPr>
        <w:t>, ומבשר שעוד מעט וכל ההישגים הללו ירדו לטמיון:</w:t>
      </w:r>
    </w:p>
    <w:p w14:paraId="2E73E812" w14:textId="77777777" w:rsidR="005A66E4" w:rsidRDefault="005A66E4" w:rsidP="005A66E4">
      <w:pPr>
        <w:rPr>
          <w:rtl/>
        </w:rPr>
      </w:pPr>
      <w:r w:rsidRPr="00AB2263">
        <w:rPr>
          <w:rFonts w:cs="Guttman Keren" w:hint="cs"/>
          <w:b/>
          <w:bCs/>
          <w:sz w:val="22"/>
          <w:szCs w:val="22"/>
          <w:rtl/>
        </w:rPr>
        <w:t xml:space="preserve">(יד) כִּי הִנְנִי מֵקִים עֲלֵיכֶם בֵּית יִשְׂרָאֵל נְאֻם ה' </w:t>
      </w:r>
      <w:proofErr w:type="spellStart"/>
      <w:r w:rsidRPr="00AB2263">
        <w:rPr>
          <w:rFonts w:cs="Guttman Keren" w:hint="cs"/>
          <w:b/>
          <w:bCs/>
          <w:sz w:val="22"/>
          <w:szCs w:val="22"/>
          <w:rtl/>
        </w:rPr>
        <w:t>אֱלֹהֵי</w:t>
      </w:r>
      <w:proofErr w:type="spellEnd"/>
      <w:r w:rsidRPr="00AB2263">
        <w:rPr>
          <w:rFonts w:cs="Guttman Keren" w:hint="cs"/>
          <w:b/>
          <w:bCs/>
          <w:sz w:val="22"/>
          <w:szCs w:val="22"/>
          <w:rtl/>
        </w:rPr>
        <w:t xml:space="preserve"> הַצְּבָאוֹת גּוֹי וְלָחֲצוּ אֶתְכֶם מִלְּבוֹא חֲמָת עַד נַחַל הָעֲרָבָה</w:t>
      </w:r>
      <w:r>
        <w:rPr>
          <w:rFonts w:hint="cs"/>
          <w:rtl/>
        </w:rPr>
        <w:t xml:space="preserve">. </w:t>
      </w:r>
    </w:p>
    <w:p w14:paraId="2F9AB86E" w14:textId="77777777" w:rsidR="005A66E4" w:rsidRDefault="005A66E4" w:rsidP="005A66E4">
      <w:pPr>
        <w:pStyle w:val="ae"/>
        <w:rPr>
          <w:rtl/>
        </w:rPr>
      </w:pPr>
      <w:r>
        <w:rPr>
          <w:rFonts w:hint="cs"/>
          <w:rtl/>
        </w:rPr>
        <w:t xml:space="preserve"> </w:t>
      </w:r>
      <w:proofErr w:type="spellStart"/>
      <w:r>
        <w:rPr>
          <w:rFonts w:hint="cs"/>
          <w:rtl/>
        </w:rPr>
        <w:t>רד"ק</w:t>
      </w:r>
      <w:proofErr w:type="spellEnd"/>
      <w:r>
        <w:rPr>
          <w:rFonts w:hint="cs"/>
          <w:rtl/>
        </w:rPr>
        <w:t xml:space="preserve"> [יד]:</w:t>
      </w:r>
    </w:p>
    <w:p w14:paraId="5DA22F26" w14:textId="77777777" w:rsidR="005A66E4" w:rsidRDefault="005A66E4" w:rsidP="005A66E4">
      <w:pPr>
        <w:pStyle w:val="ac"/>
        <w:rPr>
          <w:rtl/>
        </w:rPr>
      </w:pPr>
      <w:r>
        <w:rPr>
          <w:rFonts w:hint="cs"/>
          <w:rtl/>
        </w:rPr>
        <w:t>הנני מקים עליכם, גוי - זהו מלך אשור עם צבאו:</w:t>
      </w:r>
    </w:p>
    <w:p w14:paraId="31F7A0D1" w14:textId="4B67DB74" w:rsidR="005A66E4" w:rsidRDefault="005A66E4" w:rsidP="005A66E4">
      <w:pPr>
        <w:pStyle w:val="ac"/>
        <w:rPr>
          <w:rtl/>
        </w:rPr>
      </w:pPr>
      <w:proofErr w:type="spellStart"/>
      <w:r>
        <w:rPr>
          <w:rFonts w:hint="cs"/>
          <w:rtl/>
        </w:rPr>
        <w:lastRenderedPageBreak/>
        <w:t>מלבא</w:t>
      </w:r>
      <w:proofErr w:type="spellEnd"/>
      <w:r>
        <w:rPr>
          <w:rFonts w:hint="cs"/>
          <w:rtl/>
        </w:rPr>
        <w:t xml:space="preserve"> חמת עד נחל הערבה - אמר מה שאתם אומרים שלקחתם בחזקכם, כמו שאמר בירבעם בן יואש" </w:t>
      </w:r>
      <w:proofErr w:type="spellStart"/>
      <w:r>
        <w:rPr>
          <w:rFonts w:hint="cs"/>
          <w:rtl/>
        </w:rPr>
        <w:t>מלבא</w:t>
      </w:r>
      <w:proofErr w:type="spellEnd"/>
      <w:r>
        <w:rPr>
          <w:rFonts w:hint="cs"/>
          <w:rtl/>
        </w:rPr>
        <w:t xml:space="preserve"> חמת עדים הערבה"(</w:t>
      </w:r>
      <w:hyperlink r:id="rId18" w:history="1">
        <w:r w:rsidRPr="00AB2263">
          <w:rPr>
            <w:rStyle w:val="Hyperlink"/>
            <w:rFonts w:hint="cs"/>
            <w:rtl/>
          </w:rPr>
          <w:t>מל"ב יד, כה</w:t>
        </w:r>
      </w:hyperlink>
      <w:r>
        <w:rPr>
          <w:rFonts w:hint="cs"/>
          <w:rtl/>
        </w:rPr>
        <w:t xml:space="preserve">). תראו כשאסיר פני מכם יבא הגוי הזה וילחצו אתכם בארץ הזאת ויוציאכם מתוכה. ונחל הערבה זהו ים הערבה: </w:t>
      </w:r>
    </w:p>
    <w:p w14:paraId="03E14DDE" w14:textId="77777777" w:rsidR="005A66E4" w:rsidRDefault="005A66E4" w:rsidP="005A66E4">
      <w:pPr>
        <w:rPr>
          <w:rtl/>
        </w:rPr>
      </w:pPr>
      <w:r>
        <w:rPr>
          <w:rFonts w:hint="cs"/>
          <w:rtl/>
        </w:rPr>
        <w:t>מידי מי תבוא הפורענות? מדוע הנביא מזכיר דווקא את השמות "לבוא חמת" ו"נחל הערבה"?</w:t>
      </w:r>
    </w:p>
    <w:p w14:paraId="7574EC40" w14:textId="77777777" w:rsidR="005A66E4" w:rsidRDefault="005A66E4" w:rsidP="005A66E4">
      <w:pPr>
        <w:rPr>
          <w:rtl/>
        </w:rPr>
      </w:pPr>
      <w:r>
        <w:rPr>
          <w:rFonts w:hint="cs"/>
          <w:rtl/>
        </w:rPr>
        <w:t>המשמעות המחרידה של דברי הנבואה היא שכל ממלכת ישראל עומדת בפני כיבוש על ידי עם זר!</w:t>
      </w:r>
    </w:p>
    <w:p w14:paraId="219852B5" w14:textId="77777777" w:rsidR="005A66E4" w:rsidRDefault="005A66E4" w:rsidP="005A66E4">
      <w:pPr>
        <w:pStyle w:val="af8"/>
        <w:rPr>
          <w:rtl/>
        </w:rPr>
      </w:pPr>
      <w:r>
        <w:rPr>
          <w:rFonts w:hint="cs"/>
          <w:rtl/>
        </w:rPr>
        <w:t xml:space="preserve">להעמקה  במשמעות פסוק </w:t>
      </w:r>
      <w:proofErr w:type="spellStart"/>
      <w:r>
        <w:rPr>
          <w:rFonts w:hint="cs"/>
          <w:rtl/>
        </w:rPr>
        <w:t>יג</w:t>
      </w:r>
      <w:proofErr w:type="spellEnd"/>
      <w:r>
        <w:rPr>
          <w:rFonts w:hint="cs"/>
          <w:rtl/>
        </w:rPr>
        <w:t>:</w:t>
      </w:r>
    </w:p>
    <w:p w14:paraId="6BA99C2E" w14:textId="10FA66B8" w:rsidR="005A66E4" w:rsidRPr="00AB2263" w:rsidRDefault="005A66E4" w:rsidP="005A66E4">
      <w:pPr>
        <w:pStyle w:val="af8"/>
        <w:rPr>
          <w:b/>
          <w:bCs/>
          <w:rtl/>
        </w:rPr>
      </w:pPr>
      <w:r w:rsidRPr="00AB2263">
        <w:rPr>
          <w:rFonts w:hint="cs"/>
          <w:b/>
          <w:bCs/>
          <w:rtl/>
        </w:rPr>
        <w:t>1. כפל הלשון בדברי הנביא</w:t>
      </w:r>
    </w:p>
    <w:p w14:paraId="64D973EA" w14:textId="3C93E664" w:rsidR="005A66E4" w:rsidRDefault="005A66E4" w:rsidP="005A66E4">
      <w:pPr>
        <w:pStyle w:val="af8"/>
        <w:jc w:val="left"/>
        <w:rPr>
          <w:rtl/>
        </w:rPr>
      </w:pPr>
      <w:r>
        <w:rPr>
          <w:rFonts w:hint="cs"/>
          <w:rtl/>
        </w:rPr>
        <w:t>"לא דבר", ו"קרנים" היו שני מקומות יישוב בעבר הירדן (ראו: בראשית יד</w:t>
      </w:r>
      <w:r w:rsidR="00AB2263">
        <w:rPr>
          <w:rFonts w:hint="cs"/>
          <w:rtl/>
        </w:rPr>
        <w:t xml:space="preserve"> </w:t>
      </w:r>
      <w:r>
        <w:rPr>
          <w:rFonts w:hint="cs"/>
          <w:rtl/>
        </w:rPr>
        <w:t xml:space="preserve">ה; שמואל ב ט, ד שם </w:t>
      </w:r>
      <w:proofErr w:type="spellStart"/>
      <w:r>
        <w:rPr>
          <w:rFonts w:hint="cs"/>
          <w:rtl/>
        </w:rPr>
        <w:t>יז</w:t>
      </w:r>
      <w:proofErr w:type="spellEnd"/>
      <w:r>
        <w:rPr>
          <w:rFonts w:hint="cs"/>
          <w:rtl/>
        </w:rPr>
        <w:t xml:space="preserve">, </w:t>
      </w:r>
      <w:proofErr w:type="spellStart"/>
      <w:r>
        <w:rPr>
          <w:rFonts w:hint="cs"/>
          <w:rtl/>
        </w:rPr>
        <w:t>כז</w:t>
      </w:r>
      <w:proofErr w:type="spellEnd"/>
      <w:r>
        <w:rPr>
          <w:rFonts w:hint="cs"/>
          <w:rtl/>
        </w:rPr>
        <w:t xml:space="preserve">). מקומות אלה נכבשו מידי הארמים בידי יהואש, אביו של ירבעם בן יואש (ראו: מל"ב </w:t>
      </w:r>
      <w:proofErr w:type="spellStart"/>
      <w:r>
        <w:rPr>
          <w:rFonts w:hint="cs"/>
          <w:rtl/>
        </w:rPr>
        <w:t>יג</w:t>
      </w:r>
      <w:proofErr w:type="spellEnd"/>
      <w:r>
        <w:rPr>
          <w:rFonts w:hint="cs"/>
          <w:rtl/>
        </w:rPr>
        <w:t xml:space="preserve">, כה). שמחת השיבה "לשטחים המשוחררים" מעול הכובשים האכזריים (ראו עמוס א, ג) מתבררת כאן במשמעותה האירונית, ההפוכה, בשל כפל המשמעות הכלול בשמות "לא דבר" ו"קרנים" </w:t>
      </w:r>
    </w:p>
    <w:p w14:paraId="0540C4BC" w14:textId="77777777" w:rsidR="005A66E4" w:rsidRPr="00AB2263" w:rsidRDefault="005A66E4" w:rsidP="005A66E4">
      <w:pPr>
        <w:pStyle w:val="af8"/>
        <w:rPr>
          <w:b/>
          <w:bCs/>
          <w:rtl/>
        </w:rPr>
      </w:pPr>
      <w:r w:rsidRPr="00AB2263">
        <w:rPr>
          <w:rFonts w:hint="cs"/>
          <w:b/>
          <w:bCs/>
          <w:rtl/>
        </w:rPr>
        <w:t xml:space="preserve">2. הסבר </w:t>
      </w:r>
      <w:proofErr w:type="spellStart"/>
      <w:r w:rsidRPr="00AB2263">
        <w:rPr>
          <w:rFonts w:hint="cs"/>
          <w:b/>
          <w:bCs/>
          <w:rtl/>
        </w:rPr>
        <w:t>המלבי"ם</w:t>
      </w:r>
      <w:proofErr w:type="spellEnd"/>
    </w:p>
    <w:p w14:paraId="20C802EA" w14:textId="77777777" w:rsidR="005A66E4" w:rsidRDefault="005A66E4" w:rsidP="005A66E4">
      <w:pPr>
        <w:pStyle w:val="af8"/>
        <w:rPr>
          <w:rtl/>
        </w:rPr>
      </w:pPr>
      <w:r>
        <w:rPr>
          <w:rFonts w:hint="cs"/>
          <w:rtl/>
        </w:rPr>
        <w:t>(</w:t>
      </w:r>
      <w:proofErr w:type="spellStart"/>
      <w:r>
        <w:rPr>
          <w:rFonts w:hint="cs"/>
          <w:rtl/>
        </w:rPr>
        <w:t>יג</w:t>
      </w:r>
      <w:proofErr w:type="spellEnd"/>
      <w:r>
        <w:rPr>
          <w:rFonts w:hint="cs"/>
          <w:rtl/>
        </w:rPr>
        <w:t xml:space="preserve">) השמחים ללא דבר. הנה (במלכים ב' י"ד) אמר על ירבעם בן יואש שהוא השיב את גבול ישראל </w:t>
      </w:r>
      <w:proofErr w:type="spellStart"/>
      <w:r>
        <w:rPr>
          <w:rFonts w:hint="cs"/>
          <w:rtl/>
        </w:rPr>
        <w:t>מלבא</w:t>
      </w:r>
      <w:proofErr w:type="spellEnd"/>
      <w:r>
        <w:rPr>
          <w:rFonts w:hint="cs"/>
          <w:rtl/>
        </w:rPr>
        <w:t xml:space="preserve"> חמת עד ים הערבה כדבר ה' אשר דבר ביד עבדו יונה בן </w:t>
      </w:r>
      <w:proofErr w:type="spellStart"/>
      <w:r>
        <w:rPr>
          <w:rFonts w:hint="cs"/>
          <w:rtl/>
        </w:rPr>
        <w:t>אמתי</w:t>
      </w:r>
      <w:proofErr w:type="spellEnd"/>
      <w:r>
        <w:rPr>
          <w:rFonts w:hint="cs"/>
          <w:rtl/>
        </w:rPr>
        <w:t xml:space="preserve"> אשר מגת החפר כי ראה ה' את עני ישראל מורה מאד וכו' ולא דבר ה' למחות את שם ישראל מתחת השמים ויושיעם ביד ירבעם בן יואש, </w:t>
      </w:r>
      <w:proofErr w:type="spellStart"/>
      <w:r>
        <w:rPr>
          <w:rFonts w:hint="cs"/>
          <w:rtl/>
        </w:rPr>
        <w:t>ור"ל</w:t>
      </w:r>
      <w:proofErr w:type="spellEnd"/>
      <w:r>
        <w:rPr>
          <w:rFonts w:hint="cs"/>
          <w:rtl/>
        </w:rPr>
        <w:t xml:space="preserve"> שמה שהצליח ירבעם בעת ההיא להשיב את גבול ישראל, הגם שידע ה' שהם עתידים לגלות מפני עונותיהם, הוא מפני שאז לא נחרץ עדיין גזר דינם. שהגזר דין של הגלות לא נחרץ עד ימי עמוס, שאז נחרצה הגזרה שיגלו, וכמ"ש </w:t>
      </w:r>
      <w:proofErr w:type="spellStart"/>
      <w:r>
        <w:rPr>
          <w:rFonts w:hint="cs"/>
          <w:rtl/>
        </w:rPr>
        <w:t>עמ"ש</w:t>
      </w:r>
      <w:proofErr w:type="spellEnd"/>
      <w:r>
        <w:rPr>
          <w:rFonts w:hint="cs"/>
          <w:rtl/>
        </w:rPr>
        <w:t xml:space="preserve"> "ובעוד ששים וחמש שנה </w:t>
      </w:r>
      <w:proofErr w:type="spellStart"/>
      <w:r>
        <w:rPr>
          <w:rFonts w:hint="cs"/>
          <w:rtl/>
        </w:rPr>
        <w:t>יחת</w:t>
      </w:r>
      <w:proofErr w:type="spellEnd"/>
      <w:r>
        <w:rPr>
          <w:rFonts w:hint="cs"/>
          <w:rtl/>
        </w:rPr>
        <w:t xml:space="preserve"> אפרים מעם" (ישעיה ז) שהוא מן העת שניבא עמוס שישראל גלה יגלה מעל אדמתו, שאז נחרץ גזר דינם שיגלה אחר ס" השנה. ואחר שבימי ירבעם בן יואש עדיין לא נגזרה הגזרה, שעל זה אמר "ולא דבר ה' למחות את שם ישראל" (מל"ב יד), דהיינו שלא דבר הגזר דין עדיין אז, וראה שהם מעונים מאד ואם יניחם ביד הטבע והמקרה יכלו </w:t>
      </w:r>
      <w:proofErr w:type="spellStart"/>
      <w:r>
        <w:rPr>
          <w:rFonts w:hint="cs"/>
          <w:rtl/>
        </w:rPr>
        <w:t>מעצמם,ו</w:t>
      </w:r>
      <w:proofErr w:type="spellEnd"/>
      <w:r>
        <w:rPr>
          <w:rFonts w:hint="cs"/>
          <w:rtl/>
        </w:rPr>
        <w:t xml:space="preserve"> לא היה עדיין זמן לזה, לכן הוכרח להושיעם ביד ירבעם בן יואש. והדור ההוא ששמע ונבואה זו מפי יונה בן </w:t>
      </w:r>
      <w:proofErr w:type="spellStart"/>
      <w:r>
        <w:rPr>
          <w:rFonts w:hint="cs"/>
          <w:rtl/>
        </w:rPr>
        <w:t>אמתי</w:t>
      </w:r>
      <w:proofErr w:type="spellEnd"/>
      <w:r>
        <w:rPr>
          <w:rFonts w:hint="cs"/>
          <w:rtl/>
        </w:rPr>
        <w:t xml:space="preserve">, שהגיד להם שמה שהושיעם הוא מפני שה' לא דבר לכלותם, שמחו, על לא דבר, היינו על שלא יצא דברו גזרה עליהם, ועל פי זה חשבו אחר שמה שהתגברו על האויב והושב גבול ישראל </w:t>
      </w:r>
      <w:proofErr w:type="spellStart"/>
      <w:r>
        <w:rPr>
          <w:rFonts w:hint="cs"/>
          <w:rtl/>
        </w:rPr>
        <w:t>מלבא</w:t>
      </w:r>
      <w:proofErr w:type="spellEnd"/>
      <w:r>
        <w:rPr>
          <w:rFonts w:hint="cs"/>
          <w:rtl/>
        </w:rPr>
        <w:t xml:space="preserve"> חמת עדים הערבה, לא היה ע"י שה' דבר, רקע "י שה' לא דבר. אם- כן התשועה לא הייתה בדרך נס מאת ה' כי לא הושיעם בפועל ע"י דבור שדבר לטובתם, רק היה ע"י שלא דבר רע עליהם, ועי" </w:t>
      </w:r>
      <w:proofErr w:type="spellStart"/>
      <w:r>
        <w:rPr>
          <w:rFonts w:hint="cs"/>
          <w:rtl/>
        </w:rPr>
        <w:t>כנושעו</w:t>
      </w:r>
      <w:proofErr w:type="spellEnd"/>
      <w:r>
        <w:rPr>
          <w:rFonts w:hint="cs"/>
          <w:rtl/>
        </w:rPr>
        <w:t xml:space="preserve"> מעצמם ע"י </w:t>
      </w:r>
      <w:proofErr w:type="spellStart"/>
      <w:r>
        <w:rPr>
          <w:rFonts w:hint="cs"/>
          <w:rtl/>
        </w:rPr>
        <w:t>כח</w:t>
      </w:r>
      <w:proofErr w:type="spellEnd"/>
      <w:r>
        <w:rPr>
          <w:rFonts w:hint="cs"/>
          <w:rtl/>
        </w:rPr>
        <w:t xml:space="preserve"> ירבעם במלחמה. </w:t>
      </w:r>
      <w:proofErr w:type="spellStart"/>
      <w:r>
        <w:rPr>
          <w:rFonts w:hint="cs"/>
          <w:rtl/>
        </w:rPr>
        <w:t>ועי"ז</w:t>
      </w:r>
      <w:proofErr w:type="spellEnd"/>
      <w:r>
        <w:rPr>
          <w:rFonts w:hint="cs"/>
          <w:rtl/>
        </w:rPr>
        <w:t xml:space="preserve"> חשבו שנצחו בחזקתם וגבורתם, ואמרו "הלא בחזקנו לקחנו לנו קרנים" שמה </w:t>
      </w:r>
      <w:proofErr w:type="spellStart"/>
      <w:r>
        <w:rPr>
          <w:rFonts w:hint="cs"/>
          <w:rtl/>
        </w:rPr>
        <w:t>שנצחנו</w:t>
      </w:r>
      <w:proofErr w:type="spellEnd"/>
      <w:r>
        <w:rPr>
          <w:rFonts w:hint="cs"/>
          <w:rtl/>
        </w:rPr>
        <w:t xml:space="preserve"> היה ע"י חזקנו וגבורתנו, ולכן יעשה ה' עמהם מדה כנגד מדה:</w:t>
      </w:r>
    </w:p>
    <w:p w14:paraId="3424A1B3" w14:textId="77777777" w:rsidR="005A66E4" w:rsidRDefault="005A66E4" w:rsidP="005A66E4">
      <w:pPr>
        <w:pStyle w:val="af8"/>
        <w:rPr>
          <w:rtl/>
        </w:rPr>
      </w:pPr>
      <w:r>
        <w:rPr>
          <w:rFonts w:hint="cs"/>
          <w:rtl/>
        </w:rPr>
        <w:t xml:space="preserve">* מה שורש הטעות של השמחים על הישגי ירבעם בן יואש לפי </w:t>
      </w:r>
      <w:proofErr w:type="spellStart"/>
      <w:r>
        <w:rPr>
          <w:rFonts w:hint="cs"/>
          <w:rtl/>
        </w:rPr>
        <w:t>מלבי"ם</w:t>
      </w:r>
      <w:proofErr w:type="spellEnd"/>
      <w:r>
        <w:rPr>
          <w:rFonts w:hint="cs"/>
          <w:rtl/>
        </w:rPr>
        <w:t>?</w:t>
      </w:r>
    </w:p>
    <w:p w14:paraId="31CBCAA8" w14:textId="59656724" w:rsidR="001A6165" w:rsidRPr="005A66E4" w:rsidRDefault="001A6165" w:rsidP="005A66E4">
      <w:pPr>
        <w:rPr>
          <w:rtl/>
        </w:rPr>
      </w:pPr>
    </w:p>
    <w:sectPr w:rsidR="001A6165" w:rsidRPr="005A66E4" w:rsidSect="001B7153">
      <w:headerReference w:type="default" r:id="rId19"/>
      <w:footerReference w:type="default" r:id="rId20"/>
      <w:headerReference w:type="first" r:id="rId21"/>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A279" w14:textId="77777777" w:rsidR="008C4968" w:rsidRDefault="008C4968" w:rsidP="00301502">
      <w:r>
        <w:separator/>
      </w:r>
    </w:p>
  </w:endnote>
  <w:endnote w:type="continuationSeparator" w:id="0">
    <w:p w14:paraId="0B409600" w14:textId="77777777" w:rsidR="008C4968" w:rsidRDefault="008C4968"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C3B80C8-7C73-4572-BF2E-642671326A36}"/>
  </w:font>
  <w:font w:name="Times New Roman">
    <w:panose1 w:val="02020603050405020304"/>
    <w:charset w:val="00"/>
    <w:family w:val="roman"/>
    <w:pitch w:val="variable"/>
    <w:sig w:usb0="E0002AFF" w:usb1="C0007843" w:usb2="00000009" w:usb3="00000000" w:csb0="000001FF" w:csb1="00000000"/>
    <w:embedRegular r:id="rId2" w:fontKey="{0C924F2C-5CDD-40B0-98F8-638DCF195E1A}"/>
    <w:embedBold r:id="rId3" w:fontKey="{51107960-30B3-4828-818D-36F360D4EB94}"/>
  </w:font>
  <w:font w:name="Courier New">
    <w:panose1 w:val="02070309020205020404"/>
    <w:charset w:val="00"/>
    <w:family w:val="modern"/>
    <w:pitch w:val="fixed"/>
    <w:sig w:usb0="E0002EFF" w:usb1="C0007843" w:usb2="00000009" w:usb3="00000000" w:csb0="000001FF" w:csb1="00000000"/>
    <w:embedRegular r:id="rId4" w:fontKey="{92E209C8-EF5F-4EEF-A501-9887E7B7D905}"/>
  </w:font>
  <w:font w:name="Wingdings">
    <w:panose1 w:val="05000000000000000000"/>
    <w:charset w:val="02"/>
    <w:family w:val="auto"/>
    <w:pitch w:val="variable"/>
    <w:sig w:usb0="00000000" w:usb1="10000000" w:usb2="00000000" w:usb3="00000000" w:csb0="80000000" w:csb1="00000000"/>
    <w:embedRegular r:id="rId5" w:fontKey="{4750DC33-396D-4F5E-A0E0-AB6693D988EA}"/>
  </w:font>
  <w:font w:name="Calibri">
    <w:panose1 w:val="020F0502020204030204"/>
    <w:charset w:val="00"/>
    <w:family w:val="swiss"/>
    <w:pitch w:val="variable"/>
    <w:sig w:usb0="E4002EFF" w:usb1="C000247B" w:usb2="00000009" w:usb3="00000000" w:csb0="000001FF" w:csb1="00000000"/>
    <w:embedRegular r:id="rId6" w:fontKey="{50B0B2FB-EDE0-42FA-82E9-CC54F83E91BA}"/>
    <w:embedBold r:id="rId7" w:fontKey="{CDC46E86-7348-4362-817C-6037F1142A3C}"/>
  </w:font>
  <w:font w:name="Arial">
    <w:panose1 w:val="020B0604020202020204"/>
    <w:charset w:val="00"/>
    <w:family w:val="swiss"/>
    <w:pitch w:val="variable"/>
    <w:sig w:usb0="E0002AFF" w:usb1="C0007843" w:usb2="00000009" w:usb3="00000000" w:csb0="000001FF" w:csb1="00000000"/>
    <w:embedRegular r:id="rId8" w:fontKey="{E11673E1-540F-4E02-B2CD-0C790A2E9DD3}"/>
    <w:embedBold r:id="rId9" w:fontKey="{61333C33-D1FB-4379-90F5-777A234C8D08}"/>
  </w:font>
  <w:font w:name="David">
    <w:panose1 w:val="020E0502060401010101"/>
    <w:charset w:val="00"/>
    <w:family w:val="swiss"/>
    <w:pitch w:val="variable"/>
    <w:sig w:usb0="00000803" w:usb1="00000000" w:usb2="00000000" w:usb3="00000000" w:csb0="00000021" w:csb1="00000000"/>
    <w:embedRegular r:id="rId10" w:fontKey="{3109874F-7DF9-4C33-B491-2CD2E5D190B5}"/>
    <w:embedBold r:id="rId11" w:fontKey="{AF15C620-15E6-4388-9B63-7C03F8F8E6CF}"/>
  </w:font>
  <w:font w:name="Guttman Keren">
    <w:panose1 w:val="00000400000000000000"/>
    <w:charset w:val="B1"/>
    <w:family w:val="auto"/>
    <w:pitch w:val="variable"/>
    <w:sig w:usb0="00000801" w:usb1="40000000" w:usb2="00000000" w:usb3="00000000" w:csb0="00000020" w:csb1="00000000"/>
    <w:embedBold r:id="rId12" w:fontKey="{42D17E7C-AEBF-4F6D-A0C1-693B03163CF5}"/>
  </w:font>
  <w:font w:name="Guttman Frnew">
    <w:panose1 w:val="02010401010101010101"/>
    <w:charset w:val="B1"/>
    <w:family w:val="auto"/>
    <w:pitch w:val="variable"/>
    <w:sig w:usb0="00000801" w:usb1="40000000" w:usb2="00000000" w:usb3="00000000" w:csb0="00000020" w:csb1="00000000"/>
    <w:embedRegular r:id="rId13" w:fontKey="{5D407C3A-F086-4253-982A-8F6088927782}"/>
  </w:font>
  <w:font w:name="Calibri Light">
    <w:panose1 w:val="020F0302020204030204"/>
    <w:charset w:val="00"/>
    <w:family w:val="swiss"/>
    <w:pitch w:val="variable"/>
    <w:sig w:usb0="E4002EFF" w:usb1="C000247B" w:usb2="00000009" w:usb3="00000000" w:csb0="000001FF" w:csb1="00000000"/>
    <w:embedRegular r:id="rId14" w:fontKey="{B8041A47-2D32-458A-8F5D-02438B9AEF95}"/>
  </w:font>
  <w:font w:name="Guttman Mantova-Bold">
    <w:panose1 w:val="02000700000000000000"/>
    <w:charset w:val="B1"/>
    <w:family w:val="auto"/>
    <w:pitch w:val="variable"/>
    <w:sig w:usb0="00000800" w:usb1="40000000" w:usb2="00000000" w:usb3="00000000" w:csb0="00000020" w:csb1="00000000"/>
    <w:embedBold r:id="rId15" w:fontKey="{D7C01ECE-A257-4A3C-B6CB-F5D2136ECE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55025" w14:textId="77777777" w:rsidR="008C4968" w:rsidRDefault="008C4968" w:rsidP="00301502">
      <w:r>
        <w:separator/>
      </w:r>
    </w:p>
  </w:footnote>
  <w:footnote w:type="continuationSeparator" w:id="0">
    <w:p w14:paraId="3FFEE1DB" w14:textId="77777777" w:rsidR="008C4968" w:rsidRDefault="008C4968"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C4054"/>
    <w:rsid w:val="000E50B0"/>
    <w:rsid w:val="001204C3"/>
    <w:rsid w:val="001254D1"/>
    <w:rsid w:val="0013717C"/>
    <w:rsid w:val="00157CB3"/>
    <w:rsid w:val="001606B2"/>
    <w:rsid w:val="00182FB6"/>
    <w:rsid w:val="001A6165"/>
    <w:rsid w:val="001B7153"/>
    <w:rsid w:val="002114EC"/>
    <w:rsid w:val="00213D4A"/>
    <w:rsid w:val="002423EA"/>
    <w:rsid w:val="00252EA6"/>
    <w:rsid w:val="002547A1"/>
    <w:rsid w:val="00284C22"/>
    <w:rsid w:val="002930CE"/>
    <w:rsid w:val="002A52B7"/>
    <w:rsid w:val="002B129D"/>
    <w:rsid w:val="002C6854"/>
    <w:rsid w:val="002E75ED"/>
    <w:rsid w:val="00301502"/>
    <w:rsid w:val="00302497"/>
    <w:rsid w:val="00310460"/>
    <w:rsid w:val="003170CB"/>
    <w:rsid w:val="0036152B"/>
    <w:rsid w:val="00361F0B"/>
    <w:rsid w:val="00377AF6"/>
    <w:rsid w:val="00384188"/>
    <w:rsid w:val="003C3C0C"/>
    <w:rsid w:val="003C6FCA"/>
    <w:rsid w:val="003D1A84"/>
    <w:rsid w:val="003E2B1F"/>
    <w:rsid w:val="0040090F"/>
    <w:rsid w:val="00401654"/>
    <w:rsid w:val="00411472"/>
    <w:rsid w:val="00437DEC"/>
    <w:rsid w:val="00445C72"/>
    <w:rsid w:val="004A33EA"/>
    <w:rsid w:val="004A64D5"/>
    <w:rsid w:val="004C72BF"/>
    <w:rsid w:val="004C7D91"/>
    <w:rsid w:val="004E7C90"/>
    <w:rsid w:val="005040E9"/>
    <w:rsid w:val="00507161"/>
    <w:rsid w:val="00546926"/>
    <w:rsid w:val="0056222E"/>
    <w:rsid w:val="00571EF4"/>
    <w:rsid w:val="00573799"/>
    <w:rsid w:val="00586860"/>
    <w:rsid w:val="00590DAA"/>
    <w:rsid w:val="005A66E4"/>
    <w:rsid w:val="005C3CF5"/>
    <w:rsid w:val="005D019F"/>
    <w:rsid w:val="005D13FB"/>
    <w:rsid w:val="005E6CE8"/>
    <w:rsid w:val="005F1F04"/>
    <w:rsid w:val="006246A9"/>
    <w:rsid w:val="00637486"/>
    <w:rsid w:val="00641DF3"/>
    <w:rsid w:val="006A2ADC"/>
    <w:rsid w:val="006C5F07"/>
    <w:rsid w:val="006D70C0"/>
    <w:rsid w:val="00734BF3"/>
    <w:rsid w:val="00736218"/>
    <w:rsid w:val="0074397A"/>
    <w:rsid w:val="00743F9D"/>
    <w:rsid w:val="007842C8"/>
    <w:rsid w:val="007A3592"/>
    <w:rsid w:val="007A72A0"/>
    <w:rsid w:val="007B2931"/>
    <w:rsid w:val="007B3C20"/>
    <w:rsid w:val="007C363C"/>
    <w:rsid w:val="007E1604"/>
    <w:rsid w:val="007E1CB9"/>
    <w:rsid w:val="00804729"/>
    <w:rsid w:val="00866CA2"/>
    <w:rsid w:val="00874A1D"/>
    <w:rsid w:val="00874BB6"/>
    <w:rsid w:val="00875266"/>
    <w:rsid w:val="0088506B"/>
    <w:rsid w:val="00893EE8"/>
    <w:rsid w:val="008A20B6"/>
    <w:rsid w:val="008B311C"/>
    <w:rsid w:val="008C0892"/>
    <w:rsid w:val="008C4968"/>
    <w:rsid w:val="008E6D9A"/>
    <w:rsid w:val="00911205"/>
    <w:rsid w:val="00933C9B"/>
    <w:rsid w:val="00942B94"/>
    <w:rsid w:val="00952245"/>
    <w:rsid w:val="00990A40"/>
    <w:rsid w:val="0099640D"/>
    <w:rsid w:val="009C7BF5"/>
    <w:rsid w:val="009F2777"/>
    <w:rsid w:val="00A01811"/>
    <w:rsid w:val="00A62EC5"/>
    <w:rsid w:val="00A63B3A"/>
    <w:rsid w:val="00AA26A7"/>
    <w:rsid w:val="00AB2263"/>
    <w:rsid w:val="00AB272B"/>
    <w:rsid w:val="00AD46F2"/>
    <w:rsid w:val="00AD4DC5"/>
    <w:rsid w:val="00B23CE7"/>
    <w:rsid w:val="00B64FED"/>
    <w:rsid w:val="00B731A2"/>
    <w:rsid w:val="00B854A8"/>
    <w:rsid w:val="00B92934"/>
    <w:rsid w:val="00B94022"/>
    <w:rsid w:val="00BA76FE"/>
    <w:rsid w:val="00C13458"/>
    <w:rsid w:val="00C1714E"/>
    <w:rsid w:val="00C17773"/>
    <w:rsid w:val="00C26F4E"/>
    <w:rsid w:val="00C50397"/>
    <w:rsid w:val="00C516B2"/>
    <w:rsid w:val="00C67A98"/>
    <w:rsid w:val="00CA6959"/>
    <w:rsid w:val="00CE1913"/>
    <w:rsid w:val="00CF3800"/>
    <w:rsid w:val="00CF6486"/>
    <w:rsid w:val="00D01897"/>
    <w:rsid w:val="00D10EF4"/>
    <w:rsid w:val="00D37BAD"/>
    <w:rsid w:val="00D37D23"/>
    <w:rsid w:val="00D4020D"/>
    <w:rsid w:val="00D4331C"/>
    <w:rsid w:val="00D60967"/>
    <w:rsid w:val="00D86AF9"/>
    <w:rsid w:val="00DD10FE"/>
    <w:rsid w:val="00DD5DCC"/>
    <w:rsid w:val="00DE3102"/>
    <w:rsid w:val="00DF1600"/>
    <w:rsid w:val="00DF1AF2"/>
    <w:rsid w:val="00E05435"/>
    <w:rsid w:val="00E219F0"/>
    <w:rsid w:val="00E23247"/>
    <w:rsid w:val="00E254DC"/>
    <w:rsid w:val="00E36D30"/>
    <w:rsid w:val="00E5011C"/>
    <w:rsid w:val="00E81BF8"/>
    <w:rsid w:val="00E94174"/>
    <w:rsid w:val="00E974DB"/>
    <w:rsid w:val="00EA10B5"/>
    <w:rsid w:val="00EB33AB"/>
    <w:rsid w:val="00ED2537"/>
    <w:rsid w:val="00EF4775"/>
    <w:rsid w:val="00EF5B63"/>
    <w:rsid w:val="00F05F34"/>
    <w:rsid w:val="00F0759E"/>
    <w:rsid w:val="00F1347F"/>
    <w:rsid w:val="00F1513A"/>
    <w:rsid w:val="00F22DF4"/>
    <w:rsid w:val="00F35744"/>
    <w:rsid w:val="00F401AE"/>
    <w:rsid w:val="00F46A39"/>
    <w:rsid w:val="00F67C76"/>
    <w:rsid w:val="00F76145"/>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1F0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678846971">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odesh.mikranet.org.il/i/tr/t25b26.htm" TargetMode="External"/><Relationship Id="rId13" Type="http://schemas.openxmlformats.org/officeDocument/2006/relationships/hyperlink" Target="http://kodesh.snunit.k12.il/i/tr/t1504.htm" TargetMode="External"/><Relationship Id="rId18" Type="http://schemas.openxmlformats.org/officeDocument/2006/relationships/hyperlink" Target="http://kodesh.snunit.k12.il/i/tr/t09b14.ht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teret4u.com/online/f_01395.html" TargetMode="External"/><Relationship Id="rId17" Type="http://schemas.openxmlformats.org/officeDocument/2006/relationships/hyperlink" Target="http://www.ateret4u.com/online/f_01395.html" TargetMode="External"/><Relationship Id="rId2" Type="http://schemas.openxmlformats.org/officeDocument/2006/relationships/numbering" Target="numbering.xml"/><Relationship Id="rId16" Type="http://schemas.openxmlformats.org/officeDocument/2006/relationships/hyperlink" Target="http://www.ateret4u.com/online/f_01395.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eret4u.com/online/f_01468.html" TargetMode="External"/><Relationship Id="rId5" Type="http://schemas.openxmlformats.org/officeDocument/2006/relationships/webSettings" Target="webSettings.xml"/><Relationship Id="rId15" Type="http://schemas.openxmlformats.org/officeDocument/2006/relationships/hyperlink" Target="http://kodesh.snunit.k12.il/i/tr/t1508.htm" TargetMode="External"/><Relationship Id="rId23" Type="http://schemas.openxmlformats.org/officeDocument/2006/relationships/theme" Target="theme/theme1.xml"/><Relationship Id="rId10" Type="http://schemas.openxmlformats.org/officeDocument/2006/relationships/hyperlink" Target="http://www.ateret4u.com/online/f_01395.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kodesh.mikranet.org.il/i/tr/t1212.htm" TargetMode="External"/><Relationship Id="rId14" Type="http://schemas.openxmlformats.org/officeDocument/2006/relationships/hyperlink" Target="http://kodesh.snunit.k12.il/i/tr/t1506.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1</TotalTime>
  <Pages>8</Pages>
  <Words>2497</Words>
  <Characters>12488</Characters>
  <Application>Microsoft Office Word</Application>
  <DocSecurity>0</DocSecurity>
  <Lines>104</Lines>
  <Paragraphs>29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2021-07-19T16:17:00Z</cp:lastPrinted>
  <dcterms:created xsi:type="dcterms:W3CDTF">2021-07-19T16:17:00Z</dcterms:created>
  <dcterms:modified xsi:type="dcterms:W3CDTF">2021-07-19T16:18:00Z</dcterms:modified>
</cp:coreProperties>
</file>