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DF9DA" w14:textId="438FA9E8" w:rsidR="00D96817" w:rsidRPr="00D96817" w:rsidRDefault="00D96817" w:rsidP="00D96817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bCs/>
          <w:sz w:val="28"/>
          <w:szCs w:val="28"/>
          <w:rtl/>
        </w:rPr>
        <w:br/>
      </w:r>
      <w:r w:rsidRPr="00D96817">
        <w:rPr>
          <w:rFonts w:ascii="Calibri Light" w:hAnsi="Calibri Light" w:cs="Calibri Light"/>
          <w:b/>
          <w:bCs/>
          <w:sz w:val="28"/>
          <w:szCs w:val="28"/>
          <w:rtl/>
        </w:rPr>
        <w:t xml:space="preserve">סוף ימי חזקיהו 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D96817">
        <w:rPr>
          <w:rFonts w:ascii="Calibri Light" w:hAnsi="Calibri Light" w:cs="Calibri Light"/>
          <w:b/>
          <w:bCs/>
          <w:sz w:val="24"/>
          <w:szCs w:val="24"/>
          <w:rtl/>
        </w:rPr>
        <w:t xml:space="preserve"> פרק כ', פסוקים א'-ו', כ'–כ"א</w:t>
      </w:r>
    </w:p>
    <w:p w14:paraId="69E6ED38" w14:textId="77777777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</w:p>
    <w:p w14:paraId="1375C7A4" w14:textId="6ACB9FCD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 w:rsidRPr="00D96817">
        <w:rPr>
          <w:rFonts w:ascii="Calibri Light" w:hAnsi="Calibri Light" w:cs="Calibri Light"/>
          <w:sz w:val="24"/>
          <w:szCs w:val="24"/>
          <w:rtl/>
        </w:rPr>
        <w:t>מתי מתרחש הסיפור של פרק כ' פסוקים א'–ו'?</w:t>
      </w: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7F43DE" wp14:editId="58FFDCEF">
                <wp:simplePos x="0" y="0"/>
                <wp:positionH relativeFrom="column">
                  <wp:posOffset>1003300</wp:posOffset>
                </wp:positionH>
                <wp:positionV relativeFrom="paragraph">
                  <wp:posOffset>281305</wp:posOffset>
                </wp:positionV>
                <wp:extent cx="3695700" cy="279400"/>
                <wp:effectExtent l="0" t="0" r="19050" b="25400"/>
                <wp:wrapNone/>
                <wp:docPr id="212981617" name="מלב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8793B" id="מלבן 11" o:spid="_x0000_s1026" style="position:absolute;left:0;text-align:left;margin-left:79pt;margin-top:22.15pt;width:291pt;height:22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" filled="f" strokecolor="#404040 [2429]" strokeweight="2pt"/>
            </w:pict>
          </mc:Fallback>
        </mc:AlternateContent>
      </w:r>
    </w:p>
    <w:p w14:paraId="2878931B" w14:textId="77777777" w:rsidR="00D96817" w:rsidRPr="00D96817" w:rsidRDefault="00D96817" w:rsidP="00D96817">
      <w:pPr>
        <w:jc w:val="center"/>
        <w:rPr>
          <w:rFonts w:ascii="Calibri Light" w:hAnsi="Calibri Light" w:cs="Calibri Light"/>
          <w:sz w:val="24"/>
          <w:szCs w:val="24"/>
        </w:rPr>
      </w:pPr>
      <w:r w:rsidRPr="00D96817">
        <w:rPr>
          <w:rFonts w:ascii="Calibri Light" w:hAnsi="Calibri Light" w:cs="Calibri Light"/>
          <w:sz w:val="24"/>
          <w:szCs w:val="24"/>
          <w:rtl/>
        </w:rPr>
        <w:t>רש"י: "בימים ההם – שלשה ימים לפני מפלתו של סנחריב."</w:t>
      </w:r>
    </w:p>
    <w:p w14:paraId="669F5A55" w14:textId="1E1C4E8A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 w:rsidRPr="00D96817">
        <w:rPr>
          <w:rFonts w:ascii="Calibri Light" w:hAnsi="Calibri Light" w:cs="Calibri Light"/>
          <w:sz w:val="24"/>
          <w:szCs w:val="24"/>
          <w:rtl/>
        </w:rPr>
        <w:t>למדנו כבר בסוף פרק י"ט על הצלתה של ירושלים, אבל מחלתו של חזקיהו ונבואת ישעיהו בפרק כ' התרחשו שלושה ימים לפני מפלת סנחריב, ולכן בנבואת ישעיהו הוזכרה הצלת העיר. </w:t>
      </w:r>
    </w:p>
    <w:p w14:paraId="2312F54C" w14:textId="5B5A1DD1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148C92F" wp14:editId="6E9BDF89">
                <wp:simplePos x="0" y="0"/>
                <wp:positionH relativeFrom="column">
                  <wp:posOffset>5859145</wp:posOffset>
                </wp:positionH>
                <wp:positionV relativeFrom="paragraph">
                  <wp:posOffset>545175</wp:posOffset>
                </wp:positionV>
                <wp:extent cx="215900" cy="219075"/>
                <wp:effectExtent l="0" t="0" r="12700" b="28575"/>
                <wp:wrapNone/>
                <wp:docPr id="2065274931" name="מלבן: פינות מעוגלו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BAB36" id="מלבן: פינות מעוגלות 12" o:spid="_x0000_s1026" style="position:absolute;left:0;text-align:left;margin-left:461.35pt;margin-top:42.95pt;width:17pt;height:17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" filled="f" strokecolor="#404040 [2429]" strokeweight="2pt"/>
            </w:pict>
          </mc:Fallback>
        </mc:AlternateConten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D96817">
        <w:rPr>
          <w:rFonts w:ascii="Calibri Light" w:hAnsi="Calibri Light" w:cs="Calibri Light"/>
          <w:sz w:val="24"/>
          <w:szCs w:val="24"/>
          <w:rtl/>
        </w:rPr>
        <w:t>סדרו את האירועים לפי הסדר:</w:t>
      </w:r>
    </w:p>
    <w:p w14:paraId="5AAD2DC6" w14:textId="572655D4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264481" wp14:editId="416B46CE">
                <wp:simplePos x="0" y="0"/>
                <wp:positionH relativeFrom="column">
                  <wp:posOffset>5861685</wp:posOffset>
                </wp:positionH>
                <wp:positionV relativeFrom="paragraph">
                  <wp:posOffset>331815</wp:posOffset>
                </wp:positionV>
                <wp:extent cx="215900" cy="219075"/>
                <wp:effectExtent l="0" t="0" r="12700" b="28575"/>
                <wp:wrapNone/>
                <wp:docPr id="463494643" name="מלבן: פינות מעוגלו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D092F" id="מלבן: פינות מעוגלות 12" o:spid="_x0000_s1026" style="position:absolute;left:0;text-align:left;margin-left:461.55pt;margin-top:26.15pt;width:17pt;height:17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" filled="f" strokecolor="#404040 [2429]" strokeweight="2pt"/>
            </w:pict>
          </mc:Fallback>
        </mc:AlternateContent>
      </w:r>
      <w:r w:rsidRPr="00D96817">
        <w:rPr>
          <w:rFonts w:ascii="Calibri Light" w:hAnsi="Calibri Light" w:cs="Calibri Light"/>
          <w:sz w:val="24"/>
          <w:szCs w:val="24"/>
          <w:rtl/>
        </w:rPr>
        <w:t>חזקיהו התפלל אל ה׳ ובכה בכי גדול. הוא ביקש שה׳ יזכור לו את מעשיו הטובים ואת הליכתו בדרכי ה'. </w:t>
      </w:r>
    </w:p>
    <w:p w14:paraId="6B0D0065" w14:textId="42A8F423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5AACF" wp14:editId="40079A23">
                <wp:simplePos x="0" y="0"/>
                <wp:positionH relativeFrom="column">
                  <wp:posOffset>5864225</wp:posOffset>
                </wp:positionH>
                <wp:positionV relativeFrom="paragraph">
                  <wp:posOffset>321364</wp:posOffset>
                </wp:positionV>
                <wp:extent cx="215900" cy="219075"/>
                <wp:effectExtent l="0" t="0" r="12700" b="28575"/>
                <wp:wrapNone/>
                <wp:docPr id="1148923319" name="מלבן: פינות מעוגלו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0D41AD" id="מלבן: פינות מעוגלות 12" o:spid="_x0000_s1026" style="position:absolute;left:0;text-align:left;margin-left:461.75pt;margin-top:25.3pt;width:17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" filled="f" strokecolor="#404040 [2429]" strokeweight="2pt"/>
            </w:pict>
          </mc:Fallback>
        </mc:AlternateContent>
      </w:r>
      <w:r w:rsidRPr="00D96817">
        <w:rPr>
          <w:rFonts w:ascii="Calibri Light" w:hAnsi="Calibri Light" w:cs="Calibri Light"/>
          <w:sz w:val="24"/>
          <w:szCs w:val="24"/>
          <w:rtl/>
        </w:rPr>
        <w:t>סוף ימי חזקיהו, מנשה בנו מלך תחתיו.</w:t>
      </w:r>
    </w:p>
    <w:p w14:paraId="47D95AAA" w14:textId="422B8E4E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98F443" wp14:editId="24F5565C">
                <wp:simplePos x="0" y="0"/>
                <wp:positionH relativeFrom="column">
                  <wp:posOffset>5868035</wp:posOffset>
                </wp:positionH>
                <wp:positionV relativeFrom="paragraph">
                  <wp:posOffset>731230</wp:posOffset>
                </wp:positionV>
                <wp:extent cx="215900" cy="219075"/>
                <wp:effectExtent l="0" t="0" r="12700" b="28575"/>
                <wp:wrapNone/>
                <wp:docPr id="376452025" name="מלבן: פינות מעוגלו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72278" id="מלבן: פינות מעוגלות 12" o:spid="_x0000_s1026" style="position:absolute;left:0;text-align:left;margin-left:462.05pt;margin-top:57.6pt;width:17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" filled="f" strokecolor="#404040 [2429]" strokeweight="2pt"/>
            </w:pict>
          </mc:Fallback>
        </mc:AlternateContent>
      </w:r>
      <w:r w:rsidRPr="00D96817">
        <w:rPr>
          <w:rFonts w:ascii="Calibri Light" w:hAnsi="Calibri Light" w:cs="Calibri Light"/>
          <w:sz w:val="24"/>
          <w:szCs w:val="24"/>
          <w:rtl/>
        </w:rPr>
        <w:t>ה׳ התגלה לישעיהו בשנית (בטרם עזב ישעיהו את ארמון המלך) ובנבואתו הייתה בשורה אישית טובה לחזקיהו: ה' שמע את תפילת חזקיהו, הוא עומד להירפא ממחלתו וה' יוסיף לו עוד חמש עשרה שנה לחיות, ובשורה לאומית טובה לממלכה: ירושלים עומדת להינצל מיד אשור.</w:t>
      </w:r>
    </w:p>
    <w:p w14:paraId="306D0564" w14:textId="1BFF1C82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AB7BAB" wp14:editId="1921A2B6">
                <wp:simplePos x="0" y="0"/>
                <wp:positionH relativeFrom="column">
                  <wp:posOffset>5870575</wp:posOffset>
                </wp:positionH>
                <wp:positionV relativeFrom="paragraph">
                  <wp:posOffset>329275</wp:posOffset>
                </wp:positionV>
                <wp:extent cx="215900" cy="219075"/>
                <wp:effectExtent l="0" t="0" r="12700" b="28575"/>
                <wp:wrapNone/>
                <wp:docPr id="499056869" name="מלבן: פינות מעוגלו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41AC8" id="מלבן: פינות מעוגלות 12" o:spid="_x0000_s1026" style="position:absolute;left:0;text-align:left;margin-left:462.25pt;margin-top:25.95pt;width:17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" filled="f" strokecolor="#404040 [2429]" strokeweight="2pt"/>
            </w:pict>
          </mc:Fallback>
        </mc:AlternateContent>
      </w:r>
      <w:r w:rsidRPr="00D96817">
        <w:rPr>
          <w:rFonts w:ascii="Calibri Light" w:hAnsi="Calibri Light" w:cs="Calibri Light"/>
          <w:sz w:val="24"/>
          <w:szCs w:val="24"/>
          <w:rtl/>
        </w:rPr>
        <w:t>שלושה ימים לפני מפלת סנחריב, חזקיהו חלה.</w:t>
      </w:r>
    </w:p>
    <w:p w14:paraId="0182FD6B" w14:textId="77777777" w:rsid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 w:rsidRPr="00D96817">
        <w:rPr>
          <w:rFonts w:ascii="Calibri Light" w:hAnsi="Calibri Light" w:cs="Calibri Light"/>
          <w:sz w:val="24"/>
          <w:szCs w:val="24"/>
          <w:rtl/>
        </w:rPr>
        <w:t>ישעיהו הנביא בא אל חזקיהו ובפיו הבשורה כי חזקיהו עומד למות.</w:t>
      </w:r>
    </w:p>
    <w:p w14:paraId="2584EE63" w14:textId="60ED0FC6" w:rsidR="00D96817" w:rsidRPr="00D96817" w:rsidRDefault="00D96817" w:rsidP="00D96817">
      <w:pPr>
        <w:rPr>
          <w:rFonts w:ascii="Calibri Light" w:hAnsi="Calibri Light" w:cs="Calibri Light"/>
          <w:sz w:val="24"/>
          <w:szCs w:val="24"/>
        </w:rPr>
      </w:pPr>
      <w:r w:rsidRPr="00D96817">
        <w:rPr>
          <w:rFonts w:ascii="Calibri Light" w:hAnsi="Calibri Light" w:cs="Calibri Light"/>
          <w:sz w:val="24"/>
          <w:szCs w:val="24"/>
          <w:rtl/>
        </w:rPr>
        <w:t xml:space="preserve">פסוק כ': "וְיֶתֶר דִּבְרֵי חִזְקִיָּהוּ </w:t>
      </w:r>
      <w:proofErr w:type="spellStart"/>
      <w:r w:rsidRPr="00D96817">
        <w:rPr>
          <w:rFonts w:ascii="Calibri Light" w:hAnsi="Calibri Light" w:cs="Calibri Light"/>
          <w:sz w:val="24"/>
          <w:szCs w:val="24"/>
          <w:rtl/>
        </w:rPr>
        <w:t>וְכׇל</w:t>
      </w:r>
      <w:proofErr w:type="spellEnd"/>
      <w:r w:rsidRPr="00D96817">
        <w:rPr>
          <w:rFonts w:ascii="Calibri Light" w:hAnsi="Calibri Light" w:cs="Calibri Light"/>
          <w:sz w:val="24"/>
          <w:szCs w:val="24"/>
          <w:rtl/>
        </w:rPr>
        <w:t xml:space="preserve"> גְּבוּרָתוֹ וַאֲשֶׁר עָשָׂה אֶת הַבְּרֵכָה וְאֶת הַתְּעָלָה וַיָּבֵא אֶת הַמַּיִם הָעִירָה  הֲלֹא הֵם כְּתוּבִים עַל סֵפֶר דִּבְרֵי הַיָּמִים לְמַלְכֵי יְהוּדָה."</w:t>
      </w:r>
    </w:p>
    <w:p w14:paraId="44F41D63" w14:textId="269E4508" w:rsidR="00D96817" w:rsidRPr="00D96817" w:rsidRDefault="00D96817" w:rsidP="00D96817">
      <w:pPr>
        <w:rPr>
          <w:rFonts w:ascii="Calibri Light" w:hAnsi="Calibri Light" w:cs="Calibri Light"/>
          <w:sz w:val="24"/>
          <w:szCs w:val="24"/>
          <w:rtl/>
        </w:rPr>
      </w:pPr>
      <w:r w:rsidRPr="00D96817">
        <w:rPr>
          <w:rFonts w:ascii="Calibri Light" w:hAnsi="Calibri Light" w:cs="Calibri Light"/>
          <w:sz w:val="24"/>
          <w:szCs w:val="24"/>
          <w:rtl/>
        </w:rPr>
        <w:t>מה אפשר ללמוד על חזקיהו מפסוק כ'?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D96817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____________________________________________________________________________</w:t>
      </w:r>
      <w:r>
        <w:rPr>
          <w:rFonts w:ascii="Calibri Light" w:hAnsi="Calibri Light" w:cs="Calibri Light" w:hint="cs"/>
          <w:sz w:val="24"/>
          <w:szCs w:val="24"/>
          <w:rtl/>
        </w:rPr>
        <w:t>_______________________</w:t>
      </w:r>
      <w:r w:rsidRPr="00D96817">
        <w:rPr>
          <w:rFonts w:ascii="Calibri Light" w:hAnsi="Calibri Light" w:cs="Calibri Light"/>
          <w:sz w:val="24"/>
          <w:szCs w:val="24"/>
          <w:rtl/>
        </w:rPr>
        <w:t>___________________________________________________</w:t>
      </w:r>
    </w:p>
    <w:p w14:paraId="641828D8" w14:textId="77777777" w:rsidR="00982FFF" w:rsidRPr="00D96817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D96817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7C92C" w14:textId="77777777" w:rsidR="007E5447" w:rsidRDefault="007E5447" w:rsidP="00D16561">
      <w:pPr>
        <w:spacing w:after="0" w:line="240" w:lineRule="auto"/>
      </w:pPr>
      <w:r>
        <w:separator/>
      </w:r>
    </w:p>
  </w:endnote>
  <w:endnote w:type="continuationSeparator" w:id="0">
    <w:p w14:paraId="3B6A3993" w14:textId="77777777" w:rsidR="007E5447" w:rsidRDefault="007E5447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AF2C0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7C13E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4010E145" wp14:editId="629EEC55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A4121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D6BC4" w14:textId="77777777" w:rsidR="007E5447" w:rsidRDefault="007E5447" w:rsidP="00D16561">
      <w:pPr>
        <w:spacing w:after="0" w:line="240" w:lineRule="auto"/>
      </w:pPr>
      <w:r>
        <w:separator/>
      </w:r>
    </w:p>
  </w:footnote>
  <w:footnote w:type="continuationSeparator" w:id="0">
    <w:p w14:paraId="21D72354" w14:textId="77777777" w:rsidR="007E5447" w:rsidRDefault="007E5447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10346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AC6BD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2DAF0BA1" wp14:editId="2F5DE46C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34FFA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A7A1B"/>
    <w:multiLevelType w:val="multilevel"/>
    <w:tmpl w:val="6268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9E4D7A"/>
    <w:multiLevelType w:val="multilevel"/>
    <w:tmpl w:val="E8B2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6321081">
    <w:abstractNumId w:val="0"/>
  </w:num>
  <w:num w:numId="2" w16cid:durableId="2019890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70C7D"/>
    <w:rsid w:val="00315EFF"/>
    <w:rsid w:val="00472176"/>
    <w:rsid w:val="00500441"/>
    <w:rsid w:val="005B7CE8"/>
    <w:rsid w:val="0068756C"/>
    <w:rsid w:val="007E0376"/>
    <w:rsid w:val="007E5447"/>
    <w:rsid w:val="00895BEF"/>
    <w:rsid w:val="009352D8"/>
    <w:rsid w:val="00982FFF"/>
    <w:rsid w:val="00B9704C"/>
    <w:rsid w:val="00D16561"/>
    <w:rsid w:val="00D9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1A8CE0"/>
  <w15:docId w15:val="{D2F50486-FCD8-4544-9E36-6139739C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62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2025-04-29T12:22:00Z</dcterms:created>
  <dcterms:modified xsi:type="dcterms:W3CDTF">2025-04-29T12:22:00Z</dcterms:modified>
</cp:coreProperties>
</file>