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635F61" w14:textId="511BBB5E" w:rsidR="003F4287" w:rsidRPr="003F4287" w:rsidRDefault="003F4287" w:rsidP="00A125A3">
      <w:pPr>
        <w:spacing w:line="360" w:lineRule="auto"/>
        <w:jc w:val="center"/>
        <w:rPr>
          <w:rFonts w:ascii="Calibri Light" w:hAnsi="Calibri Light" w:cs="Calibri Light"/>
          <w:sz w:val="24"/>
          <w:szCs w:val="24"/>
        </w:rPr>
      </w:pPr>
      <w:r w:rsidRPr="003F4287">
        <w:rPr>
          <w:rFonts w:ascii="Calibri Light" w:hAnsi="Calibri Light" w:cs="Calibri Light"/>
          <w:b/>
          <w:bCs/>
          <w:sz w:val="24"/>
          <w:szCs w:val="24"/>
          <w:rtl/>
        </w:rPr>
        <w:br/>
      </w:r>
      <w:r w:rsidRPr="003F4287">
        <w:rPr>
          <w:rFonts w:ascii="Calibri Light" w:hAnsi="Calibri Light" w:cs="Calibri Light"/>
          <w:b/>
          <w:bCs/>
          <w:sz w:val="24"/>
          <w:szCs w:val="24"/>
          <w:rtl/>
        </w:rPr>
        <w:br/>
      </w:r>
      <w:r w:rsidRPr="003F4287">
        <w:rPr>
          <w:rFonts w:ascii="Calibri Light" w:hAnsi="Calibri Light" w:cs="Calibri Light"/>
          <w:b/>
          <w:bCs/>
          <w:sz w:val="28"/>
          <w:szCs w:val="28"/>
          <w:rtl/>
        </w:rPr>
        <w:t xml:space="preserve">חורבן ממלכת ישראל – הסיבתיות הכפולה </w:t>
      </w:r>
      <w:r w:rsidRPr="003F4287">
        <w:rPr>
          <w:rFonts w:ascii="Calibri Light" w:hAnsi="Calibri Light" w:cs="Calibri Light"/>
          <w:b/>
          <w:bCs/>
          <w:sz w:val="24"/>
          <w:szCs w:val="24"/>
          <w:rtl/>
        </w:rPr>
        <w:br/>
        <w:t>סיכום פרק י"ז פסוקים א'–כ"ג</w:t>
      </w:r>
    </w:p>
    <w:p w14:paraId="114EDB24" w14:textId="77777777" w:rsidR="003F4287" w:rsidRPr="003F4287" w:rsidRDefault="003F4287" w:rsidP="00A125A3">
      <w:pPr>
        <w:spacing w:line="360" w:lineRule="auto"/>
        <w:rPr>
          <w:rFonts w:ascii="Calibri Light" w:hAnsi="Calibri Light" w:cs="Calibri Light"/>
          <w:sz w:val="24"/>
          <w:szCs w:val="24"/>
          <w:rtl/>
        </w:rPr>
      </w:pPr>
    </w:p>
    <w:p w14:paraId="5567928A" w14:textId="11F1E6D9" w:rsidR="003F4287" w:rsidRPr="003F4287" w:rsidRDefault="003F4287" w:rsidP="00A125A3">
      <w:pPr>
        <w:spacing w:line="360" w:lineRule="auto"/>
        <w:rPr>
          <w:rFonts w:ascii="Calibri Light" w:hAnsi="Calibri Light" w:cs="Calibri Light"/>
          <w:sz w:val="24"/>
          <w:szCs w:val="24"/>
          <w:rtl/>
        </w:rPr>
      </w:pPr>
      <w:r w:rsidRPr="003F4287">
        <w:rPr>
          <w:rFonts w:ascii="Calibri Light" w:hAnsi="Calibri Light" w:cs="Calibri Light"/>
          <w:sz w:val="24"/>
          <w:szCs w:val="24"/>
          <w:rtl/>
        </w:rPr>
        <w:t>על פי הכתוב בפסוקים א'–כ"ג – מדוע חרבה ממלכת ישראל?</w:t>
      </w:r>
      <w:r>
        <w:rPr>
          <w:rFonts w:ascii="Calibri Light" w:hAnsi="Calibri Light" w:cs="Calibri Light"/>
          <w:sz w:val="24"/>
          <w:szCs w:val="24"/>
          <w:rtl/>
        </w:rPr>
        <w:br/>
      </w:r>
      <w:r w:rsidRPr="003F4287">
        <w:rPr>
          <w:rFonts w:ascii="Calibri Light" w:hAnsi="Calibri Light" w:cs="Calibri Light"/>
          <w:sz w:val="24"/>
          <w:szCs w:val="24"/>
          <w:rtl/>
        </w:rPr>
        <w:t>מיינו את תשובותיכם לשתי קבוצות עיקריות:</w:t>
      </w:r>
    </w:p>
    <w:tbl>
      <w:tblPr>
        <w:tblpPr w:leftFromText="180" w:rightFromText="180" w:vertAnchor="text" w:horzAnchor="margin" w:tblpXSpec="center" w:tblpY="275"/>
        <w:bidiVisual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19"/>
        <w:gridCol w:w="4108"/>
      </w:tblGrid>
      <w:tr w:rsidR="003F4287" w:rsidRPr="003F4287" w14:paraId="2925BC61" w14:textId="77777777" w:rsidTr="003F4287">
        <w:tc>
          <w:tcPr>
            <w:tcW w:w="4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1A4073" w14:textId="77777777" w:rsidR="003F4287" w:rsidRPr="003F4287" w:rsidRDefault="003F4287" w:rsidP="00A125A3">
            <w:pPr>
              <w:spacing w:line="360" w:lineRule="auto"/>
              <w:jc w:val="center"/>
              <w:rPr>
                <w:rFonts w:ascii="Calibri Light" w:hAnsi="Calibri Light" w:cs="Calibri Light"/>
                <w:sz w:val="24"/>
                <w:szCs w:val="24"/>
              </w:rPr>
            </w:pPr>
            <w:r w:rsidRPr="003F4287">
              <w:rPr>
                <w:rFonts w:ascii="Calibri Light" w:hAnsi="Calibri Light" w:cs="Calibri Light"/>
                <w:sz w:val="24"/>
                <w:szCs w:val="24"/>
                <w:rtl/>
              </w:rPr>
              <w:t>סיבות היסטוריות</w:t>
            </w:r>
          </w:p>
        </w:tc>
        <w:tc>
          <w:tcPr>
            <w:tcW w:w="4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276A4C" w14:textId="77777777" w:rsidR="003F4287" w:rsidRPr="003F4287" w:rsidRDefault="003F4287" w:rsidP="00A125A3">
            <w:pPr>
              <w:spacing w:line="360" w:lineRule="auto"/>
              <w:jc w:val="center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4287">
              <w:rPr>
                <w:rFonts w:ascii="Calibri Light" w:hAnsi="Calibri Light" w:cs="Calibri Light"/>
                <w:sz w:val="24"/>
                <w:szCs w:val="24"/>
                <w:rtl/>
              </w:rPr>
              <w:t>סיבות דתיות ומוסריות</w:t>
            </w:r>
          </w:p>
        </w:tc>
      </w:tr>
      <w:tr w:rsidR="003F4287" w:rsidRPr="003F4287" w14:paraId="4A0BF888" w14:textId="77777777" w:rsidTr="003F4287">
        <w:tc>
          <w:tcPr>
            <w:tcW w:w="41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1B7F00" w14:textId="77777777" w:rsidR="009247D1" w:rsidRDefault="003F4287" w:rsidP="00A125A3">
            <w:pPr>
              <w:spacing w:line="360" w:lineRule="auto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4287">
              <w:rPr>
                <w:rFonts w:ascii="Calibri Light" w:hAnsi="Calibri Light" w:cs="Calibri Light"/>
                <w:sz w:val="24"/>
                <w:szCs w:val="24"/>
              </w:rPr>
              <w:br/>
            </w:r>
            <w:r w:rsidRPr="003F4287">
              <w:rPr>
                <w:rFonts w:ascii="Calibri Light" w:hAnsi="Calibri Light" w:cs="Calibri Light"/>
                <w:sz w:val="24"/>
                <w:szCs w:val="24"/>
              </w:rPr>
              <w:br/>
            </w:r>
            <w:r w:rsidRPr="003F4287">
              <w:rPr>
                <w:rFonts w:ascii="Calibri Light" w:hAnsi="Calibri Light" w:cs="Calibri Light"/>
                <w:sz w:val="24"/>
                <w:szCs w:val="24"/>
              </w:rPr>
              <w:br/>
            </w:r>
            <w:r w:rsidRPr="003F4287">
              <w:rPr>
                <w:rFonts w:ascii="Calibri Light" w:hAnsi="Calibri Light" w:cs="Calibri Light"/>
                <w:sz w:val="24"/>
                <w:szCs w:val="24"/>
              </w:rPr>
              <w:br/>
            </w:r>
            <w:r w:rsidRPr="003F4287">
              <w:rPr>
                <w:rFonts w:ascii="Calibri Light" w:hAnsi="Calibri Light" w:cs="Calibri Light"/>
                <w:sz w:val="24"/>
                <w:szCs w:val="24"/>
              </w:rPr>
              <w:br/>
            </w:r>
            <w:r w:rsidRPr="003F4287">
              <w:rPr>
                <w:rFonts w:ascii="Calibri Light" w:hAnsi="Calibri Light" w:cs="Calibri Light"/>
                <w:sz w:val="24"/>
                <w:szCs w:val="24"/>
              </w:rPr>
              <w:br/>
            </w:r>
          </w:p>
          <w:p w14:paraId="27B895C1" w14:textId="5F7F0CD0" w:rsidR="003F4287" w:rsidRPr="003F4287" w:rsidRDefault="003F4287" w:rsidP="00A125A3">
            <w:pPr>
              <w:spacing w:line="360" w:lineRule="auto"/>
              <w:rPr>
                <w:rFonts w:ascii="Calibri Light" w:hAnsi="Calibri Light" w:cs="Calibri Light"/>
                <w:sz w:val="24"/>
                <w:szCs w:val="24"/>
                <w:rtl/>
              </w:rPr>
            </w:pPr>
            <w:r w:rsidRPr="003F4287">
              <w:rPr>
                <w:rFonts w:ascii="Calibri Light" w:hAnsi="Calibri Light" w:cs="Calibri Light"/>
                <w:sz w:val="24"/>
                <w:szCs w:val="24"/>
              </w:rPr>
              <w:br/>
            </w:r>
          </w:p>
        </w:tc>
        <w:tc>
          <w:tcPr>
            <w:tcW w:w="4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55CFA6" w14:textId="77777777" w:rsidR="003F4287" w:rsidRPr="003F4287" w:rsidRDefault="003F4287" w:rsidP="00A125A3">
            <w:pPr>
              <w:spacing w:line="360" w:lineRule="auto"/>
              <w:rPr>
                <w:rFonts w:ascii="Calibri Light" w:hAnsi="Calibri Light" w:cs="Calibri Light"/>
                <w:sz w:val="24"/>
                <w:szCs w:val="24"/>
              </w:rPr>
            </w:pPr>
          </w:p>
        </w:tc>
      </w:tr>
    </w:tbl>
    <w:p w14:paraId="287C50F9" w14:textId="77777777" w:rsidR="003F4287" w:rsidRPr="003F4287" w:rsidRDefault="003F4287" w:rsidP="00A125A3">
      <w:pPr>
        <w:spacing w:line="360" w:lineRule="auto"/>
        <w:rPr>
          <w:rFonts w:ascii="Assistant" w:hAnsi="Assistant" w:cs="Assistant"/>
          <w:sz w:val="24"/>
          <w:szCs w:val="24"/>
          <w:rtl/>
        </w:rPr>
      </w:pPr>
    </w:p>
    <w:p w14:paraId="5F86F027" w14:textId="1A57FD42" w:rsidR="003F4287" w:rsidRPr="003F4287" w:rsidRDefault="003F4287" w:rsidP="003361C5">
      <w:pPr>
        <w:spacing w:line="360" w:lineRule="auto"/>
        <w:rPr>
          <w:rFonts w:ascii="Assistant" w:hAnsi="Assistant" w:cs="Assistant"/>
          <w:sz w:val="24"/>
          <w:szCs w:val="24"/>
          <w:rtl/>
        </w:rPr>
      </w:pPr>
      <w:r w:rsidRPr="003F4287">
        <w:rPr>
          <w:rFonts w:ascii="Assistant" w:hAnsi="Assistant" w:cs="Assistant" w:hint="cs"/>
          <w:sz w:val="24"/>
          <w:szCs w:val="24"/>
          <w:rtl/>
        </w:rPr>
        <w:t>סיבתיות כפולה:  </w:t>
      </w:r>
      <w:r w:rsidR="00A125A3">
        <w:rPr>
          <w:rFonts w:ascii="Assistant" w:hAnsi="Assistant" w:cs="Assistant"/>
          <w:sz w:val="24"/>
          <w:szCs w:val="24"/>
          <w:rtl/>
        </w:rPr>
        <w:br/>
      </w:r>
      <w:r w:rsidRPr="003F4287">
        <w:rPr>
          <w:rFonts w:ascii="Calibri Light" w:hAnsi="Calibri Light" w:cs="Calibri Light"/>
          <w:sz w:val="24"/>
          <w:szCs w:val="24"/>
          <w:rtl/>
        </w:rPr>
        <w:t>כאשר נתבונן באירועים שהובילו לחורבן ממלכת ישראל, נגלה שהסיפור מתרחש בשני מישורים:</w:t>
      </w:r>
      <w:r w:rsidR="003361C5">
        <w:rPr>
          <w:rFonts w:ascii="Assistant" w:hAnsi="Assistant" w:cs="Assistant"/>
          <w:sz w:val="24"/>
          <w:szCs w:val="24"/>
          <w:rtl/>
        </w:rPr>
        <w:br/>
      </w:r>
      <w:r w:rsidRPr="003F4287">
        <w:rPr>
          <w:rFonts w:ascii="Calibri Light" w:hAnsi="Calibri Light" w:cs="Calibri Light"/>
          <w:sz w:val="24"/>
          <w:szCs w:val="24"/>
          <w:rtl/>
        </w:rPr>
        <w:t xml:space="preserve">מישור אחד – </w:t>
      </w:r>
      <w:r w:rsidRPr="003F4287">
        <w:rPr>
          <w:rFonts w:ascii="Calibri Light" w:hAnsi="Calibri Light" w:cs="Calibri Light"/>
          <w:b/>
          <w:bCs/>
          <w:sz w:val="24"/>
          <w:szCs w:val="24"/>
          <w:rtl/>
        </w:rPr>
        <w:t>מישור אנושי</w:t>
      </w:r>
      <w:r w:rsidRPr="003F4287">
        <w:rPr>
          <w:rFonts w:ascii="Calibri Light" w:hAnsi="Calibri Light" w:cs="Calibri Light"/>
          <w:sz w:val="24"/>
          <w:szCs w:val="24"/>
          <w:rtl/>
        </w:rPr>
        <w:t>, ובו סיבות פוליטיות-מדיניות מובילות לחורבן הממלכה.</w:t>
      </w:r>
      <w:r>
        <w:rPr>
          <w:rFonts w:ascii="Calibri Light" w:hAnsi="Calibri Light" w:cs="Calibri Light"/>
          <w:b/>
          <w:bCs/>
          <w:sz w:val="24"/>
          <w:szCs w:val="24"/>
          <w:rtl/>
        </w:rPr>
        <w:br/>
      </w:r>
      <w:r w:rsidRPr="003F4287">
        <w:rPr>
          <w:rFonts w:ascii="Calibri Light" w:hAnsi="Calibri Light" w:cs="Calibri Light"/>
          <w:sz w:val="24"/>
          <w:szCs w:val="24"/>
          <w:rtl/>
        </w:rPr>
        <w:t xml:space="preserve">מישור שני – </w:t>
      </w:r>
      <w:r w:rsidRPr="003F4287">
        <w:rPr>
          <w:rFonts w:ascii="Calibri Light" w:hAnsi="Calibri Light" w:cs="Calibri Light"/>
          <w:b/>
          <w:bCs/>
          <w:sz w:val="24"/>
          <w:szCs w:val="24"/>
          <w:rtl/>
        </w:rPr>
        <w:t xml:space="preserve">מישור </w:t>
      </w:r>
      <w:proofErr w:type="spellStart"/>
      <w:r w:rsidRPr="003F4287">
        <w:rPr>
          <w:rFonts w:ascii="Calibri Light" w:hAnsi="Calibri Light" w:cs="Calibri Light"/>
          <w:b/>
          <w:bCs/>
          <w:sz w:val="24"/>
          <w:szCs w:val="24"/>
          <w:rtl/>
        </w:rPr>
        <w:t>רוחני־אלוקי</w:t>
      </w:r>
      <w:proofErr w:type="spellEnd"/>
      <w:r w:rsidRPr="003F4287">
        <w:rPr>
          <w:rFonts w:ascii="Calibri Light" w:hAnsi="Calibri Light" w:cs="Calibri Light"/>
          <w:b/>
          <w:bCs/>
          <w:sz w:val="24"/>
          <w:szCs w:val="24"/>
          <w:rtl/>
        </w:rPr>
        <w:t>,</w:t>
      </w:r>
      <w:r w:rsidRPr="003F4287">
        <w:rPr>
          <w:rFonts w:ascii="Calibri Light" w:hAnsi="Calibri Light" w:cs="Calibri Light"/>
          <w:sz w:val="24"/>
          <w:szCs w:val="24"/>
          <w:rtl/>
        </w:rPr>
        <w:t xml:space="preserve"> ובו הגזרה האלוקית מובילה את מהלך העניינים בהתאם למצב הרוחני של העם ומנהיגיו.</w:t>
      </w:r>
    </w:p>
    <w:p w14:paraId="56B7FDA8" w14:textId="77777777" w:rsidR="003F4287" w:rsidRPr="003F4287" w:rsidRDefault="003F4287" w:rsidP="00A125A3">
      <w:pPr>
        <w:pStyle w:val="a9"/>
        <w:numPr>
          <w:ilvl w:val="0"/>
          <w:numId w:val="1"/>
        </w:numPr>
        <w:spacing w:line="360" w:lineRule="auto"/>
        <w:rPr>
          <w:rFonts w:ascii="Calibri Light" w:hAnsi="Calibri Light" w:cs="Calibri Light"/>
          <w:sz w:val="24"/>
          <w:szCs w:val="24"/>
        </w:rPr>
      </w:pPr>
      <w:r w:rsidRPr="003F4287">
        <w:rPr>
          <w:rFonts w:ascii="Calibri Light" w:hAnsi="Calibri Light" w:cs="Calibri Light"/>
          <w:sz w:val="24"/>
          <w:szCs w:val="24"/>
          <w:rtl/>
        </w:rPr>
        <w:t>נסו להיזכר: היכן פגשנו בעבר את עיקרון הסיבתיות הכפולה?</w:t>
      </w:r>
    </w:p>
    <w:p w14:paraId="6B8AE8AD" w14:textId="77777777" w:rsidR="00982FFF" w:rsidRPr="003F4287" w:rsidRDefault="00982FFF" w:rsidP="00A125A3">
      <w:pPr>
        <w:spacing w:line="360" w:lineRule="auto"/>
        <w:rPr>
          <w:rFonts w:ascii="Calibri Light" w:hAnsi="Calibri Light" w:cs="Calibri Light"/>
          <w:sz w:val="24"/>
          <w:szCs w:val="24"/>
        </w:rPr>
      </w:pPr>
    </w:p>
    <w:sectPr w:rsidR="00982FFF" w:rsidRPr="003F4287" w:rsidSect="0047217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63C32" w14:textId="77777777" w:rsidR="00ED2E97" w:rsidRDefault="00ED2E97" w:rsidP="00D16561">
      <w:pPr>
        <w:spacing w:after="0" w:line="240" w:lineRule="auto"/>
      </w:pPr>
      <w:r>
        <w:separator/>
      </w:r>
    </w:p>
  </w:endnote>
  <w:endnote w:type="continuationSeparator" w:id="0">
    <w:p w14:paraId="63F9DE66" w14:textId="77777777" w:rsidR="00ED2E97" w:rsidRDefault="00ED2E97" w:rsidP="00D165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ssistant">
    <w:charset w:val="B1"/>
    <w:family w:val="auto"/>
    <w:pitch w:val="variable"/>
    <w:sig w:usb0="A00008FF" w:usb1="4000204B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9F627" w14:textId="77777777" w:rsidR="00D16561" w:rsidRDefault="00D1656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27942" w14:textId="77777777" w:rsidR="00D16561" w:rsidRDefault="007E0376">
    <w:pPr>
      <w:pStyle w:val="a5"/>
    </w:pPr>
    <w:r>
      <w:rPr>
        <w:rFonts w:cs="Arial"/>
        <w:noProof/>
        <w:rtl/>
      </w:rPr>
      <w:drawing>
        <wp:anchor distT="0" distB="0" distL="114300" distR="114300" simplePos="0" relativeHeight="251661312" behindDoc="1" locked="0" layoutInCell="1" allowOverlap="1" wp14:anchorId="6F6F3A10" wp14:editId="191360F1">
          <wp:simplePos x="0" y="0"/>
          <wp:positionH relativeFrom="column">
            <wp:posOffset>-1181100</wp:posOffset>
          </wp:positionH>
          <wp:positionV relativeFrom="paragraph">
            <wp:posOffset>-74295</wp:posOffset>
          </wp:positionV>
          <wp:extent cx="8158527" cy="693420"/>
          <wp:effectExtent l="0" t="0" r="0" b="0"/>
          <wp:wrapNone/>
          <wp:docPr id="4" name="תמונה 4" descr="D:\Dropbox\NEW STUDIO\Herzog\חוברת תנך\מהדורה 4\יחידה 5\טמפלייט\פוט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ropbox\NEW STUDIO\Herzog\חוברת תנך\מהדורה 4\יחידה 5\טמפלייט\פוט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58527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1B49C" w14:textId="77777777" w:rsidR="00D16561" w:rsidRDefault="00D1656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66BA1" w14:textId="77777777" w:rsidR="00ED2E97" w:rsidRDefault="00ED2E97" w:rsidP="00D16561">
      <w:pPr>
        <w:spacing w:after="0" w:line="240" w:lineRule="auto"/>
      </w:pPr>
      <w:r>
        <w:separator/>
      </w:r>
    </w:p>
  </w:footnote>
  <w:footnote w:type="continuationSeparator" w:id="0">
    <w:p w14:paraId="2E5DA4C3" w14:textId="77777777" w:rsidR="00ED2E97" w:rsidRDefault="00ED2E97" w:rsidP="00D165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C5B42" w14:textId="77777777" w:rsidR="00D16561" w:rsidRDefault="00D1656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4E7259" w14:textId="77777777" w:rsidR="00D16561" w:rsidRDefault="007E0376">
    <w:pPr>
      <w:pStyle w:val="a3"/>
    </w:pPr>
    <w:r>
      <w:rPr>
        <w:rFonts w:cs="Arial"/>
        <w:noProof/>
        <w:rtl/>
      </w:rPr>
      <w:drawing>
        <wp:anchor distT="0" distB="0" distL="114300" distR="114300" simplePos="0" relativeHeight="251660288" behindDoc="1" locked="0" layoutInCell="1" allowOverlap="1" wp14:anchorId="1B786193" wp14:editId="7443FDDF">
          <wp:simplePos x="0" y="0"/>
          <wp:positionH relativeFrom="column">
            <wp:posOffset>-929640</wp:posOffset>
          </wp:positionH>
          <wp:positionV relativeFrom="paragraph">
            <wp:posOffset>-464820</wp:posOffset>
          </wp:positionV>
          <wp:extent cx="7581900" cy="990600"/>
          <wp:effectExtent l="0" t="0" r="0" b="0"/>
          <wp:wrapNone/>
          <wp:docPr id="1" name="תמונה 1" descr="D:\Dropbox\NEW STUDIO\Herzog\חוברת תנך\מהדורה 4\יחידה 5\טמפלייט\הדר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ropbox\NEW STUDIO\Herzog\חוברת תנך\מהדורה 4\יחידה 5\טמפלייט\הדר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1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03CAAF" w14:textId="77777777" w:rsidR="00D16561" w:rsidRDefault="00D1656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372A4E"/>
    <w:multiLevelType w:val="hybridMultilevel"/>
    <w:tmpl w:val="5950B2DE"/>
    <w:lvl w:ilvl="0" w:tplc="04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 w16cid:durableId="5255651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0290"/>
    <w:rsid w:val="00044368"/>
    <w:rsid w:val="00170290"/>
    <w:rsid w:val="00170C7D"/>
    <w:rsid w:val="001E1294"/>
    <w:rsid w:val="003361C5"/>
    <w:rsid w:val="003F4287"/>
    <w:rsid w:val="00472176"/>
    <w:rsid w:val="005924C0"/>
    <w:rsid w:val="007E0376"/>
    <w:rsid w:val="009247D1"/>
    <w:rsid w:val="009352D8"/>
    <w:rsid w:val="00982FFF"/>
    <w:rsid w:val="00A125A3"/>
    <w:rsid w:val="00B9704C"/>
    <w:rsid w:val="00D16561"/>
    <w:rsid w:val="00ED2E97"/>
    <w:rsid w:val="00F90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139F1F"/>
  <w15:docId w15:val="{0380DD8D-CDA4-4DBA-A18D-15E6EC445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16561"/>
  </w:style>
  <w:style w:type="paragraph" w:styleId="a5">
    <w:name w:val="footer"/>
    <w:basedOn w:val="a"/>
    <w:link w:val="a6"/>
    <w:uiPriority w:val="99"/>
    <w:unhideWhenUsed/>
    <w:rsid w:val="00D165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16561"/>
  </w:style>
  <w:style w:type="paragraph" w:styleId="a7">
    <w:name w:val="Balloon Text"/>
    <w:basedOn w:val="a"/>
    <w:link w:val="a8"/>
    <w:uiPriority w:val="99"/>
    <w:semiHidden/>
    <w:unhideWhenUsed/>
    <w:rsid w:val="00D1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D1656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F42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2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8361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63773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457</Characters>
  <Application>Microsoft Office Word</Application>
  <DocSecurity>0</DocSecurity>
  <Lines>3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אושרית פרידמן</cp:lastModifiedBy>
  <cp:revision>2</cp:revision>
  <dcterms:created xsi:type="dcterms:W3CDTF">2025-04-29T12:19:00Z</dcterms:created>
  <dcterms:modified xsi:type="dcterms:W3CDTF">2025-04-29T12:19:00Z</dcterms:modified>
</cp:coreProperties>
</file>