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CB31" w14:textId="77777777" w:rsidR="00DF61B5" w:rsidRDefault="00DF61B5">
      <w:pPr>
        <w:spacing w:after="0" w:line="360" w:lineRule="auto"/>
        <w:rPr>
          <w:rFonts w:ascii="David" w:eastAsia="David" w:hAnsi="David" w:cs="David"/>
        </w:rPr>
      </w:pPr>
    </w:p>
    <w:p w14:paraId="5D13198D" w14:textId="77777777" w:rsidR="00DF61B5" w:rsidRDefault="00811DE6">
      <w:pPr>
        <w:spacing w:after="0" w:line="360" w:lineRule="auto"/>
        <w:jc w:val="righ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שם התלמיד/ה: _________________</w:t>
      </w:r>
    </w:p>
    <w:p w14:paraId="40C80EB7" w14:textId="77777777" w:rsidR="00DF61B5" w:rsidRDefault="00DF61B5">
      <w:pPr>
        <w:spacing w:after="0" w:line="360" w:lineRule="auto"/>
        <w:jc w:val="center"/>
        <w:rPr>
          <w:rFonts w:ascii="David" w:eastAsia="David" w:hAnsi="David" w:cs="David"/>
          <w:b/>
          <w:sz w:val="36"/>
          <w:szCs w:val="36"/>
        </w:rPr>
      </w:pPr>
    </w:p>
    <w:p w14:paraId="55E949D0" w14:textId="77777777" w:rsidR="00DF61B5" w:rsidRPr="00317157" w:rsidRDefault="00811DE6">
      <w:pPr>
        <w:spacing w:after="0" w:line="360" w:lineRule="auto"/>
        <w:jc w:val="center"/>
        <w:rPr>
          <w:rFonts w:ascii="David" w:eastAsia="David" w:hAnsi="David" w:cs="David"/>
          <w:bCs/>
          <w:sz w:val="36"/>
          <w:szCs w:val="36"/>
        </w:rPr>
      </w:pPr>
      <w:r w:rsidRPr="00317157">
        <w:rPr>
          <w:rFonts w:ascii="David" w:eastAsia="David" w:hAnsi="David" w:cs="David"/>
          <w:bCs/>
          <w:sz w:val="36"/>
          <w:szCs w:val="36"/>
          <w:rtl/>
        </w:rPr>
        <w:t>מבחן מפמ"ר בתנ"ך תשפ"ה, שכבה ט'</w:t>
      </w:r>
    </w:p>
    <w:p w14:paraId="71C18767" w14:textId="77777777" w:rsidR="00DF61B5" w:rsidRPr="00317157" w:rsidRDefault="00811DE6">
      <w:pPr>
        <w:spacing w:after="0" w:line="360" w:lineRule="auto"/>
        <w:jc w:val="center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>משך המבחן: שעה וחצי</w:t>
      </w:r>
    </w:p>
    <w:p w14:paraId="28746844" w14:textId="77777777" w:rsidR="00DF61B5" w:rsidRPr="00317157" w:rsidRDefault="00811DE6">
      <w:pPr>
        <w:spacing w:after="0" w:line="360" w:lineRule="auto"/>
        <w:jc w:val="center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>חומר עזר מותר בשימוש: תנ"ך שלם ללא פירושים</w:t>
      </w:r>
    </w:p>
    <w:p w14:paraId="14D0B745" w14:textId="77777777" w:rsidR="00DF61B5" w:rsidRPr="00317157" w:rsidRDefault="00811DE6">
      <w:pPr>
        <w:spacing w:after="0" w:line="360" w:lineRule="auto"/>
        <w:jc w:val="center"/>
        <w:rPr>
          <w:rFonts w:ascii="David" w:eastAsia="David" w:hAnsi="David" w:cs="David"/>
          <w:bCs/>
          <w:sz w:val="28"/>
          <w:szCs w:val="28"/>
        </w:rPr>
      </w:pPr>
      <w:r w:rsidRPr="00317157">
        <w:rPr>
          <w:rFonts w:ascii="David" w:eastAsia="David" w:hAnsi="David" w:cs="David"/>
          <w:bCs/>
          <w:sz w:val="28"/>
          <w:szCs w:val="28"/>
          <w:rtl/>
        </w:rPr>
        <w:t>בהצלחה!</w:t>
      </w:r>
    </w:p>
    <w:p w14:paraId="26139F3F" w14:textId="77777777" w:rsidR="00DF61B5" w:rsidRDefault="00DF61B5">
      <w:pPr>
        <w:spacing w:after="0" w:line="360" w:lineRule="auto"/>
        <w:rPr>
          <w:rFonts w:ascii="David" w:eastAsia="David" w:hAnsi="David" w:cs="David"/>
          <w:sz w:val="28"/>
          <w:szCs w:val="28"/>
        </w:rPr>
      </w:pPr>
    </w:p>
    <w:p w14:paraId="59D0EACF" w14:textId="77777777" w:rsidR="00DF61B5" w:rsidRPr="00317157" w:rsidRDefault="00811DE6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17157">
        <w:rPr>
          <w:rFonts w:ascii="David" w:eastAsia="David" w:hAnsi="David" w:cs="David"/>
          <w:bCs/>
          <w:sz w:val="28"/>
          <w:szCs w:val="28"/>
          <w:rtl/>
        </w:rPr>
        <w:t xml:space="preserve">חלק ראשון: שאלות התמצאות – השיבו על </w:t>
      </w:r>
      <w:r w:rsidRPr="00317157">
        <w:rPr>
          <w:rFonts w:ascii="David" w:eastAsia="David" w:hAnsi="David" w:cs="David"/>
          <w:bCs/>
          <w:sz w:val="28"/>
          <w:szCs w:val="28"/>
          <w:u w:val="single"/>
          <w:rtl/>
        </w:rPr>
        <w:t>שתי</w:t>
      </w:r>
      <w:r w:rsidRPr="00317157">
        <w:rPr>
          <w:rFonts w:ascii="David" w:eastAsia="David" w:hAnsi="David" w:cs="David"/>
          <w:bCs/>
          <w:sz w:val="28"/>
          <w:szCs w:val="28"/>
          <w:rtl/>
        </w:rPr>
        <w:t xml:space="preserve"> השאלות הבאות:</w:t>
      </w:r>
    </w:p>
    <w:p w14:paraId="3ECCE682" w14:textId="77777777" w:rsidR="00DF61B5" w:rsidRPr="00317157" w:rsidRDefault="00811DE6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17157">
        <w:rPr>
          <w:rFonts w:ascii="David" w:eastAsia="David" w:hAnsi="David" w:cs="David"/>
          <w:bCs/>
          <w:sz w:val="28"/>
          <w:szCs w:val="28"/>
          <w:rtl/>
        </w:rPr>
        <w:t>(8 נקודות לתשובה)</w:t>
      </w:r>
    </w:p>
    <w:p w14:paraId="55B3E4DD" w14:textId="77777777" w:rsidR="00DF61B5" w:rsidRDefault="00DF61B5">
      <w:pPr>
        <w:spacing w:after="0" w:line="360" w:lineRule="auto"/>
        <w:rPr>
          <w:rFonts w:ascii="David" w:eastAsia="David" w:hAnsi="David" w:cs="David"/>
          <w:b/>
          <w:sz w:val="28"/>
          <w:szCs w:val="28"/>
        </w:rPr>
      </w:pPr>
    </w:p>
    <w:p w14:paraId="715FD1BE" w14:textId="77777777" w:rsidR="00DF61B5" w:rsidRDefault="00811DE6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עיינו בתנ"ך,</w:t>
      </w:r>
    </w:p>
    <w:p w14:paraId="03FE4F9A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מצאו את חומש </w:t>
      </w:r>
      <w:r>
        <w:rPr>
          <w:rFonts w:ascii="David" w:eastAsia="David" w:hAnsi="David" w:cs="David"/>
          <w:sz w:val="24"/>
          <w:szCs w:val="24"/>
          <w:u w:val="single"/>
          <w:rtl/>
        </w:rPr>
        <w:t xml:space="preserve">דברים. </w:t>
      </w:r>
    </w:p>
    <w:p w14:paraId="4E4077D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</w:t>
      </w:r>
      <w:r>
        <w:rPr>
          <w:rFonts w:ascii="David" w:eastAsia="David" w:hAnsi="David" w:cs="David"/>
          <w:sz w:val="24"/>
          <w:szCs w:val="24"/>
          <w:u w:val="single"/>
          <w:rtl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פרקים יש בחומש דברים? ______________</w:t>
      </w:r>
    </w:p>
    <w:p w14:paraId="1A43974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מצאו את פרק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פסוק טו, </w:t>
      </w:r>
      <w:r>
        <w:rPr>
          <w:rFonts w:ascii="David" w:eastAsia="David" w:hAnsi="David" w:cs="David"/>
          <w:sz w:val="24"/>
          <w:szCs w:val="24"/>
          <w:u w:val="single"/>
          <w:rtl/>
        </w:rPr>
        <w:t>העתיקו</w:t>
      </w:r>
      <w:r>
        <w:rPr>
          <w:rFonts w:ascii="David" w:eastAsia="David" w:hAnsi="David" w:cs="David"/>
          <w:sz w:val="24"/>
          <w:szCs w:val="24"/>
          <w:rtl/>
        </w:rPr>
        <w:t xml:space="preserve"> את ארבע המילים הפותחות את הפסוק.</w:t>
      </w:r>
    </w:p>
    <w:p w14:paraId="2E10576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</w:t>
      </w:r>
    </w:p>
    <w:p w14:paraId="43F558D1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איזה ספר  מופיע בתנ"ך </w:t>
      </w:r>
      <w:r>
        <w:rPr>
          <w:rFonts w:ascii="David" w:eastAsia="David" w:hAnsi="David" w:cs="David"/>
          <w:sz w:val="24"/>
          <w:szCs w:val="24"/>
          <w:u w:val="single"/>
          <w:rtl/>
        </w:rPr>
        <w:t>אחרי</w:t>
      </w:r>
      <w:r>
        <w:rPr>
          <w:rFonts w:ascii="David" w:eastAsia="David" w:hAnsi="David" w:cs="David"/>
          <w:sz w:val="24"/>
          <w:szCs w:val="24"/>
          <w:rtl/>
        </w:rPr>
        <w:t xml:space="preserve"> חומש דברים? ______________</w:t>
      </w:r>
    </w:p>
    <w:p w14:paraId="365D1A53" w14:textId="77777777" w:rsidR="00DF61B5" w:rsidRDefault="00DF61B5">
      <w:pPr>
        <w:spacing w:after="0" w:line="360" w:lineRule="auto"/>
        <w:rPr>
          <w:rFonts w:ascii="David" w:eastAsia="David" w:hAnsi="David" w:cs="David"/>
          <w:color w:val="0070C0"/>
          <w:sz w:val="24"/>
          <w:szCs w:val="24"/>
        </w:rPr>
      </w:pPr>
    </w:p>
    <w:p w14:paraId="2CC7B82C" w14:textId="77777777" w:rsidR="00DF61B5" w:rsidRDefault="00811DE6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עיינו בתנ"ך,</w:t>
      </w:r>
    </w:p>
    <w:p w14:paraId="04F1378B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מצאו את </w:t>
      </w:r>
      <w:r w:rsidRPr="00D03673">
        <w:rPr>
          <w:rFonts w:ascii="David" w:eastAsia="David" w:hAnsi="David" w:cs="David"/>
          <w:sz w:val="24"/>
          <w:szCs w:val="24"/>
          <w:u w:val="single"/>
          <w:rtl/>
        </w:rPr>
        <w:t>מגילת אסתר.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34EC94E1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</w:t>
      </w:r>
      <w:r>
        <w:rPr>
          <w:rFonts w:ascii="David" w:eastAsia="David" w:hAnsi="David" w:cs="David"/>
          <w:sz w:val="24"/>
          <w:szCs w:val="24"/>
          <w:u w:val="single"/>
          <w:rtl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פרקים יש במגילת אסתר? ______________</w:t>
      </w:r>
    </w:p>
    <w:p w14:paraId="73185D3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מצאו את פרק ד פסוק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טז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u w:val="single"/>
          <w:rtl/>
        </w:rPr>
        <w:t>העתיקו</w:t>
      </w:r>
      <w:r>
        <w:rPr>
          <w:rFonts w:ascii="David" w:eastAsia="David" w:hAnsi="David" w:cs="David"/>
          <w:sz w:val="24"/>
          <w:szCs w:val="24"/>
          <w:rtl/>
        </w:rPr>
        <w:t xml:space="preserve"> את שבע המילים הפותחות את הפסוק.  </w:t>
      </w:r>
    </w:p>
    <w:p w14:paraId="08BD1340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</w:t>
      </w:r>
    </w:p>
    <w:p w14:paraId="589832EC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איזה ספר  מופיע בתנ"ך </w:t>
      </w:r>
      <w:r>
        <w:rPr>
          <w:rFonts w:ascii="David" w:eastAsia="David" w:hAnsi="David" w:cs="David"/>
          <w:sz w:val="24"/>
          <w:szCs w:val="24"/>
          <w:u w:val="single"/>
          <w:rtl/>
        </w:rPr>
        <w:t xml:space="preserve">אחרי </w:t>
      </w:r>
      <w:r>
        <w:rPr>
          <w:rFonts w:ascii="David" w:eastAsia="David" w:hAnsi="David" w:cs="David"/>
          <w:sz w:val="24"/>
          <w:szCs w:val="24"/>
          <w:rtl/>
        </w:rPr>
        <w:t>מגילת אסתר?  ______________</w:t>
      </w:r>
    </w:p>
    <w:p w14:paraId="61E67C2C" w14:textId="77777777" w:rsidR="00DF61B5" w:rsidRDefault="00DF61B5">
      <w:pPr>
        <w:spacing w:after="0" w:line="360" w:lineRule="auto"/>
        <w:rPr>
          <w:rFonts w:ascii="David" w:eastAsia="David" w:hAnsi="David" w:cs="David"/>
          <w:b/>
          <w:sz w:val="28"/>
          <w:szCs w:val="28"/>
        </w:rPr>
      </w:pPr>
    </w:p>
    <w:p w14:paraId="62368829" w14:textId="77777777" w:rsidR="00D03673" w:rsidRDefault="00D03673">
      <w:pPr>
        <w:spacing w:after="0" w:line="360" w:lineRule="auto"/>
        <w:rPr>
          <w:rFonts w:ascii="David" w:eastAsia="David" w:hAnsi="David" w:cs="David"/>
          <w:bCs/>
          <w:sz w:val="28"/>
          <w:szCs w:val="28"/>
          <w:rtl/>
        </w:rPr>
      </w:pPr>
    </w:p>
    <w:p w14:paraId="6112877A" w14:textId="77777777" w:rsidR="00DF61B5" w:rsidRPr="00317157" w:rsidRDefault="00811DE6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17157">
        <w:rPr>
          <w:rFonts w:ascii="David" w:eastAsia="David" w:hAnsi="David" w:cs="David"/>
          <w:bCs/>
          <w:sz w:val="28"/>
          <w:szCs w:val="28"/>
          <w:rtl/>
        </w:rPr>
        <w:t>חלק שני: שאלות ידע ומיומנות</w:t>
      </w:r>
    </w:p>
    <w:p w14:paraId="1EE43375" w14:textId="77777777" w:rsidR="00DF61B5" w:rsidRPr="00317157" w:rsidRDefault="00D77657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 xml:space="preserve">תורה: </w:t>
      </w:r>
      <w:r w:rsidR="00811DE6" w:rsidRPr="00317157">
        <w:rPr>
          <w:rFonts w:ascii="David" w:eastAsia="David" w:hAnsi="David" w:cs="David"/>
          <w:bCs/>
          <w:sz w:val="28"/>
          <w:szCs w:val="28"/>
          <w:rtl/>
        </w:rPr>
        <w:t xml:space="preserve">השיבו על </w:t>
      </w:r>
      <w:r w:rsidR="00811DE6" w:rsidRPr="00317157">
        <w:rPr>
          <w:rFonts w:ascii="David" w:eastAsia="David" w:hAnsi="David" w:cs="David"/>
          <w:bCs/>
          <w:sz w:val="28"/>
          <w:szCs w:val="28"/>
          <w:u w:val="single"/>
          <w:rtl/>
        </w:rPr>
        <w:t>שתיים</w:t>
      </w:r>
      <w:r w:rsidR="00811DE6" w:rsidRPr="00317157">
        <w:rPr>
          <w:rFonts w:ascii="David" w:eastAsia="David" w:hAnsi="David" w:cs="David"/>
          <w:bCs/>
          <w:sz w:val="28"/>
          <w:szCs w:val="28"/>
          <w:rtl/>
        </w:rPr>
        <w:t xml:space="preserve"> משאלות  5-3 (18 נקודות לתשובה). </w:t>
      </w:r>
    </w:p>
    <w:p w14:paraId="3396C4B4" w14:textId="77777777" w:rsidR="00DF61B5" w:rsidRDefault="00DF61B5">
      <w:pPr>
        <w:spacing w:after="0" w:line="360" w:lineRule="auto"/>
        <w:rPr>
          <w:rFonts w:ascii="David" w:eastAsia="David" w:hAnsi="David" w:cs="David"/>
          <w:b/>
          <w:sz w:val="28"/>
          <w:szCs w:val="28"/>
        </w:rPr>
      </w:pPr>
    </w:p>
    <w:p w14:paraId="3A0505E2" w14:textId="77777777" w:rsidR="00DF61B5" w:rsidRPr="00D4608D" w:rsidRDefault="00811DE6" w:rsidP="00D4608D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D4608D">
        <w:rPr>
          <w:rFonts w:ascii="David" w:eastAsia="David" w:hAnsi="David" w:cs="David"/>
          <w:b/>
          <w:bCs/>
          <w:sz w:val="24"/>
          <w:szCs w:val="24"/>
          <w:rtl/>
        </w:rPr>
        <w:t>חומש ויקרא פרק ד: קרבן חטאת</w:t>
      </w:r>
    </w:p>
    <w:p w14:paraId="6DBF766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באיזה מקרה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מחוייב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אדם להביא קורבן חטאת על עבירה שעבר?</w:t>
      </w:r>
    </w:p>
    <w:p w14:paraId="652F572A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42FD42D" w14:textId="77777777" w:rsidR="00D03673" w:rsidRDefault="00D03673">
      <w:pPr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br w:type="page"/>
      </w:r>
    </w:p>
    <w:p w14:paraId="19EBAE19" w14:textId="77777777" w:rsidR="00D03673" w:rsidRDefault="00D03673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0182B03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ב. בפרק ד קרבן חטאת  מחולק לארבעה סוגי חוטאים. השלימו את הפרטים החסרים:</w:t>
      </w:r>
    </w:p>
    <w:p w14:paraId="0DAE7A6F" w14:textId="77777777" w:rsidR="00DF61B5" w:rsidRDefault="00DF61B5">
      <w:pPr>
        <w:spacing w:after="0" w:line="360" w:lineRule="auto"/>
        <w:rPr>
          <w:rFonts w:ascii="David" w:eastAsia="David" w:hAnsi="David" w:cs="David"/>
        </w:rPr>
      </w:pPr>
    </w:p>
    <w:tbl>
      <w:tblPr>
        <w:tblStyle w:val="af9"/>
        <w:bidiVisual/>
        <w:tblW w:w="6097" w:type="dxa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6"/>
        <w:gridCol w:w="2881"/>
      </w:tblGrid>
      <w:tr w:rsidR="00DF61B5" w14:paraId="55008044" w14:textId="77777777">
        <w:tc>
          <w:tcPr>
            <w:tcW w:w="3216" w:type="dxa"/>
          </w:tcPr>
          <w:p w14:paraId="799BA8FF" w14:textId="77777777" w:rsidR="00DF61B5" w:rsidRDefault="00811DE6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החוטאים בלשון התורה </w:t>
            </w:r>
          </w:p>
        </w:tc>
        <w:tc>
          <w:tcPr>
            <w:tcW w:w="2881" w:type="dxa"/>
          </w:tcPr>
          <w:p w14:paraId="63AF3E93" w14:textId="77777777" w:rsidR="00DF61B5" w:rsidRDefault="00811DE6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החוטאים בלשוננו </w:t>
            </w:r>
          </w:p>
        </w:tc>
      </w:tr>
      <w:tr w:rsidR="00DF61B5" w14:paraId="1D82538A" w14:textId="77777777">
        <w:tc>
          <w:tcPr>
            <w:tcW w:w="3216" w:type="dxa"/>
          </w:tcPr>
          <w:p w14:paraId="0F459C01" w14:textId="77777777" w:rsidR="00DF61B5" w:rsidRDefault="00811D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כהן משיח </w:t>
            </w:r>
          </w:p>
        </w:tc>
        <w:tc>
          <w:tcPr>
            <w:tcW w:w="2881" w:type="dxa"/>
          </w:tcPr>
          <w:p w14:paraId="7C7E8A08" w14:textId="77777777" w:rsidR="00DF61B5" w:rsidRDefault="00DF61B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61B5" w14:paraId="499504AC" w14:textId="77777777">
        <w:tc>
          <w:tcPr>
            <w:tcW w:w="3216" w:type="dxa"/>
          </w:tcPr>
          <w:p w14:paraId="2BCB87B6" w14:textId="77777777" w:rsidR="00DF61B5" w:rsidRDefault="00DF61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A221BE5" w14:textId="77777777" w:rsidR="00DF61B5" w:rsidRDefault="00811DE6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בית הדין הגדול |(הסנהדרין)</w:t>
            </w:r>
          </w:p>
        </w:tc>
      </w:tr>
      <w:tr w:rsidR="00DF61B5" w14:paraId="7258DA9F" w14:textId="77777777">
        <w:tc>
          <w:tcPr>
            <w:tcW w:w="3216" w:type="dxa"/>
          </w:tcPr>
          <w:p w14:paraId="74E10436" w14:textId="77777777" w:rsidR="00DF61B5" w:rsidRDefault="00DF61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76B81A0" w14:textId="77777777" w:rsidR="00DF61B5" w:rsidRDefault="00811DE6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מלך </w:t>
            </w:r>
          </w:p>
        </w:tc>
      </w:tr>
      <w:tr w:rsidR="00DF61B5" w14:paraId="63C622EC" w14:textId="77777777">
        <w:tc>
          <w:tcPr>
            <w:tcW w:w="3216" w:type="dxa"/>
          </w:tcPr>
          <w:p w14:paraId="55C7FD92" w14:textId="77777777" w:rsidR="00DF61B5" w:rsidRDefault="00811D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נפש אחת  </w:t>
            </w:r>
          </w:p>
        </w:tc>
        <w:tc>
          <w:tcPr>
            <w:tcW w:w="2881" w:type="dxa"/>
          </w:tcPr>
          <w:p w14:paraId="7457B4F5" w14:textId="77777777" w:rsidR="00DF61B5" w:rsidRDefault="00DF61B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4336A4C1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225B64F8" w14:textId="77777777" w:rsidR="00D03673" w:rsidRDefault="00D03673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273D444E" w14:textId="77777777" w:rsidR="00DF61B5" w:rsidRPr="00060E97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 w:rsidRPr="00060E97">
        <w:rPr>
          <w:rFonts w:ascii="David" w:eastAsia="David" w:hAnsi="David" w:cs="David"/>
          <w:sz w:val="24"/>
          <w:szCs w:val="24"/>
          <w:rtl/>
        </w:rPr>
        <w:t xml:space="preserve">ג. עיינו בפרק ד' פסוקים כ"ב - כ"ג: </w:t>
      </w:r>
    </w:p>
    <w:p w14:paraId="74721F60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על פי הפשט את המילים "אשר נשיא יחטא" המופיעות בפס' כ"ב.</w:t>
      </w:r>
    </w:p>
    <w:p w14:paraId="592AAB2C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54F5963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רש"י ויקרא ד': "אשר נשיא יחטא – לשון אשרי, </w:t>
      </w:r>
    </w:p>
    <w:p w14:paraId="6C90B70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אשרי הדור שהנשיא שלו נותן לב להביא כפרה על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שגגתו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קל וחומר שמתחרט על זדונותיו". </w:t>
      </w:r>
    </w:p>
    <w:p w14:paraId="06C9D1AC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לדברי רש"י "אשרי הדור" שהנשיא שלו מקריב קורבן חטאת.  </w:t>
      </w:r>
    </w:p>
    <w:p w14:paraId="077D7666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מדוע "אשרי" דור זה.</w:t>
      </w:r>
    </w:p>
    <w:p w14:paraId="7333E265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28813780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003AF841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152856A" w14:textId="77777777" w:rsidR="00DF61B5" w:rsidRPr="00317157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>בחומש ויקרא פרק י"ט: מצוות העוסקות בצדק</w:t>
      </w:r>
    </w:p>
    <w:p w14:paraId="05D52F5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א. על פי פסוק ט"ו: מה אוסרת התורה על השופט בציווי "לא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תשא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פני דל"?</w:t>
      </w:r>
    </w:p>
    <w:p w14:paraId="5E86F4C0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7A684E27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עיינו בפירוש רש"י: </w:t>
      </w:r>
    </w:p>
    <w:p w14:paraId="0E8B174C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"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לא </w:t>
      </w:r>
      <w:proofErr w:type="spellStart"/>
      <w:r>
        <w:rPr>
          <w:rFonts w:ascii="David" w:eastAsia="David" w:hAnsi="David" w:cs="David"/>
          <w:b/>
          <w:sz w:val="24"/>
          <w:szCs w:val="24"/>
          <w:rtl/>
        </w:rPr>
        <w:t>תשא</w:t>
      </w:r>
      <w:proofErr w:type="spellEnd"/>
      <w:r>
        <w:rPr>
          <w:rFonts w:ascii="David" w:eastAsia="David" w:hAnsi="David" w:cs="David"/>
          <w:b/>
          <w:sz w:val="24"/>
          <w:szCs w:val="24"/>
          <w:rtl/>
        </w:rPr>
        <w:t xml:space="preserve"> פני דל</w:t>
      </w:r>
      <w:r>
        <w:rPr>
          <w:rFonts w:ascii="David" w:eastAsia="David" w:hAnsi="David" w:cs="David"/>
          <w:sz w:val="24"/>
          <w:szCs w:val="24"/>
          <w:rtl/>
        </w:rPr>
        <w:t xml:space="preserve"> - שלא תאמר "עני הוא זה והעשיר חייב לפרנסו,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אזכנו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בדין, ונמצא מתפרנס בנקיות."</w:t>
      </w:r>
    </w:p>
    <w:p w14:paraId="09096C1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רש"י מביא בפנינו מחשבה שיכולה לעבור בראשו של השופט שירצה לשאת פני דל. מהי מחשבה זאת?</w:t>
      </w:r>
    </w:p>
    <w:p w14:paraId="4984920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7DE246E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CC695C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עיינו בפסוק ט"ו: מדוע התורה פוסלת את המחשבה שהוזכרה בסעיף הקודם ואוסרת על השופט לשאת פני דל?</w:t>
      </w:r>
    </w:p>
    <w:p w14:paraId="196DFF2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2BE1D2E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1165DFE9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עיינו בפסוקים ל"ה - ל"ו: </w:t>
      </w:r>
    </w:p>
    <w:p w14:paraId="0C4BB342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באיזה תחום של צדק עוסקים פסוקים אלה? </w:t>
      </w:r>
    </w:p>
    <w:p w14:paraId="4F2894A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2DB0AC1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בין הדוגמאות המופיעות בפסוקים, הסבירו דוגמא </w:t>
      </w:r>
      <w:r>
        <w:rPr>
          <w:rFonts w:ascii="David" w:eastAsia="David" w:hAnsi="David" w:cs="David"/>
          <w:sz w:val="24"/>
          <w:szCs w:val="24"/>
          <w:u w:val="single"/>
          <w:rtl/>
        </w:rPr>
        <w:t>אחת</w:t>
      </w:r>
      <w:r>
        <w:rPr>
          <w:rFonts w:ascii="David" w:eastAsia="David" w:hAnsi="David" w:cs="David"/>
          <w:sz w:val="24"/>
          <w:szCs w:val="24"/>
          <w:rtl/>
        </w:rPr>
        <w:t xml:space="preserve"> לשמירה על הצדק בתחום זה. ________________________________________________________________________________</w:t>
      </w:r>
    </w:p>
    <w:p w14:paraId="08386A47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7751E94D" w14:textId="77777777" w:rsidR="00DF61B5" w:rsidRDefault="00DF61B5">
      <w:pPr>
        <w:spacing w:after="0" w:line="360" w:lineRule="auto"/>
        <w:rPr>
          <w:rFonts w:ascii="David" w:eastAsia="David" w:hAnsi="David" w:cs="David"/>
          <w:b/>
          <w:sz w:val="28"/>
          <w:szCs w:val="28"/>
          <w:rtl/>
        </w:rPr>
      </w:pPr>
    </w:p>
    <w:p w14:paraId="1C702211" w14:textId="77777777" w:rsidR="00D03673" w:rsidRDefault="00D03673" w:rsidP="00D03673">
      <w:pPr>
        <w:spacing w:after="0" w:line="360" w:lineRule="auto"/>
        <w:rPr>
          <w:rFonts w:ascii="David" w:eastAsia="David" w:hAnsi="David" w:cs="David"/>
          <w:bCs/>
          <w:sz w:val="24"/>
          <w:szCs w:val="24"/>
          <w:rtl/>
        </w:rPr>
      </w:pPr>
    </w:p>
    <w:p w14:paraId="14D799A8" w14:textId="77777777" w:rsidR="00DF61B5" w:rsidRPr="00317157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>חומש ויקרא, פרק כ"ג פסוקים ל"ג - מ"ג: המועדים</w:t>
      </w:r>
    </w:p>
    <w:p w14:paraId="2E2E6D57" w14:textId="77777777" w:rsidR="00DF61B5" w:rsidRDefault="0053757D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א. </w:t>
      </w:r>
      <w:r w:rsidR="00811DE6">
        <w:rPr>
          <w:rFonts w:ascii="David" w:eastAsia="David" w:hAnsi="David" w:cs="David"/>
          <w:sz w:val="24"/>
          <w:szCs w:val="24"/>
          <w:rtl/>
        </w:rPr>
        <w:t xml:space="preserve">קראו את ההיגדים הבאים, </w:t>
      </w:r>
    </w:p>
    <w:p w14:paraId="46257BF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בחרו נכון/לא נכון, ובססו את תשובתכם באמצעות ציטוט פסוק מתאים. </w:t>
      </w:r>
    </w:p>
    <w:p w14:paraId="2712B3DD" w14:textId="77777777" w:rsidR="00DF61B5" w:rsidRDefault="00811DE6">
      <w:pPr>
        <w:numPr>
          <w:ilvl w:val="0"/>
          <w:numId w:val="2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איסור מלאכת עבודה הוא  ביום הראשון וביום השביעי.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</w:rPr>
        <w:tab/>
        <w:t xml:space="preserve">נכון/ לא נכון. </w:t>
      </w:r>
    </w:p>
    <w:p w14:paraId="138AF10A" w14:textId="77777777" w:rsidR="00DF61B5" w:rsidRDefault="00811DE6">
      <w:pPr>
        <w:spacing w:after="0" w:line="360" w:lineRule="auto"/>
        <w:ind w:left="36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ציטוט: ________________________________________________________________</w:t>
      </w:r>
    </w:p>
    <w:p w14:paraId="544DD89C" w14:textId="77777777" w:rsidR="00DF61B5" w:rsidRDefault="00811DE6">
      <w:pPr>
        <w:numPr>
          <w:ilvl w:val="0"/>
          <w:numId w:val="2"/>
        </w:num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מצוות ישיבה בסוכה היא במשך שבעה ימים.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</w:rPr>
        <w:tab/>
        <w:t xml:space="preserve"> נכון/ לא נכון. </w:t>
      </w:r>
    </w:p>
    <w:p w14:paraId="497BB98E" w14:textId="77777777" w:rsidR="00DF61B5" w:rsidRDefault="00811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ציטוט: ________________________________________________________________</w:t>
      </w:r>
    </w:p>
    <w:p w14:paraId="2A8A511B" w14:textId="77777777" w:rsidR="0053757D" w:rsidRDefault="0053757D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17564E74" w14:textId="77777777" w:rsidR="00DF61B5" w:rsidRDefault="0053757D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ב. </w:t>
      </w:r>
      <w:r w:rsidR="00811DE6">
        <w:rPr>
          <w:rFonts w:ascii="David" w:eastAsia="David" w:hAnsi="David" w:cs="David"/>
          <w:sz w:val="24"/>
          <w:szCs w:val="24"/>
          <w:rtl/>
        </w:rPr>
        <w:t>עיינו בפסוק מ' וכתבו  את כינויו של כל אחד מארבעת המינים בלשון התורה, ולצידו את שמו בלשוננו. </w:t>
      </w:r>
    </w:p>
    <w:p w14:paraId="650C833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2C12D556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98EFD7C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עיינו בפסוק ל"ו. </w:t>
      </w:r>
    </w:p>
    <w:p w14:paraId="2D9F758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מהו היום המוגדר בתורה </w:t>
      </w:r>
      <w:r w:rsidR="00D20BA2" w:rsidRPr="00D20BA2">
        <w:rPr>
          <w:rFonts w:ascii="David" w:eastAsia="David" w:hAnsi="David" w:cs="David"/>
          <w:sz w:val="24"/>
          <w:szCs w:val="24"/>
          <w:rtl/>
        </w:rPr>
        <w:t>כְּיוֹם</w:t>
      </w:r>
      <w:r>
        <w:rPr>
          <w:rFonts w:ascii="David" w:eastAsia="David" w:hAnsi="David" w:cs="David"/>
          <w:sz w:val="24"/>
          <w:szCs w:val="24"/>
          <w:rtl/>
        </w:rPr>
        <w:t xml:space="preserve"> "עצרת"? _________________________________________________</w:t>
      </w:r>
    </w:p>
    <w:p w14:paraId="596DBDEC" w14:textId="77777777" w:rsidR="0053757D" w:rsidRDefault="0053757D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621BF1C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רש"י לפסוק ל"ו: </w:t>
      </w:r>
      <w:r>
        <w:rPr>
          <w:rFonts w:ascii="David" w:eastAsia="David" w:hAnsi="David" w:cs="David"/>
          <w:b/>
          <w:sz w:val="24"/>
          <w:szCs w:val="24"/>
          <w:rtl/>
        </w:rPr>
        <w:t>"עצרת הוא</w:t>
      </w:r>
      <w:r>
        <w:rPr>
          <w:rFonts w:ascii="David" w:eastAsia="David" w:hAnsi="David" w:cs="David"/>
          <w:sz w:val="24"/>
          <w:szCs w:val="24"/>
          <w:rtl/>
        </w:rPr>
        <w:t xml:space="preserve"> - עצרתי אתכם אצלי. כמלך שזימן את בניו לסעודה לכך וכך ימים, </w:t>
      </w:r>
    </w:p>
    <w:p w14:paraId="65185B5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כיון שהגיע זמנן להיפטר אמר: בני, בבקשה מכם, עכבו עמי עוד יום אחד, קשה עלי פרידתכם".</w:t>
      </w:r>
    </w:p>
    <w:p w14:paraId="72748A2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בפירוש רש"י מובא משל. השלימו את הנמשל.</w:t>
      </w:r>
    </w:p>
    <w:tbl>
      <w:tblPr>
        <w:tblStyle w:val="afa"/>
        <w:tblpPr w:leftFromText="180" w:rightFromText="180" w:vertAnchor="text" w:tblpX="4802" w:tblpY="106"/>
        <w:bidiVisual/>
        <w:tblW w:w="49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70"/>
        <w:gridCol w:w="2573"/>
      </w:tblGrid>
      <w:tr w:rsidR="00DF61B5" w14:paraId="2CE6AD65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851B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משל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4ABB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נמשל </w:t>
            </w:r>
          </w:p>
        </w:tc>
      </w:tr>
      <w:tr w:rsidR="00DF61B5" w14:paraId="7B2E7D50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BDC8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מלך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5D13" w14:textId="77777777" w:rsidR="00DF61B5" w:rsidRDefault="00DF61B5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61B5" w14:paraId="39A18A71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56FB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בנים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AAD4" w14:textId="77777777" w:rsidR="00DF61B5" w:rsidRDefault="00DF61B5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61B5" w14:paraId="257EEC32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DB9C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סעודה לכך וכך ימים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98E2" w14:textId="77777777" w:rsidR="00DF61B5" w:rsidRDefault="00DF61B5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61B5" w14:paraId="27D7892C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08B1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עיכוב עוד יום אחד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2F91" w14:textId="77777777" w:rsidR="00DF61B5" w:rsidRDefault="00DF61B5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12B61901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6EEA01CB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2253BF0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 </w:t>
      </w:r>
    </w:p>
    <w:p w14:paraId="01D57519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4FA00F8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36040F7A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54D27C95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על פי פירוש רש"י: מדוע מוגדר היום "עצרת"? </w:t>
      </w:r>
    </w:p>
    <w:p w14:paraId="2A0241FD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33AA42E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25D66AE5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מה ניתן ללמוד מקביעת יום "עצרת" על היחס של הקב"ה לעם ישראל?</w:t>
      </w:r>
    </w:p>
    <w:p w14:paraId="2DCFA32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11B26EA7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054BB697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44A881FE" w14:textId="77777777" w:rsidR="00D03673" w:rsidRDefault="00D03673">
      <w:pPr>
        <w:spacing w:after="0" w:line="360" w:lineRule="auto"/>
        <w:rPr>
          <w:rFonts w:ascii="David" w:eastAsia="David" w:hAnsi="David" w:cs="David"/>
          <w:bCs/>
          <w:sz w:val="28"/>
          <w:szCs w:val="28"/>
          <w:rtl/>
        </w:rPr>
      </w:pPr>
    </w:p>
    <w:p w14:paraId="0F8FBD86" w14:textId="77777777" w:rsidR="00D03673" w:rsidRDefault="00D03673">
      <w:pPr>
        <w:spacing w:after="0" w:line="360" w:lineRule="auto"/>
        <w:rPr>
          <w:rFonts w:ascii="David" w:eastAsia="David" w:hAnsi="David" w:cs="David"/>
          <w:bCs/>
          <w:sz w:val="28"/>
          <w:szCs w:val="28"/>
          <w:rtl/>
        </w:rPr>
      </w:pPr>
    </w:p>
    <w:p w14:paraId="186685C3" w14:textId="77777777" w:rsidR="001A704F" w:rsidRDefault="001A704F">
      <w:pPr>
        <w:rPr>
          <w:rFonts w:ascii="David" w:eastAsia="David" w:hAnsi="David" w:cs="David"/>
          <w:bCs/>
          <w:sz w:val="28"/>
          <w:szCs w:val="28"/>
          <w:rtl/>
        </w:rPr>
      </w:pPr>
      <w:r>
        <w:rPr>
          <w:rFonts w:ascii="David" w:eastAsia="David" w:hAnsi="David" w:cs="David"/>
          <w:bCs/>
          <w:sz w:val="28"/>
          <w:szCs w:val="28"/>
          <w:rtl/>
        </w:rPr>
        <w:br w:type="page"/>
      </w:r>
    </w:p>
    <w:p w14:paraId="302659A4" w14:textId="77777777" w:rsidR="00D20BA2" w:rsidRDefault="00D20BA2">
      <w:pPr>
        <w:spacing w:after="0" w:line="360" w:lineRule="auto"/>
        <w:rPr>
          <w:rFonts w:ascii="David" w:eastAsia="David" w:hAnsi="David" w:cs="David"/>
          <w:bCs/>
          <w:sz w:val="28"/>
          <w:szCs w:val="28"/>
          <w:rtl/>
        </w:rPr>
      </w:pPr>
    </w:p>
    <w:p w14:paraId="4A49AD36" w14:textId="77777777" w:rsidR="00DF61B5" w:rsidRPr="00317157" w:rsidRDefault="00932D0E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 xml:space="preserve">נביא: </w:t>
      </w:r>
      <w:r w:rsidR="00811DE6" w:rsidRPr="00317157">
        <w:rPr>
          <w:rFonts w:ascii="David" w:eastAsia="David" w:hAnsi="David" w:cs="David"/>
          <w:bCs/>
          <w:sz w:val="28"/>
          <w:szCs w:val="28"/>
          <w:rtl/>
        </w:rPr>
        <w:t xml:space="preserve">השיבו על </w:t>
      </w:r>
      <w:r w:rsidR="00811DE6" w:rsidRPr="00317157">
        <w:rPr>
          <w:rFonts w:ascii="David" w:eastAsia="David" w:hAnsi="David" w:cs="David"/>
          <w:bCs/>
          <w:sz w:val="28"/>
          <w:szCs w:val="28"/>
          <w:u w:val="single"/>
          <w:rtl/>
        </w:rPr>
        <w:t>שתיים</w:t>
      </w:r>
      <w:r w:rsidR="00811DE6" w:rsidRPr="00317157">
        <w:rPr>
          <w:rFonts w:ascii="David" w:eastAsia="David" w:hAnsi="David" w:cs="David"/>
          <w:bCs/>
          <w:sz w:val="28"/>
          <w:szCs w:val="28"/>
          <w:rtl/>
        </w:rPr>
        <w:t xml:space="preserve"> משאלות 8-6, (14 נקודות לתשובה). </w:t>
      </w:r>
    </w:p>
    <w:p w14:paraId="0786D925" w14:textId="77777777" w:rsidR="00DF61B5" w:rsidRDefault="00DF61B5">
      <w:pPr>
        <w:spacing w:after="0" w:line="360" w:lineRule="auto"/>
      </w:pPr>
    </w:p>
    <w:p w14:paraId="5B4522D4" w14:textId="77777777" w:rsidR="00DF61B5" w:rsidRPr="00317157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 xml:space="preserve">ספר שמואל ב, פרק א, פסוקים </w:t>
      </w:r>
      <w:proofErr w:type="spellStart"/>
      <w:r w:rsidRPr="00317157">
        <w:rPr>
          <w:rFonts w:ascii="David" w:eastAsia="David" w:hAnsi="David" w:cs="David"/>
          <w:bCs/>
          <w:sz w:val="24"/>
          <w:szCs w:val="24"/>
          <w:rtl/>
        </w:rPr>
        <w:t>יז-כז</w:t>
      </w:r>
      <w:proofErr w:type="spellEnd"/>
      <w:r w:rsidRPr="00317157">
        <w:rPr>
          <w:rFonts w:ascii="David" w:eastAsia="David" w:hAnsi="David" w:cs="David"/>
          <w:bCs/>
          <w:sz w:val="24"/>
          <w:szCs w:val="24"/>
          <w:rtl/>
        </w:rPr>
        <w:t>: קינת דוד. </w:t>
      </w:r>
    </w:p>
    <w:p w14:paraId="0655F650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א. הסבירו מהי קינה: ______________________________________________________________ </w:t>
      </w:r>
    </w:p>
    <w:p w14:paraId="2AD6FFA1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מהו האירוע שהביא את דוד לקונן את הקינה? </w:t>
      </w:r>
    </w:p>
    <w:p w14:paraId="15198F8B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10A488FD" w14:textId="77777777" w:rsidR="00060E97" w:rsidRDefault="00060E97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1327FBF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ב. בפסוקים כ-כד תיאר דוד את גבורתם של שאול ויהונתן.  </w:t>
      </w:r>
    </w:p>
    <w:p w14:paraId="7FF948E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צטטו ביטוי המלמד על גבורתם והסבירו אותו בלשונכם. </w:t>
      </w:r>
    </w:p>
    <w:p w14:paraId="196FC062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F34350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מה אומר דוד על בנות הפלישתים, ומה הוא אומר לבנות ישראל? צטטו והסבירו בלשונכם. </w:t>
      </w:r>
    </w:p>
    <w:p w14:paraId="40E468E6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1599217D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2EA67B66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43D8BA5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כתבו מה נוכל ללמוד מהקינה על מידותיו של דוד המלך או על הערכים החשובים לו,  </w:t>
      </w:r>
    </w:p>
    <w:p w14:paraId="6C72787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תשובתכם ובססו אותה על הקינה. </w:t>
      </w:r>
    </w:p>
    <w:p w14:paraId="7E848901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 ________________________________________________________________________________</w:t>
      </w:r>
    </w:p>
    <w:p w14:paraId="3D88DD7B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46A583BC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56BBAB25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8A1A133" w14:textId="77777777" w:rsidR="00DF61B5" w:rsidRPr="00317157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>ספר שמואל ב, פרק ז</w:t>
      </w:r>
      <w:r w:rsidR="00A9319A">
        <w:rPr>
          <w:rFonts w:ascii="David" w:eastAsia="David" w:hAnsi="David" w:cs="David" w:hint="cs"/>
          <w:bCs/>
          <w:sz w:val="24"/>
          <w:szCs w:val="24"/>
          <w:rtl/>
        </w:rPr>
        <w:t>: בקשתו של דוד</w:t>
      </w:r>
    </w:p>
    <w:p w14:paraId="6BB21DE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א. "...רְאֵה נָא אָנֹכִי יוֹשֵׁב בְּבֵית אֲרָזִים וַאֲרוֹן הָאֱ-לֹהִים ישֵׁב בְּתוֹךְ הַיְרִיעָה" (פסוק ב). </w:t>
      </w:r>
    </w:p>
    <w:p w14:paraId="2B323B3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את ההשוואה שעושה דוד בפסוק ב. מה דוד מעוניין לעשות בעקבות ההשוואה הזאת?</w:t>
      </w:r>
    </w:p>
    <w:p w14:paraId="4115FF59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03F1E1C9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716F976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ב. במה שונה בין תשובת נתן המיידית לדוד (פסוק ג)  מתשובת נתן למחרת (פסוקים ה -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)?</w:t>
      </w:r>
    </w:p>
    <w:p w14:paraId="61117F19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7745D2FF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4CBC769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מה גרם לכך שתשובתו השנייה של נתן לדוד שונה מתשובתו הראשונה לדוד?</w:t>
      </w:r>
    </w:p>
    <w:p w14:paraId="751DBBA4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10B4856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ג. עיינו בפסוקים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יב-יג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ופסוקים טו-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טז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וכתבו שתי הבטחות שמבטיח ה' לדוד. </w:t>
      </w:r>
    </w:p>
    <w:p w14:paraId="786E9FF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צטטו כל הבטחה והסבירו בלשונכם. </w:t>
      </w:r>
    </w:p>
    <w:p w14:paraId="46FB1DD2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2AB3D489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4FED5E0A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03D9067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34D9B967" w14:textId="77777777" w:rsidR="001A704F" w:rsidRDefault="001A704F">
      <w:pPr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br w:type="page"/>
      </w:r>
    </w:p>
    <w:p w14:paraId="1FAA732B" w14:textId="77777777" w:rsidR="00A9319A" w:rsidRDefault="00A9319A" w:rsidP="00A9319A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69110EC9" w14:textId="77777777" w:rsidR="00DF61B5" w:rsidRPr="00317157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317157">
        <w:rPr>
          <w:rFonts w:ascii="David" w:eastAsia="David" w:hAnsi="David" w:cs="David"/>
          <w:bCs/>
          <w:sz w:val="24"/>
          <w:szCs w:val="24"/>
          <w:rtl/>
        </w:rPr>
        <w:t>ספר שמואל ב פרק טו</w:t>
      </w:r>
      <w:r w:rsidR="00A9319A">
        <w:rPr>
          <w:rFonts w:ascii="David" w:eastAsia="David" w:hAnsi="David" w:cs="David" w:hint="cs"/>
          <w:bCs/>
          <w:sz w:val="24"/>
          <w:szCs w:val="24"/>
          <w:rtl/>
        </w:rPr>
        <w:t>" מרד אבשלום</w:t>
      </w:r>
    </w:p>
    <w:p w14:paraId="4E7130E0" w14:textId="77777777" w:rsidR="00DF61B5" w:rsidRPr="00060E97" w:rsidRDefault="00060E97" w:rsidP="00060E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א. </w:t>
      </w:r>
      <w:r w:rsidR="00811DE6" w:rsidRPr="00060E97">
        <w:rPr>
          <w:rFonts w:ascii="David" w:eastAsia="David" w:hAnsi="David" w:cs="David"/>
          <w:color w:val="000000"/>
          <w:sz w:val="24"/>
          <w:szCs w:val="24"/>
          <w:rtl/>
        </w:rPr>
        <w:t xml:space="preserve">עיינו בפסוקים א-ו. </w:t>
      </w:r>
    </w:p>
    <w:p w14:paraId="676CE4E1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ציינו שני מעשים שעושה אבשלום בפסוקים אלו. </w:t>
      </w:r>
    </w:p>
    <w:p w14:paraId="57956DF8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הסבירו מהי מטרת אבשלום במעשים אלו. </w:t>
      </w:r>
    </w:p>
    <w:p w14:paraId="1AA8A1F5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5259E5D5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5DD2EE33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000901DC" w14:textId="77777777" w:rsidR="00D03673" w:rsidRDefault="00D03673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7498F48A" w14:textId="77777777" w:rsidR="00D03673" w:rsidRDefault="00D03673">
      <w:pPr>
        <w:spacing w:after="0" w:line="360" w:lineRule="auto"/>
        <w:rPr>
          <w:rFonts w:ascii="David" w:eastAsia="David" w:hAnsi="David" w:cs="David"/>
          <w:sz w:val="24"/>
          <w:szCs w:val="24"/>
          <w:rtl/>
        </w:rPr>
      </w:pPr>
    </w:p>
    <w:p w14:paraId="2AEA4500" w14:textId="77777777" w:rsidR="00D03673" w:rsidRDefault="00D03673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7865E3A5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ב. השוו בין המלכות דוד להמלכת אבשלום: </w:t>
      </w:r>
    </w:p>
    <w:tbl>
      <w:tblPr>
        <w:tblStyle w:val="afb"/>
        <w:bidiVisual/>
        <w:tblW w:w="9726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1793"/>
        <w:gridCol w:w="2644"/>
        <w:gridCol w:w="2644"/>
        <w:gridCol w:w="2645"/>
      </w:tblGrid>
      <w:tr w:rsidR="00DF61B5" w14:paraId="6DC17456" w14:textId="77777777">
        <w:trPr>
          <w:trHeight w:val="1095"/>
          <w:jc w:val="right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B1831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BF555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המלכת דוד</w:t>
            </w:r>
          </w:p>
          <w:p w14:paraId="363F7627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פרק ב, פסוקים א-ד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47974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המלכת דוד</w:t>
            </w:r>
          </w:p>
          <w:p w14:paraId="2FD43554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פרק ה, פסוקים א-ג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E975A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המלכת אבשלום</w:t>
            </w:r>
          </w:p>
          <w:p w14:paraId="79D14E9A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פרק טו, פסוקים ז-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יב</w:t>
            </w:r>
            <w:proofErr w:type="spellEnd"/>
          </w:p>
        </w:tc>
      </w:tr>
      <w:tr w:rsidR="00DF61B5" w14:paraId="575E7D20" w14:textId="77777777">
        <w:trPr>
          <w:trHeight w:val="300"/>
          <w:jc w:val="right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8F3F7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מקום ההמלכה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413C9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  <w:p w14:paraId="0A07E3AF" w14:textId="77777777" w:rsidR="00DF61B5" w:rsidRDefault="00DF61B5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  <w:p w14:paraId="6BB665FF" w14:textId="77777777" w:rsidR="00DF61B5" w:rsidRDefault="00DF61B5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3D508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0753D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</w:tr>
      <w:tr w:rsidR="00DF61B5" w14:paraId="7136AB62" w14:textId="77777777">
        <w:trPr>
          <w:trHeight w:val="1020"/>
          <w:jc w:val="right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317E7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הוסיפו תבחין נוסף להשוואה:</w:t>
            </w:r>
          </w:p>
          <w:p w14:paraId="2EE8EC9C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9E188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DF579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FF57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 </w:t>
            </w:r>
          </w:p>
        </w:tc>
      </w:tr>
    </w:tbl>
    <w:p w14:paraId="5959B554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618E328D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כתבו מסקנה </w:t>
      </w:r>
      <w:r>
        <w:rPr>
          <w:rFonts w:ascii="David" w:eastAsia="David" w:hAnsi="David" w:cs="David"/>
          <w:sz w:val="24"/>
          <w:szCs w:val="24"/>
          <w:u w:val="single"/>
          <w:rtl/>
        </w:rPr>
        <w:t>אחת</w:t>
      </w:r>
      <w:r>
        <w:rPr>
          <w:rFonts w:ascii="David" w:eastAsia="David" w:hAnsi="David" w:cs="David"/>
          <w:sz w:val="24"/>
          <w:szCs w:val="24"/>
          <w:rtl/>
        </w:rPr>
        <w:t xml:space="preserve"> העולה מן ההשוואה בין המלכות דוד להמלכת אבשלום: </w:t>
      </w:r>
    </w:p>
    <w:p w14:paraId="27363FAA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67351A92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7B494D9E" w14:textId="77777777" w:rsidR="00DF61B5" w:rsidRDefault="00811DE6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________________________________________________________________________________</w:t>
      </w:r>
    </w:p>
    <w:p w14:paraId="4633ACE5" w14:textId="77777777" w:rsidR="00DF61B5" w:rsidRDefault="00DF61B5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14:paraId="477CA8D4" w14:textId="77777777" w:rsidR="00D20BA2" w:rsidRDefault="00D20BA2" w:rsidP="00D20BA2">
      <w:pPr>
        <w:rPr>
          <w:rFonts w:ascii="David" w:eastAsia="David" w:hAnsi="David" w:cs="David"/>
          <w:bCs/>
          <w:sz w:val="28"/>
          <w:szCs w:val="28"/>
          <w:rtl/>
        </w:rPr>
      </w:pPr>
    </w:p>
    <w:p w14:paraId="1465AC7A" w14:textId="77777777" w:rsidR="00D20BA2" w:rsidRDefault="00D20BA2" w:rsidP="00D20BA2">
      <w:pPr>
        <w:rPr>
          <w:rFonts w:ascii="David" w:eastAsia="David" w:hAnsi="David" w:cs="David"/>
          <w:bCs/>
          <w:sz w:val="28"/>
          <w:szCs w:val="28"/>
          <w:rtl/>
        </w:rPr>
      </w:pPr>
    </w:p>
    <w:p w14:paraId="1B968789" w14:textId="77777777" w:rsidR="00D20BA2" w:rsidRDefault="00D20BA2">
      <w:pPr>
        <w:rPr>
          <w:rFonts w:ascii="David" w:eastAsia="David" w:hAnsi="David" w:cs="David"/>
          <w:bCs/>
          <w:sz w:val="28"/>
          <w:szCs w:val="28"/>
          <w:rtl/>
        </w:rPr>
      </w:pPr>
      <w:r>
        <w:rPr>
          <w:rFonts w:ascii="David" w:eastAsia="David" w:hAnsi="David" w:cs="David"/>
          <w:bCs/>
          <w:sz w:val="28"/>
          <w:szCs w:val="28"/>
          <w:rtl/>
        </w:rPr>
        <w:br w:type="page"/>
      </w:r>
    </w:p>
    <w:p w14:paraId="78DA439F" w14:textId="77777777" w:rsidR="00D20BA2" w:rsidRDefault="00D20BA2" w:rsidP="00D20BA2">
      <w:pPr>
        <w:rPr>
          <w:rFonts w:ascii="David" w:eastAsia="David" w:hAnsi="David" w:cs="David"/>
          <w:bCs/>
          <w:sz w:val="28"/>
          <w:szCs w:val="28"/>
          <w:rtl/>
        </w:rPr>
      </w:pPr>
    </w:p>
    <w:p w14:paraId="68611515" w14:textId="77777777" w:rsidR="00DF61B5" w:rsidRPr="00317157" w:rsidRDefault="00D20BA2" w:rsidP="00D20BA2">
      <w:pPr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>ח</w:t>
      </w:r>
      <w:r w:rsidR="00811DE6" w:rsidRPr="00317157">
        <w:rPr>
          <w:rFonts w:ascii="David" w:eastAsia="David" w:hAnsi="David" w:cs="David"/>
          <w:bCs/>
          <w:sz w:val="28"/>
          <w:szCs w:val="28"/>
          <w:rtl/>
        </w:rPr>
        <w:t>לק שלישי- שאלות מושגים,</w:t>
      </w:r>
    </w:p>
    <w:p w14:paraId="6F72BD3D" w14:textId="77777777" w:rsidR="00DF61B5" w:rsidRPr="00317157" w:rsidRDefault="00811DE6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 w:rsidRPr="00317157">
        <w:rPr>
          <w:rFonts w:ascii="David" w:eastAsia="David" w:hAnsi="David" w:cs="David"/>
          <w:bCs/>
          <w:sz w:val="28"/>
          <w:szCs w:val="28"/>
          <w:rtl/>
        </w:rPr>
        <w:t xml:space="preserve">השיבו על </w:t>
      </w:r>
      <w:r w:rsidRPr="00317157">
        <w:rPr>
          <w:rFonts w:ascii="David" w:eastAsia="David" w:hAnsi="David" w:cs="David"/>
          <w:bCs/>
          <w:sz w:val="28"/>
          <w:szCs w:val="28"/>
          <w:u w:val="single"/>
          <w:rtl/>
        </w:rPr>
        <w:t>אחת</w:t>
      </w:r>
      <w:r w:rsidRPr="00317157">
        <w:rPr>
          <w:rFonts w:ascii="David" w:eastAsia="David" w:hAnsi="David" w:cs="David"/>
          <w:bCs/>
          <w:sz w:val="28"/>
          <w:szCs w:val="28"/>
          <w:rtl/>
        </w:rPr>
        <w:t xml:space="preserve"> משאלות 10-9, ועל שאלה 11 (10 נקודות לתשובה)</w:t>
      </w:r>
    </w:p>
    <w:p w14:paraId="1FD2BB9B" w14:textId="77777777" w:rsidR="00DF61B5" w:rsidRDefault="00DF61B5">
      <w:pPr>
        <w:spacing w:after="0" w:line="360" w:lineRule="auto"/>
      </w:pPr>
    </w:p>
    <w:p w14:paraId="7273F941" w14:textId="77777777" w:rsidR="00DF61B5" w:rsidRPr="00A9319A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A9319A">
        <w:rPr>
          <w:rFonts w:ascii="David" w:eastAsia="David" w:hAnsi="David" w:cs="David"/>
          <w:bCs/>
          <w:sz w:val="24"/>
          <w:szCs w:val="24"/>
          <w:rtl/>
        </w:rPr>
        <w:t>סדרו את האירועים הבאים לפי סדרם בחומשים בראשית ושמות:</w:t>
      </w:r>
    </w:p>
    <w:p w14:paraId="662E2B8C" w14:textId="77777777" w:rsidR="00DF61B5" w:rsidRDefault="00811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עקידת יצחק</w:t>
      </w:r>
    </w:p>
    <w:p w14:paraId="14497A4C" w14:textId="77777777" w:rsidR="00DF61B5" w:rsidRDefault="00811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מעמד הר סיני </w:t>
      </w:r>
    </w:p>
    <w:p w14:paraId="61E56051" w14:textId="77777777" w:rsidR="00DF61B5" w:rsidRDefault="00811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חנוכת המשכן </w:t>
      </w:r>
    </w:p>
    <w:p w14:paraId="37ACF1CC" w14:textId="77777777" w:rsidR="00DF61B5" w:rsidRDefault="00811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מעמד הסנה</w:t>
      </w:r>
    </w:p>
    <w:p w14:paraId="00C4E7F2" w14:textId="77777777" w:rsidR="00DF61B5" w:rsidRDefault="00811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חלום הסולם</w:t>
      </w:r>
    </w:p>
    <w:p w14:paraId="1D02D14F" w14:textId="77777777" w:rsidR="00DF61B5" w:rsidRDefault="00811D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חטא העגל</w:t>
      </w:r>
    </w:p>
    <w:p w14:paraId="1024857E" w14:textId="77777777" w:rsidR="00D4608D" w:rsidRPr="00D4608D" w:rsidRDefault="00811DE6" w:rsidP="00D460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מכירת יוסף</w:t>
      </w:r>
    </w:p>
    <w:p w14:paraId="6421DDD1" w14:textId="77777777" w:rsidR="00D4608D" w:rsidRDefault="00D4608D" w:rsidP="00D4608D">
      <w:pPr>
        <w:spacing w:after="0" w:line="360" w:lineRule="auto"/>
        <w:rPr>
          <w:rFonts w:ascii="David" w:eastAsia="David" w:hAnsi="David" w:cs="David"/>
          <w:b/>
          <w:sz w:val="24"/>
          <w:szCs w:val="24"/>
          <w:rtl/>
        </w:rPr>
      </w:pPr>
    </w:p>
    <w:p w14:paraId="0247957A" w14:textId="77777777" w:rsidR="00DF61B5" w:rsidRPr="00A9319A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A9319A">
        <w:rPr>
          <w:rFonts w:ascii="David" w:eastAsia="David" w:hAnsi="David" w:cs="David"/>
          <w:bCs/>
          <w:sz w:val="24"/>
          <w:szCs w:val="24"/>
          <w:rtl/>
        </w:rPr>
        <w:t xml:space="preserve">סדרו את האירועים הבאים לפי סדרם בספרי הנביאים: </w:t>
      </w:r>
    </w:p>
    <w:p w14:paraId="0F3E0C64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המלחמה בעי  </w:t>
      </w:r>
    </w:p>
    <w:p w14:paraId="5A6E0C1B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דוד כובש את ירושלים </w:t>
      </w:r>
    </w:p>
    <w:p w14:paraId="4AD345FE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שאול נלחם בעמלק</w:t>
      </w:r>
    </w:p>
    <w:p w14:paraId="2631077A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דוד בורח מירושלים במעלה הזיתים </w:t>
      </w:r>
    </w:p>
    <w:p w14:paraId="41F8A3DE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לידתו הניסית של שמואל </w:t>
      </w:r>
    </w:p>
    <w:p w14:paraId="7AB35F99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המרגלים ביריחו  </w:t>
      </w:r>
    </w:p>
    <w:p w14:paraId="4E677C9F" w14:textId="77777777" w:rsidR="00DF61B5" w:rsidRDefault="00811D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מלחמת דבורה וברק בכנענים</w:t>
      </w:r>
    </w:p>
    <w:p w14:paraId="7324CC54" w14:textId="77777777" w:rsidR="00DF61B5" w:rsidRDefault="00DF61B5">
      <w:pPr>
        <w:spacing w:after="0" w:line="360" w:lineRule="auto"/>
        <w:rPr>
          <w:rFonts w:ascii="David" w:eastAsia="David" w:hAnsi="David" w:cs="David"/>
          <w:color w:val="0070C0"/>
          <w:sz w:val="24"/>
          <w:szCs w:val="24"/>
          <w:highlight w:val="white"/>
        </w:rPr>
      </w:pPr>
    </w:p>
    <w:p w14:paraId="65BFBA49" w14:textId="77777777" w:rsidR="00DF61B5" w:rsidRPr="00A9319A" w:rsidRDefault="00811DE6" w:rsidP="00A9319A">
      <w:pPr>
        <w:numPr>
          <w:ilvl w:val="0"/>
          <w:numId w:val="6"/>
        </w:numPr>
        <w:spacing w:after="0" w:line="360" w:lineRule="auto"/>
        <w:rPr>
          <w:rFonts w:ascii="David" w:eastAsia="David" w:hAnsi="David" w:cs="David"/>
          <w:bCs/>
          <w:sz w:val="24"/>
          <w:szCs w:val="24"/>
        </w:rPr>
      </w:pPr>
      <w:r w:rsidRPr="00A9319A">
        <w:rPr>
          <w:rFonts w:ascii="David" w:eastAsia="David" w:hAnsi="David" w:cs="David"/>
          <w:bCs/>
          <w:sz w:val="24"/>
          <w:szCs w:val="24"/>
          <w:rtl/>
        </w:rPr>
        <w:t>מתחו קו בין המושג מחומש ויקרא לבין הפסוק הנאמר בהקשר למושג זה</w:t>
      </w:r>
      <w:r w:rsidR="00A9319A">
        <w:rPr>
          <w:rFonts w:ascii="David" w:eastAsia="David" w:hAnsi="David" w:cs="David" w:hint="cs"/>
          <w:bCs/>
          <w:sz w:val="24"/>
          <w:szCs w:val="24"/>
          <w:rtl/>
        </w:rPr>
        <w:t xml:space="preserve"> (שאלת חובה)</w:t>
      </w:r>
      <w:r w:rsidRPr="00A9319A">
        <w:rPr>
          <w:rFonts w:ascii="David" w:eastAsia="David" w:hAnsi="David" w:cs="David"/>
          <w:bCs/>
          <w:sz w:val="24"/>
          <w:szCs w:val="24"/>
          <w:rtl/>
        </w:rPr>
        <w:t>:</w:t>
      </w:r>
    </w:p>
    <w:tbl>
      <w:tblPr>
        <w:tblStyle w:val="afc"/>
        <w:bidiVisual/>
        <w:tblW w:w="7663" w:type="dxa"/>
        <w:tblInd w:w="167" w:type="dxa"/>
        <w:tblLayout w:type="fixed"/>
        <w:tblLook w:val="0400" w:firstRow="0" w:lastRow="0" w:firstColumn="0" w:lastColumn="0" w:noHBand="0" w:noVBand="1"/>
      </w:tblPr>
      <w:tblGrid>
        <w:gridCol w:w="2987"/>
        <w:gridCol w:w="4676"/>
      </w:tblGrid>
      <w:tr w:rsidR="00DF61B5" w14:paraId="514F1DAC" w14:textId="77777777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6175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מתנות עניים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7E4D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כֹּל אֲשֶׁר לוֹ סְנַפִּיר וְקַשְׂקֶשֶׂת בַּמַּיִם בַּיַּמִּים וּבַנְּחָלִים</w:t>
            </w:r>
          </w:p>
        </w:tc>
      </w:tr>
      <w:tr w:rsidR="00DF61B5" w14:paraId="6588CBD0" w14:textId="77777777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372F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איסורי עריות 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EEE7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בִּקְרֹבַי אֶקָּדֵשׁ וְעַל פְּנֵי כָל הָעָם אֶכָּבֵד</w:t>
            </w:r>
          </w:p>
        </w:tc>
      </w:tr>
      <w:tr w:rsidR="00DF61B5" w14:paraId="0475848A" w14:textId="77777777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D7BC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סימני טהרה בבעלי חיים 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13BA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מִן הַבָּקָר זָכָר תָּמִים יַקְרִיבֶנּוּ</w:t>
            </w:r>
          </w:p>
        </w:tc>
      </w:tr>
      <w:tr w:rsidR="00DF61B5" w14:paraId="2971DA39" w14:textId="77777777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5DED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קורבן עולה 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24FD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וְכַרְמְךָ לֹא תְעוֹלֵל וּפֶרֶט כַּרְמְךָ לֹא תְלַקֵּט</w:t>
            </w:r>
          </w:p>
        </w:tc>
      </w:tr>
      <w:tr w:rsidR="00DF61B5" w14:paraId="560AC90A" w14:textId="77777777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8E28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חטא בני אהרן   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5904" w14:textId="77777777" w:rsidR="00DF61B5" w:rsidRDefault="00811DE6">
            <w:pPr>
              <w:spacing w:after="0" w:line="360" w:lineRule="auto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וַתִּטְמָא הָאָרֶץ …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וַתָּקִא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 xml:space="preserve"> הָאָרֶץ אֶת ישְׁבֶיהָ</w:t>
            </w:r>
          </w:p>
        </w:tc>
      </w:tr>
    </w:tbl>
    <w:p w14:paraId="76CF759F" w14:textId="77777777" w:rsidR="00DF61B5" w:rsidRDefault="00DF61B5">
      <w:pPr>
        <w:spacing w:after="0" w:line="360" w:lineRule="auto"/>
        <w:rPr>
          <w:rFonts w:ascii="David" w:eastAsia="David" w:hAnsi="David" w:cs="David"/>
          <w:color w:val="0070C0"/>
          <w:sz w:val="24"/>
          <w:szCs w:val="24"/>
          <w:highlight w:val="white"/>
        </w:rPr>
      </w:pPr>
      <w:bookmarkStart w:id="0" w:name="_heading=h.gjdgxs" w:colFirst="0" w:colLast="0"/>
      <w:bookmarkEnd w:id="0"/>
    </w:p>
    <w:sectPr w:rsidR="00DF61B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7C8D" w14:textId="77777777" w:rsidR="00B45E09" w:rsidRDefault="00B45E09">
      <w:pPr>
        <w:spacing w:after="0" w:line="240" w:lineRule="auto"/>
      </w:pPr>
      <w:r>
        <w:separator/>
      </w:r>
    </w:p>
  </w:endnote>
  <w:endnote w:type="continuationSeparator" w:id="0">
    <w:p w14:paraId="6251F874" w14:textId="77777777" w:rsidR="00B45E09" w:rsidRDefault="00B4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9C16" w14:textId="77777777" w:rsidR="00DF61B5" w:rsidRDefault="00811D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7157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7328D979" w14:textId="77777777" w:rsidR="00DF61B5" w:rsidRDefault="00DF61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0E99" w14:textId="77777777" w:rsidR="00B45E09" w:rsidRDefault="00B45E09">
      <w:pPr>
        <w:spacing w:after="0" w:line="240" w:lineRule="auto"/>
      </w:pPr>
      <w:r>
        <w:separator/>
      </w:r>
    </w:p>
  </w:footnote>
  <w:footnote w:type="continuationSeparator" w:id="0">
    <w:p w14:paraId="12F80277" w14:textId="77777777" w:rsidR="00B45E09" w:rsidRDefault="00B4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8A5D" w14:textId="77777777" w:rsidR="00DF61B5" w:rsidRDefault="00811D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David" w:eastAsia="David" w:hAnsi="David" w:cs="David"/>
        <w:color w:val="000000"/>
      </w:rPr>
    </w:pPr>
    <w:r>
      <w:rPr>
        <w:rFonts w:ascii="David" w:eastAsia="David" w:hAnsi="David" w:cs="David"/>
        <w:color w:val="000000"/>
        <w:rtl/>
      </w:rPr>
      <w:t>בס"ד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DEB172" wp14:editId="524A2BBB">
          <wp:simplePos x="0" y="0"/>
          <wp:positionH relativeFrom="column">
            <wp:posOffset>1931034</wp:posOffset>
          </wp:positionH>
          <wp:positionV relativeFrom="paragraph">
            <wp:posOffset>-25869</wp:posOffset>
          </wp:positionV>
          <wp:extent cx="2326640" cy="416560"/>
          <wp:effectExtent l="0" t="0" r="0" b="0"/>
          <wp:wrapSquare wrapText="bothSides" distT="0" distB="0" distL="114300" distR="11430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9DFC39" w14:textId="77777777" w:rsidR="00DF61B5" w:rsidRDefault="00DF61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7A7"/>
    <w:multiLevelType w:val="multilevel"/>
    <w:tmpl w:val="A0A41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732F9"/>
    <w:multiLevelType w:val="multilevel"/>
    <w:tmpl w:val="68B43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87012D"/>
    <w:multiLevelType w:val="multilevel"/>
    <w:tmpl w:val="B01C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61F2"/>
    <w:multiLevelType w:val="multilevel"/>
    <w:tmpl w:val="9724B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7008E"/>
    <w:multiLevelType w:val="multilevel"/>
    <w:tmpl w:val="CC52F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3E6AAE"/>
    <w:multiLevelType w:val="multilevel"/>
    <w:tmpl w:val="B1128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6FF024F0"/>
    <w:multiLevelType w:val="hybridMultilevel"/>
    <w:tmpl w:val="66BCD100"/>
    <w:lvl w:ilvl="0" w:tplc="052812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7217">
    <w:abstractNumId w:val="2"/>
  </w:num>
  <w:num w:numId="2" w16cid:durableId="1866866087">
    <w:abstractNumId w:val="1"/>
  </w:num>
  <w:num w:numId="3" w16cid:durableId="1067993557">
    <w:abstractNumId w:val="3"/>
  </w:num>
  <w:num w:numId="4" w16cid:durableId="1975602654">
    <w:abstractNumId w:val="0"/>
  </w:num>
  <w:num w:numId="5" w16cid:durableId="1010764403">
    <w:abstractNumId w:val="4"/>
  </w:num>
  <w:num w:numId="6" w16cid:durableId="1914585051">
    <w:abstractNumId w:val="5"/>
  </w:num>
  <w:num w:numId="7" w16cid:durableId="140634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B5"/>
    <w:rsid w:val="00060E97"/>
    <w:rsid w:val="001A704F"/>
    <w:rsid w:val="00317157"/>
    <w:rsid w:val="0053757D"/>
    <w:rsid w:val="005A4018"/>
    <w:rsid w:val="006C0407"/>
    <w:rsid w:val="007C7174"/>
    <w:rsid w:val="00811DE6"/>
    <w:rsid w:val="0088602D"/>
    <w:rsid w:val="00892949"/>
    <w:rsid w:val="00932D0E"/>
    <w:rsid w:val="00A9319A"/>
    <w:rsid w:val="00B45E09"/>
    <w:rsid w:val="00D03673"/>
    <w:rsid w:val="00D20BA2"/>
    <w:rsid w:val="00D4608D"/>
    <w:rsid w:val="00D77657"/>
    <w:rsid w:val="00DC0144"/>
    <w:rsid w:val="00DF61B5"/>
    <w:rsid w:val="00E64FB4"/>
    <w:rsid w:val="00F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13F3"/>
  <w15:docId w15:val="{644A28F9-47E0-4563-A977-39D7EAB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86FFA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821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3821DE"/>
    <w:rPr>
      <w:rFonts w:ascii="Tahoma" w:hAnsi="Tahoma" w:cs="Tahoma"/>
      <w:sz w:val="18"/>
      <w:szCs w:val="18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5">
    <w:name w:val="header"/>
    <w:basedOn w:val="a"/>
    <w:link w:val="af6"/>
    <w:uiPriority w:val="99"/>
    <w:unhideWhenUsed/>
    <w:rsid w:val="00CE6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עליונה תו"/>
    <w:basedOn w:val="a0"/>
    <w:link w:val="af5"/>
    <w:uiPriority w:val="99"/>
    <w:rsid w:val="00CE62B9"/>
  </w:style>
  <w:style w:type="paragraph" w:styleId="af7">
    <w:name w:val="footer"/>
    <w:basedOn w:val="a"/>
    <w:link w:val="af8"/>
    <w:uiPriority w:val="99"/>
    <w:unhideWhenUsed/>
    <w:rsid w:val="00CE6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CE62B9"/>
  </w:style>
  <w:style w:type="paragraph" w:styleId="NormalWeb">
    <w:name w:val="Normal (Web)"/>
    <w:basedOn w:val="a"/>
    <w:uiPriority w:val="99"/>
    <w:semiHidden/>
    <w:unhideWhenUsed/>
    <w:rsid w:val="00CF49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e1oC+Id3XVv0UnxcJBPGzw0pA==">CgMxLjAyCGguZ2pkZ3hzMghoLmdqZGd4czgAciExQTNIbFptcUo1M1ZlSExGeUlPT3RlV2ZUMUw4WG5oNkI=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7112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אושרית פרידמן</cp:lastModifiedBy>
  <cp:revision>2</cp:revision>
  <dcterms:created xsi:type="dcterms:W3CDTF">2025-06-08T06:49:00Z</dcterms:created>
  <dcterms:modified xsi:type="dcterms:W3CDTF">2025-06-08T06:49:00Z</dcterms:modified>
</cp:coreProperties>
</file>