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40A6A" w14:textId="77777777" w:rsidR="00466EA9" w:rsidRDefault="00000000">
      <w:pPr>
        <w:spacing w:after="0" w:line="360" w:lineRule="auto"/>
        <w:ind w:left="340" w:firstLine="340"/>
        <w:rPr>
          <w:rFonts w:ascii="David" w:eastAsia="David" w:hAnsi="David" w:cs="David"/>
        </w:rPr>
      </w:pPr>
      <w:r>
        <w:rPr>
          <w:rFonts w:ascii="David" w:eastAsia="David" w:hAnsi="David" w:cs="David"/>
          <w:rtl/>
        </w:rPr>
        <w:t>בס"ד</w:t>
      </w:r>
    </w:p>
    <w:p w14:paraId="4FA06E61" w14:textId="77777777" w:rsidR="00466EA9" w:rsidRDefault="00466EA9">
      <w:pPr>
        <w:spacing w:after="0" w:line="360" w:lineRule="auto"/>
        <w:ind w:left="340" w:firstLine="340"/>
        <w:rPr>
          <w:rFonts w:ascii="David" w:eastAsia="David" w:hAnsi="David" w:cs="David"/>
        </w:rPr>
      </w:pPr>
    </w:p>
    <w:p w14:paraId="58B77254" w14:textId="77777777" w:rsidR="00466EA9" w:rsidRDefault="00000000">
      <w:pPr>
        <w:spacing w:after="0" w:line="360" w:lineRule="auto"/>
        <w:ind w:left="340" w:firstLine="340"/>
        <w:rPr>
          <w:rFonts w:ascii="Times New Roman" w:eastAsia="Times New Roman" w:hAnsi="Times New Roman" w:cs="Times New Roman"/>
          <w:sz w:val="24"/>
          <w:szCs w:val="24"/>
        </w:rPr>
      </w:pPr>
      <w:r>
        <w:rPr>
          <w:rFonts w:ascii="David" w:eastAsia="David" w:hAnsi="David" w:cs="David"/>
          <w:color w:val="000000"/>
          <w:sz w:val="36"/>
          <w:szCs w:val="36"/>
          <w:rtl/>
        </w:rPr>
        <w:t>שאלות נספח למבחן שכבה ח</w:t>
      </w:r>
    </w:p>
    <w:p w14:paraId="10A9DA5C" w14:textId="77777777" w:rsidR="00466EA9" w:rsidRDefault="00000000">
      <w:pPr>
        <w:spacing w:after="0" w:line="360" w:lineRule="auto"/>
        <w:ind w:left="340" w:firstLine="340"/>
        <w:rPr>
          <w:rFonts w:ascii="Times New Roman" w:eastAsia="Times New Roman" w:hAnsi="Times New Roman" w:cs="Times New Roman"/>
          <w:sz w:val="24"/>
          <w:szCs w:val="24"/>
        </w:rPr>
      </w:pPr>
      <w:r>
        <w:rPr>
          <w:rFonts w:ascii="David" w:eastAsia="David" w:hAnsi="David" w:cs="David"/>
          <w:b/>
          <w:color w:val="000000"/>
          <w:sz w:val="28"/>
          <w:szCs w:val="28"/>
          <w:rtl/>
        </w:rPr>
        <w:t>(שאלות אלו מחליפות את החלק השני במבחן: ידע ומיומנות|)</w:t>
      </w:r>
    </w:p>
    <w:p w14:paraId="5F2AA6BB" w14:textId="77777777" w:rsidR="00466EA9" w:rsidRDefault="00466EA9">
      <w:pPr>
        <w:spacing w:after="0" w:line="360" w:lineRule="auto"/>
        <w:ind w:left="340" w:firstLine="340"/>
        <w:rPr>
          <w:rFonts w:ascii="Times New Roman" w:eastAsia="Times New Roman" w:hAnsi="Times New Roman" w:cs="Times New Roman"/>
          <w:sz w:val="24"/>
          <w:szCs w:val="24"/>
        </w:rPr>
      </w:pPr>
    </w:p>
    <w:p w14:paraId="024B2D54" w14:textId="77777777" w:rsidR="00466EA9" w:rsidRDefault="00000000">
      <w:pPr>
        <w:spacing w:after="0" w:line="360" w:lineRule="auto"/>
        <w:ind w:left="340" w:firstLine="340"/>
        <w:rPr>
          <w:rFonts w:ascii="Times New Roman" w:eastAsia="Times New Roman" w:hAnsi="Times New Roman" w:cs="Times New Roman"/>
          <w:sz w:val="24"/>
          <w:szCs w:val="24"/>
        </w:rPr>
      </w:pPr>
      <w:r>
        <w:rPr>
          <w:rFonts w:ascii="David" w:eastAsia="David" w:hAnsi="David" w:cs="David"/>
          <w:b/>
          <w:color w:val="000000"/>
          <w:sz w:val="28"/>
          <w:szCs w:val="28"/>
          <w:rtl/>
        </w:rPr>
        <w:t>חלק שני: שאלות ידע ומיומנות</w:t>
      </w:r>
    </w:p>
    <w:p w14:paraId="19169761" w14:textId="77777777" w:rsidR="00466EA9" w:rsidRDefault="00000000">
      <w:pPr>
        <w:spacing w:after="0" w:line="360" w:lineRule="auto"/>
        <w:ind w:left="340" w:firstLine="340"/>
        <w:rPr>
          <w:rFonts w:ascii="David" w:eastAsia="David" w:hAnsi="David" w:cs="David"/>
          <w:b/>
          <w:sz w:val="28"/>
          <w:szCs w:val="28"/>
        </w:rPr>
      </w:pPr>
      <w:r>
        <w:rPr>
          <w:rFonts w:ascii="David" w:eastAsia="David" w:hAnsi="David" w:cs="David"/>
          <w:b/>
          <w:sz w:val="28"/>
          <w:szCs w:val="28"/>
          <w:rtl/>
        </w:rPr>
        <w:t xml:space="preserve">השיבו על </w:t>
      </w:r>
      <w:r>
        <w:rPr>
          <w:rFonts w:ascii="David" w:eastAsia="David" w:hAnsi="David" w:cs="David"/>
          <w:b/>
          <w:sz w:val="28"/>
          <w:szCs w:val="28"/>
          <w:u w:val="single"/>
          <w:rtl/>
        </w:rPr>
        <w:t>שתיים</w:t>
      </w:r>
      <w:r>
        <w:rPr>
          <w:rFonts w:ascii="David" w:eastAsia="David" w:hAnsi="David" w:cs="David"/>
          <w:b/>
          <w:sz w:val="28"/>
          <w:szCs w:val="28"/>
          <w:rtl/>
        </w:rPr>
        <w:t xml:space="preserve"> משאלות  5-3 (18 נק' לתשובה). </w:t>
      </w:r>
    </w:p>
    <w:p w14:paraId="12BA2FFF" w14:textId="77777777" w:rsidR="00466EA9" w:rsidRDefault="00466EA9">
      <w:pPr>
        <w:spacing w:after="0" w:line="360" w:lineRule="auto"/>
        <w:ind w:left="340" w:firstLine="340"/>
        <w:rPr>
          <w:rFonts w:ascii="David" w:eastAsia="David" w:hAnsi="David" w:cs="David"/>
          <w:b/>
        </w:rPr>
      </w:pPr>
    </w:p>
    <w:p w14:paraId="0BD00642" w14:textId="77777777" w:rsidR="00466EA9" w:rsidRDefault="00000000">
      <w:pPr>
        <w:numPr>
          <w:ilvl w:val="0"/>
          <w:numId w:val="1"/>
        </w:numPr>
        <w:pBdr>
          <w:top w:val="nil"/>
          <w:left w:val="nil"/>
          <w:bottom w:val="nil"/>
          <w:right w:val="nil"/>
          <w:between w:val="nil"/>
        </w:pBdr>
        <w:spacing w:after="0" w:line="360" w:lineRule="auto"/>
        <w:ind w:left="340" w:firstLine="340"/>
        <w:rPr>
          <w:rFonts w:ascii="David" w:eastAsia="David" w:hAnsi="David" w:cs="David"/>
          <w:b/>
          <w:color w:val="000000"/>
          <w:sz w:val="24"/>
          <w:szCs w:val="24"/>
        </w:rPr>
      </w:pPr>
      <w:r>
        <w:rPr>
          <w:rFonts w:ascii="David" w:eastAsia="David" w:hAnsi="David" w:cs="David"/>
          <w:b/>
          <w:color w:val="000000"/>
          <w:sz w:val="24"/>
          <w:szCs w:val="24"/>
          <w:rtl/>
        </w:rPr>
        <w:t xml:space="preserve">חומש שמות, פרק </w:t>
      </w:r>
      <w:proofErr w:type="spellStart"/>
      <w:r>
        <w:rPr>
          <w:rFonts w:ascii="David" w:eastAsia="David" w:hAnsi="David" w:cs="David"/>
          <w:b/>
          <w:color w:val="000000"/>
          <w:sz w:val="24"/>
          <w:szCs w:val="24"/>
          <w:rtl/>
        </w:rPr>
        <w:t>יג</w:t>
      </w:r>
      <w:proofErr w:type="spellEnd"/>
      <w:r>
        <w:rPr>
          <w:rFonts w:ascii="David" w:eastAsia="David" w:hAnsi="David" w:cs="David"/>
          <w:b/>
          <w:color w:val="000000"/>
          <w:sz w:val="24"/>
          <w:szCs w:val="24"/>
          <w:rtl/>
        </w:rPr>
        <w:t xml:space="preserve"> פסוקים י"ז - כ"ב: המסע במדבר</w:t>
      </w:r>
    </w:p>
    <w:p w14:paraId="468CC36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tl/>
        </w:rPr>
        <w:t xml:space="preserve">א. "וְלֹא </w:t>
      </w:r>
      <w:r>
        <w:rPr>
          <w:rFonts w:ascii="David" w:eastAsia="David" w:hAnsi="David" w:cs="David"/>
          <w:color w:val="000000"/>
          <w:sz w:val="24"/>
          <w:szCs w:val="24"/>
          <w:u w:val="single"/>
          <w:rtl/>
        </w:rPr>
        <w:t>נָחָם</w:t>
      </w:r>
      <w:r>
        <w:rPr>
          <w:rFonts w:ascii="David" w:eastAsia="David" w:hAnsi="David" w:cs="David"/>
          <w:color w:val="000000"/>
          <w:sz w:val="24"/>
          <w:szCs w:val="24"/>
          <w:rtl/>
        </w:rPr>
        <w:t xml:space="preserve"> </w:t>
      </w:r>
      <w:proofErr w:type="spellStart"/>
      <w:r>
        <w:rPr>
          <w:rFonts w:ascii="David" w:eastAsia="David" w:hAnsi="David" w:cs="David"/>
          <w:color w:val="000000"/>
          <w:sz w:val="24"/>
          <w:szCs w:val="24"/>
          <w:rtl/>
        </w:rPr>
        <w:t>אֱלֹקִים</w:t>
      </w:r>
      <w:proofErr w:type="spellEnd"/>
      <w:r>
        <w:rPr>
          <w:rFonts w:ascii="David" w:eastAsia="David" w:hAnsi="David" w:cs="David"/>
          <w:color w:val="000000"/>
          <w:sz w:val="24"/>
          <w:szCs w:val="24"/>
          <w:rtl/>
        </w:rPr>
        <w:t xml:space="preserve"> דֶּרֶךְ אֶרֶץ פְּלִשְׁתִּים כִּי קָרוֹב הוּא </w:t>
      </w:r>
      <w:r>
        <w:rPr>
          <w:rFonts w:ascii="David" w:eastAsia="David" w:hAnsi="David" w:cs="David"/>
          <w:sz w:val="24"/>
          <w:szCs w:val="24"/>
          <w:rtl/>
        </w:rPr>
        <w:t xml:space="preserve"> כִּי אָמַר </w:t>
      </w:r>
      <w:proofErr w:type="spellStart"/>
      <w:r>
        <w:rPr>
          <w:rFonts w:ascii="David" w:eastAsia="David" w:hAnsi="David" w:cs="David"/>
          <w:sz w:val="24"/>
          <w:szCs w:val="24"/>
          <w:rtl/>
        </w:rPr>
        <w:t>אֱלֹקִים</w:t>
      </w:r>
      <w:proofErr w:type="spellEnd"/>
      <w:r>
        <w:rPr>
          <w:rFonts w:ascii="David" w:eastAsia="David" w:hAnsi="David" w:cs="David"/>
          <w:sz w:val="24"/>
          <w:szCs w:val="24"/>
          <w:rtl/>
        </w:rPr>
        <w:t xml:space="preserve"> פֶּן </w:t>
      </w:r>
      <w:r>
        <w:rPr>
          <w:rFonts w:ascii="David" w:eastAsia="David" w:hAnsi="David" w:cs="David"/>
          <w:sz w:val="24"/>
          <w:szCs w:val="24"/>
          <w:u w:val="single"/>
          <w:rtl/>
        </w:rPr>
        <w:t>יִנָּחֵם</w:t>
      </w:r>
      <w:r>
        <w:rPr>
          <w:rFonts w:ascii="David" w:eastAsia="David" w:hAnsi="David" w:cs="David"/>
          <w:sz w:val="24"/>
          <w:szCs w:val="24"/>
          <w:rtl/>
        </w:rPr>
        <w:t xml:space="preserve"> הָעָם בִּרְאֹתָם מִלְחָמָה וְשָׁבוּ מִצְרָיְמָה" (</w:t>
      </w:r>
      <w:proofErr w:type="spellStart"/>
      <w:r>
        <w:rPr>
          <w:rFonts w:ascii="David" w:eastAsia="David" w:hAnsi="David" w:cs="David"/>
          <w:sz w:val="24"/>
          <w:szCs w:val="24"/>
          <w:rtl/>
        </w:rPr>
        <w:t>יז</w:t>
      </w:r>
      <w:proofErr w:type="spellEnd"/>
      <w:r>
        <w:rPr>
          <w:rFonts w:ascii="David" w:eastAsia="David" w:hAnsi="David" w:cs="David"/>
          <w:sz w:val="24"/>
          <w:szCs w:val="24"/>
          <w:rtl/>
        </w:rPr>
        <w:t>)</w:t>
      </w:r>
    </w:p>
    <w:p w14:paraId="2132284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tl/>
        </w:rPr>
        <w:t>כתבו בלשונכם כל אחת מן המילים המודגשות.</w:t>
      </w:r>
    </w:p>
    <w:p w14:paraId="1C410DE8"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6BF4165"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23C776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tl/>
        </w:rPr>
        <w:t xml:space="preserve">מהי הסיבה לכך שהקב"ה </w:t>
      </w:r>
      <w:r>
        <w:rPr>
          <w:rFonts w:ascii="David" w:eastAsia="David" w:hAnsi="David" w:cs="David"/>
          <w:sz w:val="24"/>
          <w:szCs w:val="24"/>
          <w:rtl/>
        </w:rPr>
        <w:t xml:space="preserve">לא </w:t>
      </w:r>
      <w:r>
        <w:rPr>
          <w:rFonts w:ascii="David" w:eastAsia="David" w:hAnsi="David" w:cs="David"/>
          <w:color w:val="000000"/>
          <w:sz w:val="24"/>
          <w:szCs w:val="24"/>
          <w:rtl/>
        </w:rPr>
        <w:t xml:space="preserve">הנחה את עם ישראל דרך ארץ פלישתים, שהיא הדרך הקרובה יותר? </w:t>
      </w:r>
    </w:p>
    <w:p w14:paraId="14BEE2ED"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tl/>
        </w:rPr>
        <w:t xml:space="preserve">צטטו את המילים המתאימות והסבירו בלשונכם. </w:t>
      </w:r>
    </w:p>
    <w:p w14:paraId="7A144C7A"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7C6CED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0FAFFE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8371D8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sz w:val="24"/>
          <w:szCs w:val="24"/>
          <w:rtl/>
        </w:rPr>
        <w:t xml:space="preserve">ב. </w:t>
      </w:r>
      <w:r>
        <w:rPr>
          <w:rFonts w:ascii="David" w:eastAsia="David" w:hAnsi="David" w:cs="David"/>
          <w:color w:val="000000"/>
          <w:sz w:val="24"/>
          <w:szCs w:val="24"/>
          <w:rtl/>
        </w:rPr>
        <w:t>"</w:t>
      </w:r>
      <w:proofErr w:type="spellStart"/>
      <w:r>
        <w:rPr>
          <w:rFonts w:ascii="David" w:eastAsia="David" w:hAnsi="David" w:cs="David"/>
          <w:color w:val="000000"/>
          <w:sz w:val="24"/>
          <w:szCs w:val="24"/>
          <w:rtl/>
        </w:rPr>
        <w:t>וַיִּקַּח</w:t>
      </w:r>
      <w:proofErr w:type="spellEnd"/>
      <w:r>
        <w:rPr>
          <w:rFonts w:ascii="David" w:eastAsia="David" w:hAnsi="David" w:cs="David"/>
          <w:color w:val="000000"/>
          <w:sz w:val="24"/>
          <w:szCs w:val="24"/>
          <w:rtl/>
        </w:rPr>
        <w:t xml:space="preserve"> משֶׁה אֶת עַצְמוֹת יוֹסֵף עִמּוֹ" (</w:t>
      </w:r>
      <w:proofErr w:type="spellStart"/>
      <w:r>
        <w:rPr>
          <w:rFonts w:ascii="David" w:eastAsia="David" w:hAnsi="David" w:cs="David"/>
          <w:color w:val="000000"/>
          <w:sz w:val="24"/>
          <w:szCs w:val="24"/>
          <w:rtl/>
        </w:rPr>
        <w:t>יט</w:t>
      </w:r>
      <w:proofErr w:type="spellEnd"/>
      <w:r>
        <w:rPr>
          <w:rFonts w:ascii="David" w:eastAsia="David" w:hAnsi="David" w:cs="David"/>
          <w:color w:val="000000"/>
          <w:sz w:val="24"/>
          <w:szCs w:val="24"/>
          <w:rtl/>
        </w:rPr>
        <w:t xml:space="preserve">) </w:t>
      </w:r>
    </w:p>
    <w:p w14:paraId="55738B45"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tl/>
        </w:rPr>
        <w:t xml:space="preserve">עיינו בחומש בראשית, פרק נ, וצטטו משם את הסיבה לכך שמשה הוציא ממצרים את עצמות יוסף. </w:t>
      </w:r>
    </w:p>
    <w:p w14:paraId="4CB2B2C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E80640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 xml:space="preserve">_________________________________________________________________________ </w:t>
      </w:r>
    </w:p>
    <w:p w14:paraId="1E8AA9E1"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ג. על פי פסוקים אלה, מה תפקידו של עמוד הענן ומה תפקידו של עמוד האש? </w:t>
      </w:r>
    </w:p>
    <w:p w14:paraId="48A3D2E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tl/>
        </w:rPr>
        <w:t>צטטו מילים מתאימות והסבירו בלשונכם.</w:t>
      </w:r>
    </w:p>
    <w:p w14:paraId="4FDF1AF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D1B871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641B8BF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FD5B5E3"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tl/>
        </w:rPr>
        <w:t xml:space="preserve">"עד שלא ישקע </w:t>
      </w:r>
      <w:r>
        <w:rPr>
          <w:rFonts w:ascii="David" w:eastAsia="David" w:hAnsi="David" w:cs="David"/>
          <w:color w:val="000000"/>
          <w:sz w:val="24"/>
          <w:szCs w:val="24"/>
          <w:u w:val="single"/>
          <w:rtl/>
        </w:rPr>
        <w:t>זה</w:t>
      </w:r>
      <w:r>
        <w:rPr>
          <w:rFonts w:ascii="David" w:eastAsia="David" w:hAnsi="David" w:cs="David"/>
          <w:color w:val="000000"/>
          <w:sz w:val="24"/>
          <w:szCs w:val="24"/>
          <w:rtl/>
        </w:rPr>
        <w:t xml:space="preserve"> עולה </w:t>
      </w:r>
      <w:r>
        <w:rPr>
          <w:rFonts w:ascii="David" w:eastAsia="David" w:hAnsi="David" w:cs="David"/>
          <w:color w:val="000000"/>
          <w:sz w:val="24"/>
          <w:szCs w:val="24"/>
          <w:u w:val="single"/>
          <w:rtl/>
        </w:rPr>
        <w:t>זה</w:t>
      </w:r>
      <w:r>
        <w:rPr>
          <w:rFonts w:ascii="David" w:eastAsia="David" w:hAnsi="David" w:cs="David"/>
          <w:color w:val="000000"/>
          <w:sz w:val="24"/>
          <w:szCs w:val="24"/>
          <w:rtl/>
        </w:rPr>
        <w:t xml:space="preserve">" (רש"י לפסוק </w:t>
      </w:r>
      <w:proofErr w:type="spellStart"/>
      <w:r>
        <w:rPr>
          <w:rFonts w:ascii="David" w:eastAsia="David" w:hAnsi="David" w:cs="David"/>
          <w:color w:val="000000"/>
          <w:sz w:val="24"/>
          <w:szCs w:val="24"/>
          <w:rtl/>
        </w:rPr>
        <w:t>כב</w:t>
      </w:r>
      <w:proofErr w:type="spellEnd"/>
      <w:r>
        <w:rPr>
          <w:rFonts w:ascii="David" w:eastAsia="David" w:hAnsi="David" w:cs="David"/>
          <w:color w:val="000000"/>
          <w:sz w:val="24"/>
          <w:szCs w:val="24"/>
          <w:rtl/>
        </w:rPr>
        <w:t>)</w:t>
      </w:r>
    </w:p>
    <w:p w14:paraId="14AF848F"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הסבירו למה מתכוון רש"י במילים המודגשות. </w:t>
      </w:r>
    </w:p>
    <w:p w14:paraId="2C7D132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5558C26"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DEE6FBC"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מה נוכל ללמוד מפירוש רש"י על השגחתו של הקב"ה על עם ישראל?</w:t>
      </w:r>
    </w:p>
    <w:p w14:paraId="4F4168A5"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bookmarkStart w:id="0" w:name="_heading=h.nenylhxhjpxq" w:colFirst="0" w:colLast="0"/>
      <w:bookmarkEnd w:id="0"/>
      <w:r>
        <w:rPr>
          <w:rFonts w:ascii="David" w:eastAsia="David" w:hAnsi="David" w:cs="David"/>
          <w:color w:val="000000"/>
          <w:sz w:val="24"/>
          <w:szCs w:val="24"/>
        </w:rPr>
        <w:t>_________________________________________________________________________</w:t>
      </w:r>
    </w:p>
    <w:p w14:paraId="1B586A9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9FEFFB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6A52B42" w14:textId="77777777" w:rsidR="00466EA9" w:rsidRDefault="00466EA9">
      <w:pPr>
        <w:pBdr>
          <w:top w:val="nil"/>
          <w:left w:val="nil"/>
          <w:bottom w:val="nil"/>
          <w:right w:val="nil"/>
          <w:between w:val="nil"/>
        </w:pBdr>
        <w:spacing w:after="0" w:line="360" w:lineRule="auto"/>
        <w:ind w:left="340" w:firstLine="340"/>
        <w:rPr>
          <w:rFonts w:ascii="David" w:eastAsia="David" w:hAnsi="David" w:cs="David"/>
          <w:color w:val="0000FF"/>
          <w:sz w:val="24"/>
          <w:szCs w:val="24"/>
          <w:highlight w:val="white"/>
        </w:rPr>
      </w:pPr>
    </w:p>
    <w:tbl>
      <w:tblPr>
        <w:tblStyle w:val="ae"/>
        <w:bidiVisual/>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709"/>
        <w:gridCol w:w="4547"/>
        <w:gridCol w:w="1368"/>
        <w:gridCol w:w="1731"/>
      </w:tblGrid>
      <w:tr w:rsidR="00466EA9" w14:paraId="29BB4961" w14:textId="77777777">
        <w:tc>
          <w:tcPr>
            <w:tcW w:w="855" w:type="dxa"/>
          </w:tcPr>
          <w:p w14:paraId="79794EA7"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שאלה</w:t>
            </w:r>
          </w:p>
        </w:tc>
        <w:tc>
          <w:tcPr>
            <w:tcW w:w="709" w:type="dxa"/>
          </w:tcPr>
          <w:p w14:paraId="3DCB480A"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סעיף </w:t>
            </w:r>
          </w:p>
        </w:tc>
        <w:tc>
          <w:tcPr>
            <w:tcW w:w="4547" w:type="dxa"/>
          </w:tcPr>
          <w:p w14:paraId="3A978CB6"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תשובה </w:t>
            </w:r>
          </w:p>
        </w:tc>
        <w:tc>
          <w:tcPr>
            <w:tcW w:w="1368" w:type="dxa"/>
          </w:tcPr>
          <w:p w14:paraId="62FDFD3A"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ניקוד </w:t>
            </w:r>
          </w:p>
        </w:tc>
        <w:tc>
          <w:tcPr>
            <w:tcW w:w="1731" w:type="dxa"/>
          </w:tcPr>
          <w:p w14:paraId="44E8957A"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הערה</w:t>
            </w:r>
          </w:p>
        </w:tc>
      </w:tr>
      <w:tr w:rsidR="00466EA9" w14:paraId="0B9B7E62" w14:textId="77777777">
        <w:tc>
          <w:tcPr>
            <w:tcW w:w="855" w:type="dxa"/>
          </w:tcPr>
          <w:p w14:paraId="10FAE2D6" w14:textId="77777777" w:rsidR="00466EA9" w:rsidRDefault="00000000">
            <w:pPr>
              <w:spacing w:line="360" w:lineRule="auto"/>
              <w:rPr>
                <w:rFonts w:ascii="David" w:eastAsia="David" w:hAnsi="David" w:cs="David"/>
                <w:highlight w:val="white"/>
              </w:rPr>
            </w:pPr>
            <w:r>
              <w:rPr>
                <w:rFonts w:ascii="David" w:eastAsia="David" w:hAnsi="David" w:cs="David"/>
                <w:highlight w:val="white"/>
              </w:rPr>
              <w:lastRenderedPageBreak/>
              <w:t>3</w:t>
            </w:r>
          </w:p>
        </w:tc>
        <w:tc>
          <w:tcPr>
            <w:tcW w:w="709" w:type="dxa"/>
          </w:tcPr>
          <w:p w14:paraId="03DCE1FF"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א</w:t>
            </w:r>
          </w:p>
        </w:tc>
        <w:tc>
          <w:tcPr>
            <w:tcW w:w="4547" w:type="dxa"/>
          </w:tcPr>
          <w:p w14:paraId="4BD6943B" w14:textId="77777777" w:rsidR="00466EA9" w:rsidRDefault="00000000">
            <w:pPr>
              <w:spacing w:line="360" w:lineRule="auto"/>
              <w:rPr>
                <w:rFonts w:ascii="David" w:eastAsia="David" w:hAnsi="David" w:cs="David"/>
              </w:rPr>
            </w:pPr>
            <w:r>
              <w:rPr>
                <w:rFonts w:ascii="David" w:eastAsia="David" w:hAnsi="David" w:cs="David"/>
                <w:rtl/>
              </w:rPr>
              <w:t xml:space="preserve">"וְלֹא נָחָם" - ולא הנחה/הוליך/הוביל. </w:t>
            </w:r>
          </w:p>
          <w:p w14:paraId="020175CD" w14:textId="77777777" w:rsidR="00466EA9" w:rsidRDefault="00000000">
            <w:pPr>
              <w:spacing w:line="360" w:lineRule="auto"/>
              <w:rPr>
                <w:rFonts w:ascii="David" w:eastAsia="David" w:hAnsi="David" w:cs="David"/>
                <w:highlight w:val="white"/>
              </w:rPr>
            </w:pPr>
            <w:r>
              <w:rPr>
                <w:rFonts w:ascii="David" w:eastAsia="David" w:hAnsi="David" w:cs="David"/>
                <w:rtl/>
              </w:rPr>
              <w:t>"יִנָּחֵם" - יתחרט/ישנה את דעתו/יחזור בו</w:t>
            </w:r>
          </w:p>
        </w:tc>
        <w:tc>
          <w:tcPr>
            <w:tcW w:w="1368" w:type="dxa"/>
          </w:tcPr>
          <w:p w14:paraId="0D10EF33"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731" w:type="dxa"/>
          </w:tcPr>
          <w:p w14:paraId="5DB53412" w14:textId="77777777" w:rsidR="00466EA9" w:rsidRDefault="00466EA9">
            <w:pPr>
              <w:spacing w:line="360" w:lineRule="auto"/>
              <w:rPr>
                <w:rFonts w:ascii="David" w:eastAsia="David" w:hAnsi="David" w:cs="David"/>
                <w:highlight w:val="white"/>
              </w:rPr>
            </w:pPr>
          </w:p>
        </w:tc>
      </w:tr>
      <w:tr w:rsidR="00466EA9" w14:paraId="7C97BC97" w14:textId="77777777">
        <w:tc>
          <w:tcPr>
            <w:tcW w:w="855" w:type="dxa"/>
          </w:tcPr>
          <w:p w14:paraId="674C36B6" w14:textId="77777777" w:rsidR="00466EA9" w:rsidRDefault="00466EA9">
            <w:pPr>
              <w:spacing w:line="360" w:lineRule="auto"/>
              <w:rPr>
                <w:rFonts w:ascii="David" w:eastAsia="David" w:hAnsi="David" w:cs="David"/>
                <w:highlight w:val="white"/>
              </w:rPr>
            </w:pPr>
          </w:p>
        </w:tc>
        <w:tc>
          <w:tcPr>
            <w:tcW w:w="709" w:type="dxa"/>
          </w:tcPr>
          <w:p w14:paraId="71DBDE66" w14:textId="77777777" w:rsidR="00466EA9" w:rsidRDefault="00466EA9">
            <w:pPr>
              <w:spacing w:line="360" w:lineRule="auto"/>
              <w:rPr>
                <w:rFonts w:ascii="David" w:eastAsia="David" w:hAnsi="David" w:cs="David"/>
                <w:highlight w:val="white"/>
              </w:rPr>
            </w:pPr>
          </w:p>
        </w:tc>
        <w:tc>
          <w:tcPr>
            <w:tcW w:w="4547" w:type="dxa"/>
          </w:tcPr>
          <w:p w14:paraId="1AEFD9AE" w14:textId="77777777" w:rsidR="00466EA9" w:rsidRDefault="00000000">
            <w:pPr>
              <w:spacing w:line="360" w:lineRule="auto"/>
              <w:rPr>
                <w:rFonts w:ascii="David" w:eastAsia="David" w:hAnsi="David" w:cs="David"/>
              </w:rPr>
            </w:pPr>
            <w:r>
              <w:rPr>
                <w:rFonts w:ascii="David" w:eastAsia="David" w:hAnsi="David" w:cs="David"/>
                <w:rtl/>
              </w:rPr>
              <w:t>ציטוט: "פֶּן יִנָּחֵם הָעָם בִּרְאֹתָם מִלְחָמָה וְשָׁבוּ מִצְרָיְמָה"</w:t>
            </w:r>
          </w:p>
          <w:p w14:paraId="7E7EADF7" w14:textId="77777777" w:rsidR="00466EA9" w:rsidRDefault="00000000">
            <w:pPr>
              <w:spacing w:line="360" w:lineRule="auto"/>
              <w:rPr>
                <w:rFonts w:ascii="David" w:eastAsia="David" w:hAnsi="David" w:cs="David"/>
                <w:highlight w:val="white"/>
              </w:rPr>
            </w:pPr>
            <w:r>
              <w:rPr>
                <w:rFonts w:ascii="David" w:eastAsia="David" w:hAnsi="David" w:cs="David"/>
                <w:rtl/>
              </w:rPr>
              <w:t>הקב"ה חשש שכאשר בני ישראל יראו מלחמה (עם הפלישתים), הם יתחרטו על יציאתם ממצרים ויחליטו לחזור למצרים, ולכן העדיף להוליכם בדרך ארוכה יותר אך בטוחה יותר.</w:t>
            </w:r>
          </w:p>
        </w:tc>
        <w:tc>
          <w:tcPr>
            <w:tcW w:w="1368" w:type="dxa"/>
          </w:tcPr>
          <w:p w14:paraId="5CE4E10D" w14:textId="77777777" w:rsidR="00466EA9" w:rsidRDefault="00000000">
            <w:pPr>
              <w:spacing w:line="360" w:lineRule="auto"/>
              <w:rPr>
                <w:rFonts w:ascii="David" w:eastAsia="David" w:hAnsi="David" w:cs="David"/>
                <w:highlight w:val="white"/>
              </w:rPr>
            </w:pPr>
            <w:r>
              <w:rPr>
                <w:rFonts w:ascii="David" w:eastAsia="David" w:hAnsi="David" w:cs="David"/>
                <w:highlight w:val="white"/>
              </w:rPr>
              <w:t>3</w:t>
            </w:r>
          </w:p>
          <w:p w14:paraId="539AA788" w14:textId="77777777" w:rsidR="00466EA9" w:rsidRDefault="00466EA9">
            <w:pPr>
              <w:spacing w:line="360" w:lineRule="auto"/>
              <w:rPr>
                <w:rFonts w:ascii="David" w:eastAsia="David" w:hAnsi="David" w:cs="David"/>
                <w:highlight w:val="white"/>
              </w:rPr>
            </w:pPr>
          </w:p>
        </w:tc>
        <w:tc>
          <w:tcPr>
            <w:tcW w:w="1731" w:type="dxa"/>
          </w:tcPr>
          <w:p w14:paraId="6F19F740"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נקודה לציטוט, </w:t>
            </w:r>
          </w:p>
          <w:p w14:paraId="522F5333"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2 נקודות להסבר</w:t>
            </w:r>
          </w:p>
        </w:tc>
      </w:tr>
      <w:tr w:rsidR="00466EA9" w14:paraId="1420CEB2" w14:textId="77777777">
        <w:tc>
          <w:tcPr>
            <w:tcW w:w="855" w:type="dxa"/>
          </w:tcPr>
          <w:p w14:paraId="642AF0BA" w14:textId="77777777" w:rsidR="00466EA9" w:rsidRDefault="00466EA9">
            <w:pPr>
              <w:spacing w:line="360" w:lineRule="auto"/>
              <w:rPr>
                <w:rFonts w:ascii="David" w:eastAsia="David" w:hAnsi="David" w:cs="David"/>
                <w:highlight w:val="white"/>
              </w:rPr>
            </w:pPr>
          </w:p>
        </w:tc>
        <w:tc>
          <w:tcPr>
            <w:tcW w:w="709" w:type="dxa"/>
          </w:tcPr>
          <w:p w14:paraId="5E6203C8"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ב</w:t>
            </w:r>
          </w:p>
        </w:tc>
        <w:tc>
          <w:tcPr>
            <w:tcW w:w="4547" w:type="dxa"/>
          </w:tcPr>
          <w:p w14:paraId="7138054A" w14:textId="77777777" w:rsidR="00466EA9" w:rsidRDefault="00000000">
            <w:pPr>
              <w:spacing w:line="360" w:lineRule="auto"/>
              <w:rPr>
                <w:rFonts w:ascii="David" w:eastAsia="David" w:hAnsi="David" w:cs="David"/>
              </w:rPr>
            </w:pPr>
            <w:r>
              <w:rPr>
                <w:rFonts w:ascii="David" w:eastAsia="David" w:hAnsi="David" w:cs="David"/>
                <w:rtl/>
              </w:rPr>
              <w:t>"</w:t>
            </w:r>
            <w:proofErr w:type="spellStart"/>
            <w:r>
              <w:rPr>
                <w:rFonts w:ascii="David" w:eastAsia="David" w:hAnsi="David" w:cs="David"/>
                <w:rtl/>
              </w:rPr>
              <w:t>וַיִּקַּח</w:t>
            </w:r>
            <w:proofErr w:type="spellEnd"/>
            <w:r>
              <w:rPr>
                <w:rFonts w:ascii="David" w:eastAsia="David" w:hAnsi="David" w:cs="David"/>
                <w:rtl/>
              </w:rPr>
              <w:t xml:space="preserve"> משֶׁה אֶת עַצְמוֹת יוֹסֵף עִמּוֹ" (</w:t>
            </w:r>
            <w:proofErr w:type="spellStart"/>
            <w:r>
              <w:rPr>
                <w:rFonts w:ascii="David" w:eastAsia="David" w:hAnsi="David" w:cs="David"/>
                <w:rtl/>
              </w:rPr>
              <w:t>יט</w:t>
            </w:r>
            <w:proofErr w:type="spellEnd"/>
            <w:r>
              <w:rPr>
                <w:rFonts w:ascii="David" w:eastAsia="David" w:hAnsi="David" w:cs="David"/>
                <w:rtl/>
              </w:rPr>
              <w:t xml:space="preserve">)  </w:t>
            </w:r>
          </w:p>
          <w:p w14:paraId="0D2FEED5" w14:textId="77777777" w:rsidR="00466EA9" w:rsidRDefault="00000000">
            <w:pPr>
              <w:spacing w:line="360" w:lineRule="auto"/>
              <w:rPr>
                <w:rFonts w:ascii="David" w:eastAsia="David" w:hAnsi="David" w:cs="David"/>
              </w:rPr>
            </w:pPr>
            <w:r>
              <w:rPr>
                <w:rFonts w:ascii="David" w:eastAsia="David" w:hAnsi="David" w:cs="David"/>
                <w:rtl/>
              </w:rPr>
              <w:t xml:space="preserve">"וַיַּשְׁבַּע יוֹסֵף אֶת-בְּנֵי יִשְׂרָאֵל, </w:t>
            </w:r>
            <w:proofErr w:type="spellStart"/>
            <w:r>
              <w:rPr>
                <w:rFonts w:ascii="David" w:eastAsia="David" w:hAnsi="David" w:cs="David"/>
                <w:rtl/>
              </w:rPr>
              <w:t>לֵאמֹר</w:t>
            </w:r>
            <w:proofErr w:type="spellEnd"/>
            <w:r>
              <w:rPr>
                <w:rFonts w:ascii="David" w:eastAsia="David" w:hAnsi="David" w:cs="David"/>
                <w:rtl/>
              </w:rPr>
              <w:t xml:space="preserve">: פָּקֹד יִפְקֹד </w:t>
            </w:r>
            <w:proofErr w:type="spellStart"/>
            <w:r>
              <w:rPr>
                <w:rFonts w:ascii="David" w:eastAsia="David" w:hAnsi="David" w:cs="David"/>
                <w:rtl/>
              </w:rPr>
              <w:t>אֱלֹהִים</w:t>
            </w:r>
            <w:proofErr w:type="spellEnd"/>
            <w:r>
              <w:rPr>
                <w:rFonts w:ascii="David" w:eastAsia="David" w:hAnsi="David" w:cs="David"/>
                <w:rtl/>
              </w:rPr>
              <w:t xml:space="preserve"> אֶתְכֶם, </w:t>
            </w:r>
            <w:proofErr w:type="spellStart"/>
            <w:r>
              <w:rPr>
                <w:rFonts w:ascii="David" w:eastAsia="David" w:hAnsi="David" w:cs="David"/>
                <w:rtl/>
              </w:rPr>
              <w:t>וְהַעֲלִתֶם</w:t>
            </w:r>
            <w:proofErr w:type="spellEnd"/>
            <w:r>
              <w:rPr>
                <w:rFonts w:ascii="David" w:eastAsia="David" w:hAnsi="David" w:cs="David"/>
                <w:rtl/>
              </w:rPr>
              <w:t xml:space="preserve"> אֶת-עַצְמֹתַי מִזֶּה" (בראשית נ כה). יוסף השביע את בני ישראל שכאשר ה' יפקוד אותם ויוציאם ממצרים, הם יעלו גם את עצמותיו מארץ מצרים.</w:t>
            </w:r>
          </w:p>
        </w:tc>
        <w:tc>
          <w:tcPr>
            <w:tcW w:w="1368" w:type="dxa"/>
          </w:tcPr>
          <w:p w14:paraId="02EA1A1B" w14:textId="77777777" w:rsidR="00466EA9" w:rsidRDefault="00000000">
            <w:pPr>
              <w:spacing w:line="360" w:lineRule="auto"/>
              <w:rPr>
                <w:rFonts w:ascii="David" w:eastAsia="David" w:hAnsi="David" w:cs="David"/>
                <w:highlight w:val="white"/>
              </w:rPr>
            </w:pPr>
            <w:r>
              <w:rPr>
                <w:rFonts w:ascii="David" w:eastAsia="David" w:hAnsi="David" w:cs="David"/>
                <w:highlight w:val="white"/>
              </w:rPr>
              <w:t>3</w:t>
            </w:r>
          </w:p>
          <w:p w14:paraId="69F81E2D" w14:textId="77777777" w:rsidR="00466EA9" w:rsidRDefault="00466EA9">
            <w:pPr>
              <w:spacing w:line="360" w:lineRule="auto"/>
              <w:rPr>
                <w:rFonts w:ascii="David" w:eastAsia="David" w:hAnsi="David" w:cs="David"/>
                <w:highlight w:val="white"/>
              </w:rPr>
            </w:pPr>
          </w:p>
        </w:tc>
        <w:tc>
          <w:tcPr>
            <w:tcW w:w="1731" w:type="dxa"/>
          </w:tcPr>
          <w:p w14:paraId="6EAA902B"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נקודה לציטוט, </w:t>
            </w:r>
          </w:p>
          <w:p w14:paraId="2069C114"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2 נקודות להסבר</w:t>
            </w:r>
          </w:p>
        </w:tc>
      </w:tr>
      <w:tr w:rsidR="00466EA9" w14:paraId="52E16511" w14:textId="77777777">
        <w:tc>
          <w:tcPr>
            <w:tcW w:w="855" w:type="dxa"/>
          </w:tcPr>
          <w:p w14:paraId="49A63F81" w14:textId="77777777" w:rsidR="00466EA9" w:rsidRDefault="00466EA9">
            <w:pPr>
              <w:spacing w:line="360" w:lineRule="auto"/>
              <w:rPr>
                <w:rFonts w:ascii="David" w:eastAsia="David" w:hAnsi="David" w:cs="David"/>
                <w:highlight w:val="white"/>
              </w:rPr>
            </w:pPr>
          </w:p>
        </w:tc>
        <w:tc>
          <w:tcPr>
            <w:tcW w:w="709" w:type="dxa"/>
          </w:tcPr>
          <w:p w14:paraId="09DF2496"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ג</w:t>
            </w:r>
          </w:p>
        </w:tc>
        <w:tc>
          <w:tcPr>
            <w:tcW w:w="4547" w:type="dxa"/>
          </w:tcPr>
          <w:p w14:paraId="508B5779" w14:textId="77777777" w:rsidR="00466EA9" w:rsidRDefault="00000000">
            <w:pPr>
              <w:spacing w:line="360" w:lineRule="auto"/>
              <w:rPr>
                <w:rFonts w:ascii="David" w:eastAsia="David" w:hAnsi="David" w:cs="David"/>
              </w:rPr>
            </w:pPr>
            <w:r>
              <w:rPr>
                <w:rFonts w:ascii="David" w:eastAsia="David" w:hAnsi="David" w:cs="David"/>
                <w:rtl/>
              </w:rPr>
              <w:t>עמוד הענן: "לַנְחֹתָם הַדֶּרֶךְ" - להוביל ולהנחות את בני ישראל בדרך הנכונה.</w:t>
            </w:r>
          </w:p>
          <w:p w14:paraId="0CA793A7" w14:textId="77777777" w:rsidR="00466EA9" w:rsidRDefault="00000000">
            <w:pPr>
              <w:spacing w:line="360" w:lineRule="auto"/>
              <w:rPr>
                <w:rFonts w:ascii="David" w:eastAsia="David" w:hAnsi="David" w:cs="David"/>
              </w:rPr>
            </w:pPr>
            <w:r>
              <w:rPr>
                <w:rFonts w:ascii="David" w:eastAsia="David" w:hAnsi="David" w:cs="David"/>
                <w:rtl/>
              </w:rPr>
              <w:t xml:space="preserve">  עמוד האש: "לְהָאִיר לָהֶם" - להאיר לבני ישראל את הדרך בלילה.</w:t>
            </w:r>
          </w:p>
        </w:tc>
        <w:tc>
          <w:tcPr>
            <w:tcW w:w="1368" w:type="dxa"/>
          </w:tcPr>
          <w:p w14:paraId="13D82737"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731" w:type="dxa"/>
          </w:tcPr>
          <w:p w14:paraId="66652FA3" w14:textId="77777777" w:rsidR="00466EA9" w:rsidRDefault="00466EA9">
            <w:pPr>
              <w:spacing w:line="360" w:lineRule="auto"/>
              <w:rPr>
                <w:rFonts w:ascii="David" w:eastAsia="David" w:hAnsi="David" w:cs="David"/>
                <w:highlight w:val="white"/>
              </w:rPr>
            </w:pPr>
          </w:p>
        </w:tc>
      </w:tr>
      <w:tr w:rsidR="00466EA9" w14:paraId="7B308A51" w14:textId="77777777">
        <w:tc>
          <w:tcPr>
            <w:tcW w:w="855" w:type="dxa"/>
          </w:tcPr>
          <w:p w14:paraId="2BEF29C0" w14:textId="77777777" w:rsidR="00466EA9" w:rsidRDefault="00466EA9">
            <w:pPr>
              <w:spacing w:line="360" w:lineRule="auto"/>
              <w:rPr>
                <w:rFonts w:ascii="David" w:eastAsia="David" w:hAnsi="David" w:cs="David"/>
                <w:highlight w:val="white"/>
              </w:rPr>
            </w:pPr>
          </w:p>
        </w:tc>
        <w:tc>
          <w:tcPr>
            <w:tcW w:w="709" w:type="dxa"/>
          </w:tcPr>
          <w:p w14:paraId="112165CC" w14:textId="77777777" w:rsidR="00466EA9" w:rsidRDefault="00466EA9">
            <w:pPr>
              <w:spacing w:line="360" w:lineRule="auto"/>
              <w:rPr>
                <w:rFonts w:ascii="David" w:eastAsia="David" w:hAnsi="David" w:cs="David"/>
                <w:highlight w:val="white"/>
              </w:rPr>
            </w:pPr>
          </w:p>
        </w:tc>
        <w:tc>
          <w:tcPr>
            <w:tcW w:w="4547" w:type="dxa"/>
          </w:tcPr>
          <w:p w14:paraId="494AFBAE" w14:textId="77777777" w:rsidR="00466EA9" w:rsidRDefault="00000000">
            <w:pPr>
              <w:spacing w:line="360" w:lineRule="auto"/>
              <w:rPr>
                <w:rFonts w:ascii="David" w:eastAsia="David" w:hAnsi="David" w:cs="David"/>
              </w:rPr>
            </w:pPr>
            <w:r>
              <w:rPr>
                <w:rFonts w:ascii="David" w:eastAsia="David" w:hAnsi="David" w:cs="David"/>
                <w:rtl/>
              </w:rPr>
              <w:t>"זה" עמוד האש, "זה" עמוד הענן.</w:t>
            </w:r>
          </w:p>
        </w:tc>
        <w:tc>
          <w:tcPr>
            <w:tcW w:w="1368" w:type="dxa"/>
          </w:tcPr>
          <w:p w14:paraId="5CA6215E" w14:textId="77777777" w:rsidR="00466EA9" w:rsidRDefault="00000000">
            <w:pPr>
              <w:spacing w:line="360" w:lineRule="auto"/>
              <w:rPr>
                <w:rFonts w:ascii="David" w:eastAsia="David" w:hAnsi="David" w:cs="David"/>
                <w:highlight w:val="white"/>
              </w:rPr>
            </w:pPr>
            <w:r>
              <w:rPr>
                <w:rFonts w:ascii="David" w:eastAsia="David" w:hAnsi="David" w:cs="David"/>
                <w:highlight w:val="white"/>
              </w:rPr>
              <w:t>1</w:t>
            </w:r>
          </w:p>
        </w:tc>
        <w:tc>
          <w:tcPr>
            <w:tcW w:w="1731" w:type="dxa"/>
          </w:tcPr>
          <w:p w14:paraId="6C5B0736" w14:textId="77777777" w:rsidR="00466EA9" w:rsidRDefault="00466EA9">
            <w:pPr>
              <w:spacing w:line="360" w:lineRule="auto"/>
              <w:rPr>
                <w:rFonts w:ascii="David" w:eastAsia="David" w:hAnsi="David" w:cs="David"/>
                <w:highlight w:val="white"/>
              </w:rPr>
            </w:pPr>
          </w:p>
        </w:tc>
      </w:tr>
      <w:tr w:rsidR="00466EA9" w14:paraId="698CB7AF" w14:textId="77777777">
        <w:tc>
          <w:tcPr>
            <w:tcW w:w="855" w:type="dxa"/>
          </w:tcPr>
          <w:p w14:paraId="10372E41" w14:textId="77777777" w:rsidR="00466EA9" w:rsidRDefault="00466EA9">
            <w:pPr>
              <w:spacing w:line="360" w:lineRule="auto"/>
              <w:rPr>
                <w:rFonts w:ascii="David" w:eastAsia="David" w:hAnsi="David" w:cs="David"/>
                <w:highlight w:val="white"/>
              </w:rPr>
            </w:pPr>
          </w:p>
        </w:tc>
        <w:tc>
          <w:tcPr>
            <w:tcW w:w="709" w:type="dxa"/>
          </w:tcPr>
          <w:p w14:paraId="2FF62B96" w14:textId="77777777" w:rsidR="00466EA9" w:rsidRDefault="00466EA9">
            <w:pPr>
              <w:spacing w:line="360" w:lineRule="auto"/>
              <w:rPr>
                <w:rFonts w:ascii="David" w:eastAsia="David" w:hAnsi="David" w:cs="David"/>
                <w:highlight w:val="white"/>
              </w:rPr>
            </w:pPr>
          </w:p>
        </w:tc>
        <w:tc>
          <w:tcPr>
            <w:tcW w:w="4547" w:type="dxa"/>
          </w:tcPr>
          <w:p w14:paraId="11F2E745" w14:textId="77777777" w:rsidR="00466EA9" w:rsidRDefault="00000000">
            <w:pPr>
              <w:spacing w:line="360" w:lineRule="auto"/>
              <w:rPr>
                <w:rFonts w:ascii="David" w:eastAsia="David" w:hAnsi="David" w:cs="David"/>
              </w:rPr>
            </w:pPr>
            <w:r>
              <w:rPr>
                <w:rFonts w:ascii="David" w:eastAsia="David" w:hAnsi="David" w:cs="David"/>
                <w:rtl/>
              </w:rPr>
              <w:t xml:space="preserve">עמוד הענן לא נעלם לפני שעמוד האש מופיע, וכן להיפך - עמוד האש לא נעלם לפני שעמוד הענן מופיע. </w:t>
            </w:r>
          </w:p>
          <w:p w14:paraId="2E9F0A60" w14:textId="77777777" w:rsidR="00466EA9" w:rsidRDefault="00000000">
            <w:pPr>
              <w:spacing w:line="360" w:lineRule="auto"/>
              <w:rPr>
                <w:rFonts w:ascii="David" w:eastAsia="David" w:hAnsi="David" w:cs="David"/>
              </w:rPr>
            </w:pPr>
            <w:r>
              <w:rPr>
                <w:rFonts w:ascii="David" w:eastAsia="David" w:hAnsi="David" w:cs="David"/>
                <w:rtl/>
              </w:rPr>
              <w:t>כלומר, תמיד יש לפחות אחד מהם להנחות את העם. השגחת ה' על עם ישראל היא רציפה ומתמדת, ללא הפסקה. ה' לא עוזב את עמו אפילו לרגע אחד, ותמיד מספק להם הגנה והכוונה.</w:t>
            </w:r>
          </w:p>
        </w:tc>
        <w:tc>
          <w:tcPr>
            <w:tcW w:w="1368" w:type="dxa"/>
          </w:tcPr>
          <w:p w14:paraId="265DC338" w14:textId="77777777" w:rsidR="00466EA9" w:rsidRDefault="00000000">
            <w:pPr>
              <w:spacing w:line="360" w:lineRule="auto"/>
              <w:rPr>
                <w:rFonts w:ascii="David" w:eastAsia="David" w:hAnsi="David" w:cs="David"/>
                <w:highlight w:val="white"/>
              </w:rPr>
            </w:pPr>
            <w:r>
              <w:rPr>
                <w:rFonts w:ascii="David" w:eastAsia="David" w:hAnsi="David" w:cs="David"/>
                <w:highlight w:val="white"/>
              </w:rPr>
              <w:t>3</w:t>
            </w:r>
          </w:p>
        </w:tc>
        <w:tc>
          <w:tcPr>
            <w:tcW w:w="1731" w:type="dxa"/>
          </w:tcPr>
          <w:p w14:paraId="7616F39D" w14:textId="77777777" w:rsidR="00466EA9" w:rsidRDefault="00466EA9">
            <w:pPr>
              <w:spacing w:line="360" w:lineRule="auto"/>
              <w:rPr>
                <w:rFonts w:ascii="David" w:eastAsia="David" w:hAnsi="David" w:cs="David"/>
                <w:highlight w:val="white"/>
              </w:rPr>
            </w:pPr>
          </w:p>
        </w:tc>
      </w:tr>
    </w:tbl>
    <w:p w14:paraId="566F92E8" w14:textId="77777777" w:rsidR="00466EA9" w:rsidRDefault="00466EA9">
      <w:pPr>
        <w:pBdr>
          <w:top w:val="nil"/>
          <w:left w:val="nil"/>
          <w:bottom w:val="nil"/>
          <w:right w:val="nil"/>
          <w:between w:val="nil"/>
        </w:pBdr>
        <w:spacing w:after="0" w:line="360" w:lineRule="auto"/>
        <w:ind w:left="340" w:firstLine="340"/>
        <w:rPr>
          <w:rFonts w:ascii="David" w:eastAsia="David" w:hAnsi="David" w:cs="David"/>
          <w:color w:val="0000FF"/>
          <w:sz w:val="24"/>
          <w:szCs w:val="24"/>
          <w:highlight w:val="white"/>
        </w:rPr>
      </w:pPr>
    </w:p>
    <w:p w14:paraId="1163C26C" w14:textId="77777777" w:rsidR="00466EA9" w:rsidRDefault="00466EA9">
      <w:pPr>
        <w:pBdr>
          <w:top w:val="nil"/>
          <w:left w:val="nil"/>
          <w:bottom w:val="nil"/>
          <w:right w:val="nil"/>
          <w:between w:val="nil"/>
        </w:pBdr>
        <w:spacing w:after="0" w:line="360" w:lineRule="auto"/>
        <w:ind w:left="340" w:firstLine="340"/>
        <w:rPr>
          <w:rFonts w:ascii="David" w:eastAsia="David" w:hAnsi="David" w:cs="David"/>
          <w:color w:val="0000FF"/>
          <w:sz w:val="24"/>
          <w:szCs w:val="24"/>
          <w:highlight w:val="white"/>
        </w:rPr>
      </w:pPr>
    </w:p>
    <w:p w14:paraId="3B26718A" w14:textId="77777777" w:rsidR="00466EA9" w:rsidRDefault="00000000">
      <w:pPr>
        <w:numPr>
          <w:ilvl w:val="0"/>
          <w:numId w:val="1"/>
        </w:numPr>
        <w:pBdr>
          <w:top w:val="nil"/>
          <w:left w:val="nil"/>
          <w:bottom w:val="nil"/>
          <w:right w:val="nil"/>
          <w:between w:val="nil"/>
        </w:pBdr>
        <w:spacing w:after="0" w:line="360" w:lineRule="auto"/>
        <w:ind w:left="340" w:firstLine="340"/>
        <w:rPr>
          <w:rFonts w:ascii="David" w:eastAsia="David" w:hAnsi="David" w:cs="David"/>
          <w:b/>
          <w:color w:val="000000"/>
          <w:sz w:val="24"/>
          <w:szCs w:val="24"/>
        </w:rPr>
      </w:pPr>
      <w:r>
        <w:rPr>
          <w:rFonts w:ascii="David" w:eastAsia="David" w:hAnsi="David" w:cs="David"/>
          <w:b/>
          <w:color w:val="000000"/>
          <w:sz w:val="24"/>
          <w:szCs w:val="24"/>
          <w:rtl/>
        </w:rPr>
        <w:t xml:space="preserve">חומש שמות, פרק </w:t>
      </w:r>
      <w:proofErr w:type="spellStart"/>
      <w:r>
        <w:rPr>
          <w:rFonts w:ascii="David" w:eastAsia="David" w:hAnsi="David" w:cs="David"/>
          <w:b/>
          <w:color w:val="000000"/>
          <w:sz w:val="24"/>
          <w:szCs w:val="24"/>
          <w:rtl/>
        </w:rPr>
        <w:t>יח</w:t>
      </w:r>
      <w:proofErr w:type="spellEnd"/>
      <w:r>
        <w:rPr>
          <w:rFonts w:ascii="David" w:eastAsia="David" w:hAnsi="David" w:cs="David"/>
          <w:b/>
          <w:color w:val="000000"/>
          <w:sz w:val="24"/>
          <w:szCs w:val="24"/>
          <w:rtl/>
        </w:rPr>
        <w:t xml:space="preserve">, פסוקים </w:t>
      </w:r>
      <w:proofErr w:type="spellStart"/>
      <w:r>
        <w:rPr>
          <w:rFonts w:ascii="David" w:eastAsia="David" w:hAnsi="David" w:cs="David"/>
          <w:b/>
          <w:color w:val="000000"/>
          <w:sz w:val="24"/>
          <w:szCs w:val="24"/>
          <w:rtl/>
        </w:rPr>
        <w:t>יג-כז</w:t>
      </w:r>
      <w:proofErr w:type="spellEnd"/>
      <w:r>
        <w:rPr>
          <w:rFonts w:ascii="David" w:eastAsia="David" w:hAnsi="David" w:cs="David"/>
          <w:b/>
          <w:sz w:val="24"/>
          <w:szCs w:val="24"/>
          <w:rtl/>
        </w:rPr>
        <w:t xml:space="preserve">: עצת יתרו </w:t>
      </w:r>
      <w:r>
        <w:rPr>
          <w:rFonts w:ascii="David" w:eastAsia="David" w:hAnsi="David" w:cs="David"/>
          <w:b/>
          <w:color w:val="000000"/>
          <w:sz w:val="24"/>
          <w:szCs w:val="24"/>
        </w:rPr>
        <w:t xml:space="preserve"> </w:t>
      </w:r>
    </w:p>
    <w:p w14:paraId="4CDE9FD6"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א. השוו בין תפקידיו של משה עד לבואו של יתרו, לבין תפקידיו על פי הצעת יתרו.  </w:t>
      </w:r>
    </w:p>
    <w:p w14:paraId="13A6B361"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הציגו את ההשוואה בטבלה. התייחסו </w:t>
      </w:r>
      <w:r>
        <w:rPr>
          <w:rFonts w:ascii="David" w:eastAsia="David" w:hAnsi="David" w:cs="David"/>
          <w:sz w:val="24"/>
          <w:szCs w:val="24"/>
          <w:u w:val="single"/>
          <w:rtl/>
        </w:rPr>
        <w:t>לשני</w:t>
      </w:r>
      <w:r>
        <w:rPr>
          <w:rFonts w:ascii="David" w:eastAsia="David" w:hAnsi="David" w:cs="David"/>
          <w:sz w:val="24"/>
          <w:szCs w:val="24"/>
          <w:rtl/>
        </w:rPr>
        <w:t xml:space="preserve"> תבחינים.</w:t>
      </w:r>
    </w:p>
    <w:p w14:paraId="7D3C5385" w14:textId="77777777" w:rsidR="00466EA9" w:rsidRDefault="00466EA9">
      <w:pPr>
        <w:pBdr>
          <w:top w:val="nil"/>
          <w:left w:val="nil"/>
          <w:bottom w:val="nil"/>
          <w:right w:val="nil"/>
          <w:between w:val="nil"/>
        </w:pBdr>
        <w:spacing w:after="0" w:line="360" w:lineRule="auto"/>
        <w:ind w:left="340" w:firstLine="340"/>
        <w:rPr>
          <w:rFonts w:ascii="David" w:eastAsia="David" w:hAnsi="David" w:cs="David"/>
          <w:sz w:val="24"/>
          <w:szCs w:val="24"/>
        </w:rPr>
      </w:pPr>
    </w:p>
    <w:p w14:paraId="0E5D19DE" w14:textId="77777777" w:rsidR="00466EA9" w:rsidRDefault="00466EA9">
      <w:pPr>
        <w:pBdr>
          <w:top w:val="nil"/>
          <w:left w:val="nil"/>
          <w:bottom w:val="nil"/>
          <w:right w:val="nil"/>
          <w:between w:val="nil"/>
        </w:pBdr>
        <w:spacing w:after="0" w:line="360" w:lineRule="auto"/>
        <w:ind w:left="340" w:firstLine="340"/>
        <w:rPr>
          <w:rFonts w:ascii="David" w:eastAsia="David" w:hAnsi="David" w:cs="David"/>
          <w:sz w:val="24"/>
          <w:szCs w:val="24"/>
        </w:rPr>
      </w:pPr>
    </w:p>
    <w:p w14:paraId="24B61990" w14:textId="77777777" w:rsidR="00466EA9" w:rsidRDefault="00466EA9">
      <w:pPr>
        <w:pBdr>
          <w:top w:val="nil"/>
          <w:left w:val="nil"/>
          <w:bottom w:val="nil"/>
          <w:right w:val="nil"/>
          <w:between w:val="nil"/>
        </w:pBdr>
        <w:spacing w:after="0" w:line="360" w:lineRule="auto"/>
        <w:ind w:left="340" w:firstLine="340"/>
        <w:rPr>
          <w:rFonts w:ascii="David" w:eastAsia="David" w:hAnsi="David" w:cs="David"/>
          <w:sz w:val="24"/>
          <w:szCs w:val="24"/>
        </w:rPr>
      </w:pPr>
    </w:p>
    <w:p w14:paraId="78FF80D3" w14:textId="77777777" w:rsidR="00466EA9" w:rsidRDefault="00466EA9">
      <w:pPr>
        <w:pBdr>
          <w:top w:val="nil"/>
          <w:left w:val="nil"/>
          <w:bottom w:val="nil"/>
          <w:right w:val="nil"/>
          <w:between w:val="nil"/>
        </w:pBdr>
        <w:spacing w:after="0" w:line="360" w:lineRule="auto"/>
        <w:ind w:left="340" w:firstLine="340"/>
        <w:rPr>
          <w:rFonts w:ascii="David" w:eastAsia="David" w:hAnsi="David" w:cs="David"/>
          <w:sz w:val="24"/>
          <w:szCs w:val="24"/>
        </w:rPr>
      </w:pPr>
    </w:p>
    <w:p w14:paraId="7CFE24D8"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ב. וַיִּשְׁמַע משֶׁה לְקוֹל חֹתְנוֹ (כד)</w:t>
      </w:r>
    </w:p>
    <w:p w14:paraId="3CD87EF6"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באיזה נימוק משתמש יתרו על מנת לשכנע את משה שכדאי שישמע לעצתו? </w:t>
      </w:r>
    </w:p>
    <w:p w14:paraId="588B6D05" w14:textId="77777777" w:rsidR="00466EA9" w:rsidRDefault="00000000">
      <w:pPr>
        <w:pBdr>
          <w:top w:val="nil"/>
          <w:left w:val="nil"/>
          <w:bottom w:val="nil"/>
          <w:right w:val="nil"/>
          <w:between w:val="nil"/>
        </w:pBdr>
        <w:spacing w:after="0" w:line="360" w:lineRule="auto"/>
        <w:ind w:firstLine="680"/>
        <w:rPr>
          <w:rFonts w:ascii="David" w:eastAsia="David" w:hAnsi="David" w:cs="David"/>
          <w:sz w:val="24"/>
          <w:szCs w:val="24"/>
        </w:rPr>
      </w:pPr>
      <w:r>
        <w:rPr>
          <w:rFonts w:ascii="David" w:eastAsia="David" w:hAnsi="David" w:cs="David"/>
          <w:sz w:val="24"/>
          <w:szCs w:val="24"/>
          <w:rtl/>
        </w:rPr>
        <w:t>צטטו את הנימוק וכתבו אותו בלשונכם.</w:t>
      </w:r>
    </w:p>
    <w:p w14:paraId="77E247DB"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Pr>
        <w:t>_________________________________________________________________________</w:t>
      </w:r>
    </w:p>
    <w:p w14:paraId="3EEBA41B"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10369E9" w14:textId="77777777" w:rsidR="00466EA9" w:rsidRDefault="00466EA9">
      <w:pPr>
        <w:pBdr>
          <w:top w:val="nil"/>
          <w:left w:val="nil"/>
          <w:bottom w:val="nil"/>
          <w:right w:val="nil"/>
          <w:between w:val="nil"/>
        </w:pBdr>
        <w:spacing w:after="0" w:line="360" w:lineRule="auto"/>
        <w:rPr>
          <w:rFonts w:ascii="David" w:eastAsia="David" w:hAnsi="David" w:cs="David"/>
          <w:sz w:val="24"/>
          <w:szCs w:val="24"/>
        </w:rPr>
      </w:pPr>
    </w:p>
    <w:p w14:paraId="2B030223"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צטטו את ארבע התכונות של השופטים הראויים על פי עצת יתרו.</w:t>
      </w:r>
    </w:p>
    <w:p w14:paraId="2D75C12C"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לגבי שתיים מן התכונות - כתבו מדוע חשוב שלשופט תהיינה תכונות אלה?     </w:t>
      </w:r>
    </w:p>
    <w:p w14:paraId="19808144"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1EBBDBB"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lastRenderedPageBreak/>
        <w:t>_________________________________________________________________________</w:t>
      </w:r>
    </w:p>
    <w:p w14:paraId="7BDA9954"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C392906"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7E78840"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highlight w:val="white"/>
        </w:rPr>
      </w:pPr>
      <w:r>
        <w:rPr>
          <w:rFonts w:ascii="David" w:eastAsia="David" w:hAnsi="David" w:cs="David"/>
          <w:sz w:val="24"/>
          <w:szCs w:val="24"/>
          <w:rtl/>
        </w:rPr>
        <w:t>ג. איזו תכונה של משה נוכל ללמוד מפסוקים אלו? הסבירו תשובתכם.</w:t>
      </w:r>
    </w:p>
    <w:p w14:paraId="5862B426"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DA5F8C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3460ED6"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1B3FD15"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1010A90" w14:textId="77777777" w:rsidR="00466EA9" w:rsidRDefault="00466EA9">
      <w:pPr>
        <w:pBdr>
          <w:top w:val="nil"/>
          <w:left w:val="nil"/>
          <w:bottom w:val="nil"/>
          <w:right w:val="nil"/>
          <w:between w:val="nil"/>
        </w:pBdr>
        <w:spacing w:after="0" w:line="360" w:lineRule="auto"/>
        <w:ind w:left="340" w:firstLine="340"/>
        <w:rPr>
          <w:rFonts w:ascii="David" w:eastAsia="David" w:hAnsi="David" w:cs="David"/>
          <w:color w:val="000000"/>
          <w:sz w:val="24"/>
          <w:szCs w:val="24"/>
        </w:rPr>
      </w:pPr>
    </w:p>
    <w:tbl>
      <w:tblPr>
        <w:tblStyle w:val="af"/>
        <w:bidiVisual/>
        <w:tblW w:w="9396"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709"/>
        <w:gridCol w:w="5103"/>
        <w:gridCol w:w="954"/>
        <w:gridCol w:w="1872"/>
      </w:tblGrid>
      <w:tr w:rsidR="00466EA9" w14:paraId="5AD1480E" w14:textId="77777777">
        <w:tc>
          <w:tcPr>
            <w:tcW w:w="758" w:type="dxa"/>
          </w:tcPr>
          <w:p w14:paraId="3FFEFA93"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שאלה</w:t>
            </w:r>
          </w:p>
        </w:tc>
        <w:tc>
          <w:tcPr>
            <w:tcW w:w="709" w:type="dxa"/>
          </w:tcPr>
          <w:p w14:paraId="33DF9F16"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סעיף </w:t>
            </w:r>
          </w:p>
        </w:tc>
        <w:tc>
          <w:tcPr>
            <w:tcW w:w="5103" w:type="dxa"/>
          </w:tcPr>
          <w:p w14:paraId="24E6E5FC"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תשובה </w:t>
            </w:r>
          </w:p>
        </w:tc>
        <w:tc>
          <w:tcPr>
            <w:tcW w:w="954" w:type="dxa"/>
          </w:tcPr>
          <w:p w14:paraId="4911C9F7"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ניקוד</w:t>
            </w:r>
          </w:p>
        </w:tc>
        <w:tc>
          <w:tcPr>
            <w:tcW w:w="1872" w:type="dxa"/>
          </w:tcPr>
          <w:p w14:paraId="4A7DE544"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הערות </w:t>
            </w:r>
          </w:p>
        </w:tc>
      </w:tr>
      <w:tr w:rsidR="00466EA9" w14:paraId="02CB6715" w14:textId="77777777">
        <w:tc>
          <w:tcPr>
            <w:tcW w:w="758" w:type="dxa"/>
          </w:tcPr>
          <w:p w14:paraId="29C61F92"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709" w:type="dxa"/>
          </w:tcPr>
          <w:p w14:paraId="30B5FFC1"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א</w:t>
            </w:r>
          </w:p>
        </w:tc>
        <w:tc>
          <w:tcPr>
            <w:tcW w:w="5103" w:type="dxa"/>
          </w:tcPr>
          <w:p w14:paraId="51214F2D" w14:textId="77777777" w:rsidR="00466EA9" w:rsidRDefault="00000000">
            <w:pPr>
              <w:spacing w:line="360" w:lineRule="auto"/>
              <w:rPr>
                <w:rFonts w:ascii="David" w:eastAsia="David" w:hAnsi="David" w:cs="David"/>
              </w:rPr>
            </w:pPr>
            <w:r>
              <w:rPr>
                <w:rFonts w:ascii="David" w:eastAsia="David" w:hAnsi="David" w:cs="David"/>
                <w:rtl/>
              </w:rPr>
              <w:t xml:space="preserve">שפיטת העם: משה שפט את העם לבדו/משה שופט רק את המקרים הקשים </w:t>
            </w:r>
          </w:p>
          <w:p w14:paraId="05E756CE" w14:textId="77777777" w:rsidR="00466EA9" w:rsidRDefault="00000000">
            <w:pPr>
              <w:spacing w:line="360" w:lineRule="auto"/>
              <w:rPr>
                <w:rFonts w:ascii="David" w:eastAsia="David" w:hAnsi="David" w:cs="David"/>
              </w:rPr>
            </w:pPr>
            <w:r>
              <w:rPr>
                <w:rFonts w:ascii="David" w:eastAsia="David" w:hAnsi="David" w:cs="David"/>
                <w:rtl/>
              </w:rPr>
              <w:t>העברת דברי ה' לעם: משה העביר את דברי ה' לעם באופן ישיר/משה ממשיך להעביר את דברי ה' לעם.</w:t>
            </w:r>
          </w:p>
          <w:p w14:paraId="16F9CE11" w14:textId="77777777" w:rsidR="00466EA9" w:rsidRDefault="00000000">
            <w:pPr>
              <w:spacing w:line="360" w:lineRule="auto"/>
              <w:rPr>
                <w:rFonts w:ascii="David" w:eastAsia="David" w:hAnsi="David" w:cs="David"/>
                <w:highlight w:val="white"/>
              </w:rPr>
            </w:pPr>
            <w:r>
              <w:rPr>
                <w:rFonts w:ascii="David" w:eastAsia="David" w:hAnsi="David" w:cs="David"/>
                <w:rtl/>
              </w:rPr>
              <w:t xml:space="preserve">דוגמאות לתבחינים נוספים: היקף האחריות, מבנה המערכת (היררכיה). </w:t>
            </w:r>
          </w:p>
        </w:tc>
        <w:tc>
          <w:tcPr>
            <w:tcW w:w="954" w:type="dxa"/>
          </w:tcPr>
          <w:p w14:paraId="0863229E" w14:textId="77777777" w:rsidR="00466EA9" w:rsidRDefault="00000000">
            <w:pPr>
              <w:spacing w:line="360" w:lineRule="auto"/>
              <w:rPr>
                <w:rFonts w:ascii="David" w:eastAsia="David" w:hAnsi="David" w:cs="David"/>
                <w:highlight w:val="white"/>
              </w:rPr>
            </w:pPr>
            <w:r>
              <w:rPr>
                <w:rFonts w:ascii="David" w:eastAsia="David" w:hAnsi="David" w:cs="David"/>
                <w:highlight w:val="white"/>
              </w:rPr>
              <w:t>6</w:t>
            </w:r>
          </w:p>
        </w:tc>
        <w:tc>
          <w:tcPr>
            <w:tcW w:w="1872" w:type="dxa"/>
          </w:tcPr>
          <w:p w14:paraId="5E33C2F7"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אפשר לקבל תבחינים נוספים אם הם מתאימים להקשר</w:t>
            </w:r>
          </w:p>
        </w:tc>
      </w:tr>
      <w:tr w:rsidR="00466EA9" w14:paraId="7D6D3C05" w14:textId="77777777">
        <w:tc>
          <w:tcPr>
            <w:tcW w:w="758" w:type="dxa"/>
          </w:tcPr>
          <w:p w14:paraId="503E52F1" w14:textId="77777777" w:rsidR="00466EA9" w:rsidRDefault="00466EA9">
            <w:pPr>
              <w:spacing w:line="360" w:lineRule="auto"/>
              <w:rPr>
                <w:rFonts w:ascii="David" w:eastAsia="David" w:hAnsi="David" w:cs="David"/>
                <w:highlight w:val="white"/>
              </w:rPr>
            </w:pPr>
          </w:p>
        </w:tc>
        <w:tc>
          <w:tcPr>
            <w:tcW w:w="709" w:type="dxa"/>
          </w:tcPr>
          <w:p w14:paraId="0200B7E1"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ב</w:t>
            </w:r>
          </w:p>
        </w:tc>
        <w:tc>
          <w:tcPr>
            <w:tcW w:w="5103" w:type="dxa"/>
          </w:tcPr>
          <w:p w14:paraId="709AF26D" w14:textId="77777777" w:rsidR="00466EA9" w:rsidRDefault="00000000">
            <w:pPr>
              <w:spacing w:line="360" w:lineRule="auto"/>
              <w:rPr>
                <w:rFonts w:ascii="David" w:eastAsia="David" w:hAnsi="David" w:cs="David"/>
                <w:highlight w:val="white"/>
              </w:rPr>
            </w:pPr>
            <w:r>
              <w:rPr>
                <w:rFonts w:ascii="David" w:eastAsia="David" w:hAnsi="David" w:cs="David"/>
                <w:rtl/>
              </w:rPr>
              <w:t>נָבֹל תִּבֹּל גַּם אַתָּה גַּם הָעָם הַזֶּה" (</w:t>
            </w:r>
            <w:proofErr w:type="spellStart"/>
            <w:r>
              <w:rPr>
                <w:rFonts w:ascii="David" w:eastAsia="David" w:hAnsi="David" w:cs="David"/>
                <w:rtl/>
              </w:rPr>
              <w:t>יח</w:t>
            </w:r>
            <w:proofErr w:type="spellEnd"/>
            <w:r>
              <w:rPr>
                <w:rFonts w:ascii="David" w:eastAsia="David" w:hAnsi="David" w:cs="David"/>
                <w:rtl/>
              </w:rPr>
              <w:t>) יתרו אומר למשה שהוא עלול להתעייף ולהתיש את עצמו ("נבל תבל"), וגם העם יתעייף מהמתנה ארוכה. המשימה כבדה מדי למשה לבדו.</w:t>
            </w:r>
          </w:p>
        </w:tc>
        <w:tc>
          <w:tcPr>
            <w:tcW w:w="954" w:type="dxa"/>
          </w:tcPr>
          <w:p w14:paraId="03532894"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28486C3E" w14:textId="77777777" w:rsidR="00466EA9" w:rsidRDefault="00466EA9">
            <w:pPr>
              <w:spacing w:line="360" w:lineRule="auto"/>
              <w:rPr>
                <w:rFonts w:ascii="David" w:eastAsia="David" w:hAnsi="David" w:cs="David"/>
                <w:highlight w:val="white"/>
              </w:rPr>
            </w:pPr>
          </w:p>
        </w:tc>
      </w:tr>
      <w:tr w:rsidR="00466EA9" w14:paraId="1A7032B2" w14:textId="77777777">
        <w:tc>
          <w:tcPr>
            <w:tcW w:w="758" w:type="dxa"/>
          </w:tcPr>
          <w:p w14:paraId="62A4972E" w14:textId="77777777" w:rsidR="00466EA9" w:rsidRDefault="00466EA9">
            <w:pPr>
              <w:spacing w:line="360" w:lineRule="auto"/>
              <w:rPr>
                <w:rFonts w:ascii="David" w:eastAsia="David" w:hAnsi="David" w:cs="David"/>
                <w:highlight w:val="white"/>
              </w:rPr>
            </w:pPr>
          </w:p>
        </w:tc>
        <w:tc>
          <w:tcPr>
            <w:tcW w:w="709" w:type="dxa"/>
          </w:tcPr>
          <w:p w14:paraId="5F48BA38" w14:textId="77777777" w:rsidR="00466EA9" w:rsidRDefault="00466EA9">
            <w:pPr>
              <w:spacing w:line="360" w:lineRule="auto"/>
              <w:rPr>
                <w:rFonts w:ascii="David" w:eastAsia="David" w:hAnsi="David" w:cs="David"/>
                <w:highlight w:val="white"/>
              </w:rPr>
            </w:pPr>
          </w:p>
        </w:tc>
        <w:tc>
          <w:tcPr>
            <w:tcW w:w="5103" w:type="dxa"/>
          </w:tcPr>
          <w:p w14:paraId="041CCF83" w14:textId="77777777" w:rsidR="00466EA9" w:rsidRDefault="00000000">
            <w:pPr>
              <w:spacing w:line="360" w:lineRule="auto"/>
              <w:rPr>
                <w:rFonts w:ascii="David" w:eastAsia="David" w:hAnsi="David" w:cs="David"/>
                <w:highlight w:val="white"/>
              </w:rPr>
            </w:pPr>
            <w:r>
              <w:rPr>
                <w:rFonts w:ascii="David" w:eastAsia="David" w:hAnsi="David" w:cs="David"/>
                <w:rtl/>
              </w:rPr>
              <w:t xml:space="preserve">אַנְשֵׁי חַיִל" "יִרְאֵי </w:t>
            </w:r>
            <w:proofErr w:type="spellStart"/>
            <w:r>
              <w:rPr>
                <w:rFonts w:ascii="David" w:eastAsia="David" w:hAnsi="David" w:cs="David"/>
                <w:rtl/>
              </w:rPr>
              <w:t>אֱלֹקִים</w:t>
            </w:r>
            <w:proofErr w:type="spellEnd"/>
            <w:r>
              <w:rPr>
                <w:rFonts w:ascii="David" w:eastAsia="David" w:hAnsi="David" w:cs="David"/>
                <w:rtl/>
              </w:rPr>
              <w:t xml:space="preserve">" "אַנְשֵׁי אֱמֶת" "שֹׂנְאֵי בָצַע" </w:t>
            </w:r>
          </w:p>
        </w:tc>
        <w:tc>
          <w:tcPr>
            <w:tcW w:w="954" w:type="dxa"/>
          </w:tcPr>
          <w:p w14:paraId="60518DE9"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872" w:type="dxa"/>
          </w:tcPr>
          <w:p w14:paraId="33BDFBC3" w14:textId="77777777" w:rsidR="00466EA9" w:rsidRDefault="00466EA9">
            <w:pPr>
              <w:spacing w:line="360" w:lineRule="auto"/>
              <w:rPr>
                <w:rFonts w:ascii="David" w:eastAsia="David" w:hAnsi="David" w:cs="David"/>
                <w:highlight w:val="white"/>
              </w:rPr>
            </w:pPr>
          </w:p>
        </w:tc>
      </w:tr>
      <w:tr w:rsidR="00466EA9" w14:paraId="24F95B4A" w14:textId="77777777">
        <w:tc>
          <w:tcPr>
            <w:tcW w:w="758" w:type="dxa"/>
          </w:tcPr>
          <w:p w14:paraId="5D559BBF" w14:textId="77777777" w:rsidR="00466EA9" w:rsidRDefault="00466EA9">
            <w:pPr>
              <w:spacing w:line="360" w:lineRule="auto"/>
              <w:rPr>
                <w:rFonts w:ascii="David" w:eastAsia="David" w:hAnsi="David" w:cs="David"/>
                <w:highlight w:val="white"/>
              </w:rPr>
            </w:pPr>
          </w:p>
        </w:tc>
        <w:tc>
          <w:tcPr>
            <w:tcW w:w="709" w:type="dxa"/>
          </w:tcPr>
          <w:p w14:paraId="3844DA5C" w14:textId="77777777" w:rsidR="00466EA9" w:rsidRDefault="00466EA9">
            <w:pPr>
              <w:spacing w:line="360" w:lineRule="auto"/>
              <w:rPr>
                <w:rFonts w:ascii="David" w:eastAsia="David" w:hAnsi="David" w:cs="David"/>
                <w:highlight w:val="white"/>
              </w:rPr>
            </w:pPr>
          </w:p>
        </w:tc>
        <w:tc>
          <w:tcPr>
            <w:tcW w:w="5103" w:type="dxa"/>
          </w:tcPr>
          <w:p w14:paraId="4479CB72" w14:textId="77777777" w:rsidR="00466EA9" w:rsidRDefault="00000000">
            <w:pPr>
              <w:spacing w:line="360" w:lineRule="auto"/>
              <w:rPr>
                <w:rFonts w:ascii="David" w:eastAsia="David" w:hAnsi="David" w:cs="David"/>
              </w:rPr>
            </w:pPr>
            <w:r>
              <w:rPr>
                <w:rFonts w:ascii="David" w:eastAsia="David" w:hAnsi="David" w:cs="David"/>
                <w:rtl/>
              </w:rPr>
              <w:t>הסבר חשיבות שתי תכונות (לדוגמה):</w:t>
            </w:r>
          </w:p>
          <w:p w14:paraId="0F7EADF5" w14:textId="77777777" w:rsidR="00466EA9" w:rsidRDefault="00000000">
            <w:pPr>
              <w:spacing w:line="360" w:lineRule="auto"/>
              <w:rPr>
                <w:rFonts w:ascii="David" w:eastAsia="David" w:hAnsi="David" w:cs="David"/>
              </w:rPr>
            </w:pPr>
            <w:r>
              <w:rPr>
                <w:rFonts w:ascii="David" w:eastAsia="David" w:hAnsi="David" w:cs="David"/>
                <w:rtl/>
              </w:rPr>
              <w:t>"יראי אלוקים" - חשוב ששופט יהיה ירא שמים כדי שיפסוק על פי האמת והצדק, ולא יטה משפט או יעוות דין מתוך חשש מבני אדם אלא רק מתוך יראת ה'.</w:t>
            </w:r>
          </w:p>
          <w:p w14:paraId="09E445CE" w14:textId="77777777" w:rsidR="00466EA9" w:rsidRDefault="00000000">
            <w:pPr>
              <w:spacing w:line="360" w:lineRule="auto"/>
              <w:rPr>
                <w:rFonts w:ascii="David" w:eastAsia="David" w:hAnsi="David" w:cs="David"/>
                <w:highlight w:val="white"/>
              </w:rPr>
            </w:pPr>
            <w:r>
              <w:rPr>
                <w:rFonts w:ascii="David" w:eastAsia="David" w:hAnsi="David" w:cs="David"/>
                <w:rtl/>
              </w:rPr>
              <w:t xml:space="preserve">"שונאי בצע" - חשוב ששופט ישנא בצע כסף כדי שלא יטה משפט בעבור שוחד, ויפסוק דין צדק ללא משוא פנים. </w:t>
            </w:r>
          </w:p>
        </w:tc>
        <w:tc>
          <w:tcPr>
            <w:tcW w:w="954" w:type="dxa"/>
          </w:tcPr>
          <w:p w14:paraId="1556B359"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872" w:type="dxa"/>
          </w:tcPr>
          <w:p w14:paraId="3A2B2A0F" w14:textId="77777777" w:rsidR="00466EA9" w:rsidRDefault="00466EA9">
            <w:pPr>
              <w:spacing w:line="360" w:lineRule="auto"/>
              <w:rPr>
                <w:rFonts w:ascii="David" w:eastAsia="David" w:hAnsi="David" w:cs="David"/>
                <w:highlight w:val="white"/>
              </w:rPr>
            </w:pPr>
          </w:p>
        </w:tc>
      </w:tr>
      <w:tr w:rsidR="00466EA9" w14:paraId="5490807A" w14:textId="77777777">
        <w:tc>
          <w:tcPr>
            <w:tcW w:w="758" w:type="dxa"/>
          </w:tcPr>
          <w:p w14:paraId="0D2FF78F" w14:textId="77777777" w:rsidR="00466EA9" w:rsidRDefault="00466EA9">
            <w:pPr>
              <w:spacing w:line="360" w:lineRule="auto"/>
              <w:rPr>
                <w:rFonts w:ascii="David" w:eastAsia="David" w:hAnsi="David" w:cs="David"/>
                <w:highlight w:val="white"/>
              </w:rPr>
            </w:pPr>
          </w:p>
        </w:tc>
        <w:tc>
          <w:tcPr>
            <w:tcW w:w="709" w:type="dxa"/>
          </w:tcPr>
          <w:p w14:paraId="0438DBFB"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ג</w:t>
            </w:r>
          </w:p>
        </w:tc>
        <w:tc>
          <w:tcPr>
            <w:tcW w:w="5103" w:type="dxa"/>
          </w:tcPr>
          <w:p w14:paraId="145BD40C" w14:textId="77777777" w:rsidR="00466EA9" w:rsidRDefault="00000000">
            <w:pPr>
              <w:spacing w:line="360" w:lineRule="auto"/>
              <w:rPr>
                <w:rFonts w:ascii="David" w:eastAsia="David" w:hAnsi="David" w:cs="David"/>
              </w:rPr>
            </w:pPr>
            <w:r>
              <w:rPr>
                <w:rFonts w:ascii="David" w:eastAsia="David" w:hAnsi="David" w:cs="David"/>
                <w:rtl/>
              </w:rPr>
              <w:t>ענווה/היכולת לקבל ביקורת - משה שמע לעצת יתרו ויישם אותה מיד, למרות שהוא היה המנהיג ויתרו היה אורח/חותנו. הוא לא דחה את ההצעה מתוך גאווה או עקשנות, אלא קיבל אותה בהבנה ובענווה.</w:t>
            </w:r>
          </w:p>
          <w:p w14:paraId="21E29C1D" w14:textId="77777777" w:rsidR="00466EA9" w:rsidRDefault="00000000">
            <w:pPr>
              <w:spacing w:line="360" w:lineRule="auto"/>
              <w:rPr>
                <w:rFonts w:ascii="David" w:eastAsia="David" w:hAnsi="David" w:cs="David"/>
              </w:rPr>
            </w:pPr>
            <w:r>
              <w:rPr>
                <w:rFonts w:ascii="David" w:eastAsia="David" w:hAnsi="David" w:cs="David"/>
                <w:rtl/>
              </w:rPr>
              <w:t>או: חכמה/תבונה - משה הבין את ההיגיון בהצעת יתרו וידע לאמץ רעיון טוב, גם כשהוא בא מאדם אחר.</w:t>
            </w:r>
          </w:p>
        </w:tc>
        <w:tc>
          <w:tcPr>
            <w:tcW w:w="954" w:type="dxa"/>
          </w:tcPr>
          <w:p w14:paraId="0D8BD084"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47CB1279" w14:textId="77777777" w:rsidR="00466EA9" w:rsidRDefault="00000000">
            <w:pPr>
              <w:spacing w:line="360" w:lineRule="auto"/>
              <w:rPr>
                <w:rFonts w:ascii="David" w:eastAsia="David" w:hAnsi="David" w:cs="David"/>
                <w:highlight w:val="white"/>
              </w:rPr>
            </w:pPr>
            <w:r>
              <w:rPr>
                <w:rFonts w:ascii="David" w:eastAsia="David" w:hAnsi="David" w:cs="David"/>
                <w:rtl/>
              </w:rPr>
              <w:t xml:space="preserve">אפשר לקבל תשובות נוספות אם הן מתאימות להקשר. </w:t>
            </w:r>
          </w:p>
        </w:tc>
      </w:tr>
    </w:tbl>
    <w:p w14:paraId="469D9DF7" w14:textId="77777777" w:rsidR="00466EA9" w:rsidRDefault="00466EA9">
      <w:pPr>
        <w:pBdr>
          <w:top w:val="nil"/>
          <w:left w:val="nil"/>
          <w:bottom w:val="nil"/>
          <w:right w:val="nil"/>
          <w:between w:val="nil"/>
        </w:pBdr>
        <w:spacing w:after="0" w:line="360" w:lineRule="auto"/>
        <w:ind w:left="340" w:firstLine="340"/>
        <w:rPr>
          <w:rFonts w:ascii="David" w:eastAsia="David" w:hAnsi="David" w:cs="David"/>
          <w:sz w:val="24"/>
          <w:szCs w:val="24"/>
          <w:highlight w:val="white"/>
        </w:rPr>
      </w:pPr>
    </w:p>
    <w:p w14:paraId="27C1D7C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FF"/>
          <w:sz w:val="24"/>
          <w:szCs w:val="24"/>
          <w:highlight w:val="white"/>
        </w:rPr>
      </w:pPr>
      <w:r>
        <w:rPr>
          <w:rFonts w:ascii="David" w:eastAsia="David" w:hAnsi="David" w:cs="David"/>
          <w:color w:val="0000FF"/>
          <w:sz w:val="24"/>
          <w:szCs w:val="24"/>
          <w:highlight w:val="white"/>
        </w:rPr>
        <w:t xml:space="preserve"> </w:t>
      </w:r>
    </w:p>
    <w:p w14:paraId="5280FA30" w14:textId="77777777" w:rsidR="00466EA9" w:rsidRDefault="00466EA9">
      <w:pPr>
        <w:pBdr>
          <w:top w:val="nil"/>
          <w:left w:val="nil"/>
          <w:bottom w:val="nil"/>
          <w:right w:val="nil"/>
          <w:between w:val="nil"/>
        </w:pBdr>
        <w:spacing w:after="0" w:line="360" w:lineRule="auto"/>
        <w:ind w:left="340" w:firstLine="340"/>
        <w:rPr>
          <w:rFonts w:ascii="David" w:eastAsia="David" w:hAnsi="David" w:cs="David"/>
          <w:color w:val="0000FF"/>
          <w:sz w:val="24"/>
          <w:szCs w:val="24"/>
        </w:rPr>
      </w:pPr>
    </w:p>
    <w:p w14:paraId="390AE30C" w14:textId="77777777" w:rsidR="00466EA9" w:rsidRDefault="00000000">
      <w:pPr>
        <w:numPr>
          <w:ilvl w:val="0"/>
          <w:numId w:val="1"/>
        </w:numPr>
        <w:pBdr>
          <w:top w:val="nil"/>
          <w:left w:val="nil"/>
          <w:bottom w:val="nil"/>
          <w:right w:val="nil"/>
          <w:between w:val="nil"/>
        </w:pBdr>
        <w:spacing w:after="0" w:line="360" w:lineRule="auto"/>
        <w:ind w:left="340" w:firstLine="340"/>
        <w:rPr>
          <w:rFonts w:ascii="David" w:eastAsia="David" w:hAnsi="David" w:cs="David"/>
          <w:b/>
          <w:color w:val="000000"/>
          <w:sz w:val="24"/>
          <w:szCs w:val="24"/>
        </w:rPr>
      </w:pPr>
      <w:r>
        <w:rPr>
          <w:rFonts w:ascii="David" w:eastAsia="David" w:hAnsi="David" w:cs="David"/>
          <w:b/>
          <w:color w:val="000000"/>
          <w:sz w:val="24"/>
          <w:szCs w:val="24"/>
          <w:rtl/>
        </w:rPr>
        <w:t xml:space="preserve">חומש שמות, פרק </w:t>
      </w:r>
      <w:proofErr w:type="spellStart"/>
      <w:r>
        <w:rPr>
          <w:rFonts w:ascii="David" w:eastAsia="David" w:hAnsi="David" w:cs="David"/>
          <w:b/>
          <w:color w:val="000000"/>
          <w:sz w:val="24"/>
          <w:szCs w:val="24"/>
          <w:rtl/>
        </w:rPr>
        <w:t>כג</w:t>
      </w:r>
      <w:proofErr w:type="spellEnd"/>
      <w:r>
        <w:rPr>
          <w:rFonts w:ascii="David" w:eastAsia="David" w:hAnsi="David" w:cs="David"/>
          <w:b/>
          <w:color w:val="000000"/>
          <w:sz w:val="24"/>
          <w:szCs w:val="24"/>
          <w:rtl/>
        </w:rPr>
        <w:t>, פסוקים א-</w:t>
      </w:r>
      <w:proofErr w:type="spellStart"/>
      <w:r>
        <w:rPr>
          <w:rFonts w:ascii="David" w:eastAsia="David" w:hAnsi="David" w:cs="David"/>
          <w:b/>
          <w:color w:val="000000"/>
          <w:sz w:val="24"/>
          <w:szCs w:val="24"/>
          <w:rtl/>
        </w:rPr>
        <w:t>יב</w:t>
      </w:r>
      <w:proofErr w:type="spellEnd"/>
      <w:r>
        <w:rPr>
          <w:rFonts w:ascii="David" w:eastAsia="David" w:hAnsi="David" w:cs="David"/>
          <w:b/>
          <w:sz w:val="24"/>
          <w:szCs w:val="24"/>
          <w:rtl/>
        </w:rPr>
        <w:t xml:space="preserve">: פרשת משפטים </w:t>
      </w:r>
    </w:p>
    <w:p w14:paraId="71B51481"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color w:val="000000"/>
          <w:sz w:val="24"/>
          <w:szCs w:val="24"/>
          <w:rtl/>
        </w:rPr>
        <w:t xml:space="preserve">א. הסבירו בלשונכם את </w:t>
      </w:r>
      <w:r>
        <w:rPr>
          <w:rFonts w:ascii="David" w:eastAsia="David" w:hAnsi="David" w:cs="David"/>
          <w:color w:val="000000"/>
          <w:sz w:val="24"/>
          <w:szCs w:val="24"/>
          <w:u w:val="single"/>
          <w:rtl/>
        </w:rPr>
        <w:t>שתי</w:t>
      </w:r>
      <w:r>
        <w:rPr>
          <w:rFonts w:ascii="David" w:eastAsia="David" w:hAnsi="David" w:cs="David"/>
          <w:color w:val="000000"/>
          <w:sz w:val="24"/>
          <w:szCs w:val="24"/>
          <w:rtl/>
        </w:rPr>
        <w:t xml:space="preserve"> המצוות שמצווה התורה בפסוקים ד ו-ה. </w:t>
      </w:r>
    </w:p>
    <w:p w14:paraId="4AE08E33"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3BC25C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4010DD2"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77BE750"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"כִּי תִרְאֶה חֲמוֹר שׂנַאֲךָ רֹבֵץ תַּחַת מַשָּׂאוֹ וְחָדַלְתָּ </w:t>
      </w:r>
      <w:proofErr w:type="spellStart"/>
      <w:r>
        <w:rPr>
          <w:rFonts w:ascii="David" w:eastAsia="David" w:hAnsi="David" w:cs="David"/>
          <w:sz w:val="24"/>
          <w:szCs w:val="24"/>
          <w:rtl/>
        </w:rPr>
        <w:t>מֵעֲזֹב</w:t>
      </w:r>
      <w:proofErr w:type="spellEnd"/>
      <w:r>
        <w:rPr>
          <w:rFonts w:ascii="David" w:eastAsia="David" w:hAnsi="David" w:cs="David"/>
          <w:sz w:val="24"/>
          <w:szCs w:val="24"/>
          <w:rtl/>
        </w:rPr>
        <w:t xml:space="preserve"> לוֹ עָזֹב </w:t>
      </w:r>
      <w:proofErr w:type="spellStart"/>
      <w:r>
        <w:rPr>
          <w:rFonts w:ascii="David" w:eastAsia="David" w:hAnsi="David" w:cs="David"/>
          <w:sz w:val="24"/>
          <w:szCs w:val="24"/>
          <w:rtl/>
        </w:rPr>
        <w:t>תַּעֲזֹב</w:t>
      </w:r>
      <w:proofErr w:type="spellEnd"/>
      <w:r>
        <w:rPr>
          <w:rFonts w:ascii="David" w:eastAsia="David" w:hAnsi="David" w:cs="David"/>
          <w:sz w:val="24"/>
          <w:szCs w:val="24"/>
          <w:rtl/>
        </w:rPr>
        <w:t xml:space="preserve"> עִמּוֹ" (פסוק ה')</w:t>
      </w:r>
    </w:p>
    <w:p w14:paraId="2765C07B"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lastRenderedPageBreak/>
        <w:t xml:space="preserve">רש"י לפסוק ה': "וחדלת </w:t>
      </w:r>
      <w:proofErr w:type="spellStart"/>
      <w:r>
        <w:rPr>
          <w:rFonts w:ascii="David" w:eastAsia="David" w:hAnsi="David" w:cs="David"/>
          <w:sz w:val="24"/>
          <w:szCs w:val="24"/>
          <w:rtl/>
        </w:rPr>
        <w:t>מעזב</w:t>
      </w:r>
      <w:proofErr w:type="spellEnd"/>
      <w:r>
        <w:rPr>
          <w:rFonts w:ascii="David" w:eastAsia="David" w:hAnsi="David" w:cs="David"/>
          <w:sz w:val="24"/>
          <w:szCs w:val="24"/>
          <w:rtl/>
        </w:rPr>
        <w:t xml:space="preserve"> לו - </w:t>
      </w:r>
      <w:proofErr w:type="spellStart"/>
      <w:r>
        <w:rPr>
          <w:rFonts w:ascii="David" w:eastAsia="David" w:hAnsi="David" w:cs="David"/>
          <w:sz w:val="24"/>
          <w:szCs w:val="24"/>
          <w:u w:val="single"/>
          <w:rtl/>
        </w:rPr>
        <w:t>בתמיה</w:t>
      </w:r>
      <w:proofErr w:type="spellEnd"/>
      <w:r>
        <w:rPr>
          <w:rFonts w:ascii="David" w:eastAsia="David" w:hAnsi="David" w:cs="David"/>
          <w:sz w:val="24"/>
          <w:szCs w:val="24"/>
          <w:rtl/>
        </w:rPr>
        <w:t xml:space="preserve">... ומדרשו:... פעמים שאתה חדל ופעמים שאתה עוזר". </w:t>
      </w:r>
    </w:p>
    <w:p w14:paraId="0595EF0D"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הסבירו את המילה המודגשת בפירוש רש"י, </w:t>
      </w:r>
    </w:p>
    <w:p w14:paraId="64007A52"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והעתיקו מחדש את המילים "וְחָדַלְתָּ </w:t>
      </w:r>
      <w:proofErr w:type="spellStart"/>
      <w:r>
        <w:rPr>
          <w:rFonts w:ascii="David" w:eastAsia="David" w:hAnsi="David" w:cs="David"/>
          <w:sz w:val="24"/>
          <w:szCs w:val="24"/>
          <w:rtl/>
        </w:rPr>
        <w:t>מֵעֲזֹב</w:t>
      </w:r>
      <w:proofErr w:type="spellEnd"/>
      <w:r>
        <w:rPr>
          <w:rFonts w:ascii="David" w:eastAsia="David" w:hAnsi="David" w:cs="David"/>
          <w:sz w:val="24"/>
          <w:szCs w:val="24"/>
          <w:rtl/>
        </w:rPr>
        <w:t xml:space="preserve"> לוֹ עָזֹב </w:t>
      </w:r>
      <w:proofErr w:type="spellStart"/>
      <w:r>
        <w:rPr>
          <w:rFonts w:ascii="David" w:eastAsia="David" w:hAnsi="David" w:cs="David"/>
          <w:sz w:val="24"/>
          <w:szCs w:val="24"/>
          <w:rtl/>
        </w:rPr>
        <w:t>תַּעֲזֹב</w:t>
      </w:r>
      <w:proofErr w:type="spellEnd"/>
      <w:r>
        <w:rPr>
          <w:rFonts w:ascii="David" w:eastAsia="David" w:hAnsi="David" w:cs="David"/>
          <w:sz w:val="24"/>
          <w:szCs w:val="24"/>
          <w:rtl/>
        </w:rPr>
        <w:t xml:space="preserve"> עִמּוֹ" באופן בו מסביר אותן רש"י ע"פ הפשט. </w:t>
      </w:r>
    </w:p>
    <w:p w14:paraId="01618943"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15DB9148"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36124A4"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60C7705F"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מה מוסיף </w:t>
      </w:r>
      <w:r>
        <w:rPr>
          <w:rFonts w:ascii="David" w:eastAsia="David" w:hAnsi="David" w:cs="David"/>
          <w:sz w:val="24"/>
          <w:szCs w:val="24"/>
          <w:u w:val="single"/>
          <w:rtl/>
        </w:rPr>
        <w:t>המדרש</w:t>
      </w:r>
      <w:r>
        <w:rPr>
          <w:rFonts w:ascii="David" w:eastAsia="David" w:hAnsi="David" w:cs="David"/>
          <w:sz w:val="24"/>
          <w:szCs w:val="24"/>
          <w:rtl/>
        </w:rPr>
        <w:t xml:space="preserve"> שמביא רש"י על פירוש הפשט? </w:t>
      </w:r>
    </w:p>
    <w:p w14:paraId="5E2EC4F7"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3470ECC"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180F848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65AD48E"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ב. באילו פסוקים התורה מצווה את השופטים? נמקו תשובתכם ובססו אותה בפסוקים. </w:t>
      </w:r>
    </w:p>
    <w:p w14:paraId="05990BF4"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B6C443D"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6382C5A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AE499CA"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bookmarkStart w:id="1" w:name="_heading=h.iu3f05r4hzms" w:colFirst="0" w:colLast="0"/>
      <w:bookmarkEnd w:id="1"/>
      <w:r>
        <w:rPr>
          <w:rFonts w:ascii="David" w:eastAsia="David" w:hAnsi="David" w:cs="David"/>
          <w:color w:val="000000"/>
          <w:sz w:val="24"/>
          <w:szCs w:val="24"/>
        </w:rPr>
        <w:t>_________________________________________________________________________</w:t>
      </w:r>
    </w:p>
    <w:p w14:paraId="1EECAE3B"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ג. בפסוקים י-</w:t>
      </w:r>
      <w:proofErr w:type="spellStart"/>
      <w:r>
        <w:rPr>
          <w:rFonts w:ascii="David" w:eastAsia="David" w:hAnsi="David" w:cs="David"/>
          <w:sz w:val="24"/>
          <w:szCs w:val="24"/>
          <w:rtl/>
        </w:rPr>
        <w:t>יב</w:t>
      </w:r>
      <w:proofErr w:type="spellEnd"/>
      <w:r>
        <w:rPr>
          <w:rFonts w:ascii="David" w:eastAsia="David" w:hAnsi="David" w:cs="David"/>
          <w:sz w:val="24"/>
          <w:szCs w:val="24"/>
          <w:rtl/>
        </w:rPr>
        <w:t xml:space="preserve"> </w:t>
      </w:r>
      <w:r>
        <w:rPr>
          <w:rFonts w:ascii="David" w:eastAsia="David" w:hAnsi="David" w:cs="David"/>
          <w:sz w:val="24"/>
          <w:szCs w:val="24"/>
          <w:u w:val="single"/>
          <w:rtl/>
        </w:rPr>
        <w:t>שתי</w:t>
      </w:r>
      <w:r>
        <w:rPr>
          <w:rFonts w:ascii="David" w:eastAsia="David" w:hAnsi="David" w:cs="David"/>
          <w:sz w:val="24"/>
          <w:szCs w:val="24"/>
          <w:rtl/>
        </w:rPr>
        <w:t xml:space="preserve"> מצוות: ציינו </w:t>
      </w:r>
      <w:r>
        <w:rPr>
          <w:rFonts w:ascii="David" w:eastAsia="David" w:hAnsi="David" w:cs="David"/>
          <w:sz w:val="24"/>
          <w:szCs w:val="24"/>
          <w:u w:val="single"/>
          <w:rtl/>
        </w:rPr>
        <w:t>שתי</w:t>
      </w:r>
      <w:r>
        <w:rPr>
          <w:rFonts w:ascii="David" w:eastAsia="David" w:hAnsi="David" w:cs="David"/>
          <w:sz w:val="24"/>
          <w:szCs w:val="24"/>
          <w:rtl/>
        </w:rPr>
        <w:t xml:space="preserve"> נקודות דמיון בין שתי המצוות הללו על פי פסוקים אלו.</w:t>
      </w:r>
    </w:p>
    <w:p w14:paraId="78E4CAB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C420B5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CBB3892"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575F2AA"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18EB0B06" w14:textId="77777777" w:rsidR="00466EA9" w:rsidRDefault="00466EA9">
      <w:pPr>
        <w:spacing w:after="0" w:line="360" w:lineRule="auto"/>
        <w:ind w:left="340" w:firstLine="340"/>
        <w:rPr>
          <w:rFonts w:ascii="David" w:eastAsia="David" w:hAnsi="David" w:cs="David"/>
          <w:sz w:val="24"/>
          <w:szCs w:val="24"/>
        </w:rPr>
      </w:pPr>
    </w:p>
    <w:tbl>
      <w:tblPr>
        <w:tblStyle w:val="af0"/>
        <w:bidiVisual/>
        <w:tblW w:w="9396"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709"/>
        <w:gridCol w:w="5103"/>
        <w:gridCol w:w="954"/>
        <w:gridCol w:w="1872"/>
      </w:tblGrid>
      <w:tr w:rsidR="00466EA9" w14:paraId="219EB401" w14:textId="77777777">
        <w:tc>
          <w:tcPr>
            <w:tcW w:w="758" w:type="dxa"/>
          </w:tcPr>
          <w:p w14:paraId="0C129F8D"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שאלה</w:t>
            </w:r>
          </w:p>
        </w:tc>
        <w:tc>
          <w:tcPr>
            <w:tcW w:w="709" w:type="dxa"/>
          </w:tcPr>
          <w:p w14:paraId="417FAACE"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סעיף </w:t>
            </w:r>
          </w:p>
        </w:tc>
        <w:tc>
          <w:tcPr>
            <w:tcW w:w="5103" w:type="dxa"/>
          </w:tcPr>
          <w:p w14:paraId="59C87EB8"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תשובה </w:t>
            </w:r>
          </w:p>
        </w:tc>
        <w:tc>
          <w:tcPr>
            <w:tcW w:w="954" w:type="dxa"/>
          </w:tcPr>
          <w:p w14:paraId="7BB24988"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ניקוד</w:t>
            </w:r>
          </w:p>
        </w:tc>
        <w:tc>
          <w:tcPr>
            <w:tcW w:w="1872" w:type="dxa"/>
          </w:tcPr>
          <w:p w14:paraId="01BBEDCE"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הערות </w:t>
            </w:r>
          </w:p>
        </w:tc>
      </w:tr>
      <w:tr w:rsidR="00466EA9" w14:paraId="608E8253" w14:textId="77777777">
        <w:tc>
          <w:tcPr>
            <w:tcW w:w="758" w:type="dxa"/>
          </w:tcPr>
          <w:p w14:paraId="606C5EBC" w14:textId="77777777" w:rsidR="00466EA9" w:rsidRDefault="00000000">
            <w:pPr>
              <w:spacing w:line="360" w:lineRule="auto"/>
              <w:rPr>
                <w:rFonts w:ascii="David" w:eastAsia="David" w:hAnsi="David" w:cs="David"/>
                <w:highlight w:val="white"/>
              </w:rPr>
            </w:pPr>
            <w:r>
              <w:rPr>
                <w:rFonts w:ascii="David" w:eastAsia="David" w:hAnsi="David" w:cs="David"/>
                <w:highlight w:val="white"/>
              </w:rPr>
              <w:t>5</w:t>
            </w:r>
          </w:p>
        </w:tc>
        <w:tc>
          <w:tcPr>
            <w:tcW w:w="709" w:type="dxa"/>
          </w:tcPr>
          <w:p w14:paraId="387B3102"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א</w:t>
            </w:r>
          </w:p>
        </w:tc>
        <w:tc>
          <w:tcPr>
            <w:tcW w:w="5103" w:type="dxa"/>
          </w:tcPr>
          <w:p w14:paraId="6913E3FA" w14:textId="77777777" w:rsidR="00466EA9" w:rsidRDefault="00000000">
            <w:pPr>
              <w:spacing w:line="360" w:lineRule="auto"/>
              <w:rPr>
                <w:rFonts w:ascii="David" w:eastAsia="David" w:hAnsi="David" w:cs="David"/>
              </w:rPr>
            </w:pPr>
            <w:r>
              <w:rPr>
                <w:rFonts w:ascii="David" w:eastAsia="David" w:hAnsi="David" w:cs="David"/>
                <w:rtl/>
              </w:rPr>
              <w:t xml:space="preserve"> אם מצאת </w:t>
            </w:r>
            <w:proofErr w:type="spellStart"/>
            <w:r>
              <w:rPr>
                <w:rFonts w:ascii="David" w:eastAsia="David" w:hAnsi="David" w:cs="David"/>
                <w:rtl/>
              </w:rPr>
              <w:t>אבידה</w:t>
            </w:r>
            <w:proofErr w:type="spellEnd"/>
            <w:r>
              <w:rPr>
                <w:rFonts w:ascii="David" w:eastAsia="David" w:hAnsi="David" w:cs="David"/>
                <w:rtl/>
              </w:rPr>
              <w:t xml:space="preserve"> עליך להשיב אותה/ אם מצאת בהמה של אויבך כשהיא תועה, עליך להשיבה אליו.</w:t>
            </w:r>
          </w:p>
          <w:p w14:paraId="3B1DEE3F" w14:textId="77777777" w:rsidR="00466EA9" w:rsidRDefault="00000000">
            <w:pPr>
              <w:spacing w:line="360" w:lineRule="auto"/>
              <w:rPr>
                <w:rFonts w:ascii="David" w:eastAsia="David" w:hAnsi="David" w:cs="David"/>
                <w:highlight w:val="white"/>
              </w:rPr>
            </w:pPr>
            <w:r>
              <w:rPr>
                <w:rFonts w:ascii="David" w:eastAsia="David" w:hAnsi="David" w:cs="David"/>
                <w:rtl/>
              </w:rPr>
              <w:t>אם ראית חמור של שונאך רובץ (נופל) תחת משאו, עליך לעזור לו להקים את החמור.</w:t>
            </w:r>
          </w:p>
        </w:tc>
        <w:tc>
          <w:tcPr>
            <w:tcW w:w="954" w:type="dxa"/>
          </w:tcPr>
          <w:p w14:paraId="0649CD78"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872" w:type="dxa"/>
          </w:tcPr>
          <w:p w14:paraId="585C1B41" w14:textId="77777777" w:rsidR="00466EA9" w:rsidRDefault="00466EA9">
            <w:pPr>
              <w:spacing w:line="360" w:lineRule="auto"/>
              <w:rPr>
                <w:rFonts w:ascii="David" w:eastAsia="David" w:hAnsi="David" w:cs="David"/>
                <w:highlight w:val="white"/>
              </w:rPr>
            </w:pPr>
          </w:p>
        </w:tc>
      </w:tr>
      <w:tr w:rsidR="00466EA9" w14:paraId="51648308" w14:textId="77777777">
        <w:tc>
          <w:tcPr>
            <w:tcW w:w="758" w:type="dxa"/>
          </w:tcPr>
          <w:p w14:paraId="562A91B4" w14:textId="77777777" w:rsidR="00466EA9" w:rsidRDefault="00466EA9">
            <w:pPr>
              <w:spacing w:line="360" w:lineRule="auto"/>
              <w:rPr>
                <w:rFonts w:ascii="David" w:eastAsia="David" w:hAnsi="David" w:cs="David"/>
                <w:highlight w:val="white"/>
              </w:rPr>
            </w:pPr>
          </w:p>
        </w:tc>
        <w:tc>
          <w:tcPr>
            <w:tcW w:w="709" w:type="dxa"/>
          </w:tcPr>
          <w:p w14:paraId="3A248148" w14:textId="77777777" w:rsidR="00466EA9" w:rsidRDefault="00466EA9">
            <w:pPr>
              <w:spacing w:line="360" w:lineRule="auto"/>
              <w:rPr>
                <w:rFonts w:ascii="David" w:eastAsia="David" w:hAnsi="David" w:cs="David"/>
                <w:highlight w:val="white"/>
              </w:rPr>
            </w:pPr>
          </w:p>
        </w:tc>
        <w:tc>
          <w:tcPr>
            <w:tcW w:w="5103" w:type="dxa"/>
          </w:tcPr>
          <w:p w14:paraId="2580674C" w14:textId="77777777" w:rsidR="00466EA9" w:rsidRDefault="00000000">
            <w:pPr>
              <w:spacing w:line="360" w:lineRule="auto"/>
              <w:rPr>
                <w:rFonts w:ascii="David" w:eastAsia="David" w:hAnsi="David" w:cs="David"/>
                <w:highlight w:val="white"/>
              </w:rPr>
            </w:pPr>
            <w:r>
              <w:rPr>
                <w:rFonts w:ascii="David" w:eastAsia="David" w:hAnsi="David" w:cs="David"/>
                <w:rtl/>
              </w:rPr>
              <w:t>"</w:t>
            </w:r>
            <w:proofErr w:type="spellStart"/>
            <w:r>
              <w:rPr>
                <w:rFonts w:ascii="David" w:eastAsia="David" w:hAnsi="David" w:cs="David"/>
                <w:rtl/>
              </w:rPr>
              <w:t>בתמיה</w:t>
            </w:r>
            <w:proofErr w:type="spellEnd"/>
            <w:r>
              <w:rPr>
                <w:rFonts w:ascii="David" w:eastAsia="David" w:hAnsi="David" w:cs="David"/>
                <w:rtl/>
              </w:rPr>
              <w:t>" - בלשון שאלה/פליאה/תמיהה.</w:t>
            </w:r>
          </w:p>
        </w:tc>
        <w:tc>
          <w:tcPr>
            <w:tcW w:w="954" w:type="dxa"/>
          </w:tcPr>
          <w:p w14:paraId="4A0794AB"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1FDF3798" w14:textId="77777777" w:rsidR="00466EA9" w:rsidRDefault="00466EA9">
            <w:pPr>
              <w:spacing w:line="360" w:lineRule="auto"/>
              <w:rPr>
                <w:rFonts w:ascii="David" w:eastAsia="David" w:hAnsi="David" w:cs="David"/>
                <w:highlight w:val="white"/>
              </w:rPr>
            </w:pPr>
          </w:p>
        </w:tc>
      </w:tr>
      <w:tr w:rsidR="00466EA9" w14:paraId="502AC21F" w14:textId="77777777">
        <w:tc>
          <w:tcPr>
            <w:tcW w:w="758" w:type="dxa"/>
          </w:tcPr>
          <w:p w14:paraId="1803A852" w14:textId="77777777" w:rsidR="00466EA9" w:rsidRDefault="00466EA9">
            <w:pPr>
              <w:spacing w:line="360" w:lineRule="auto"/>
              <w:rPr>
                <w:rFonts w:ascii="David" w:eastAsia="David" w:hAnsi="David" w:cs="David"/>
                <w:highlight w:val="white"/>
              </w:rPr>
            </w:pPr>
          </w:p>
        </w:tc>
        <w:tc>
          <w:tcPr>
            <w:tcW w:w="709" w:type="dxa"/>
          </w:tcPr>
          <w:p w14:paraId="5F5D002B" w14:textId="77777777" w:rsidR="00466EA9" w:rsidRDefault="00466EA9">
            <w:pPr>
              <w:spacing w:line="360" w:lineRule="auto"/>
              <w:rPr>
                <w:rFonts w:ascii="David" w:eastAsia="David" w:hAnsi="David" w:cs="David"/>
                <w:highlight w:val="white"/>
              </w:rPr>
            </w:pPr>
          </w:p>
        </w:tc>
        <w:tc>
          <w:tcPr>
            <w:tcW w:w="5103" w:type="dxa"/>
          </w:tcPr>
          <w:p w14:paraId="0DDC5C2C" w14:textId="77777777" w:rsidR="00466EA9" w:rsidRDefault="00000000">
            <w:pPr>
              <w:spacing w:line="360" w:lineRule="auto"/>
              <w:rPr>
                <w:rFonts w:ascii="David" w:eastAsia="David" w:hAnsi="David" w:cs="David"/>
                <w:highlight w:val="white"/>
              </w:rPr>
            </w:pPr>
            <w:r>
              <w:rPr>
                <w:rFonts w:ascii="David" w:eastAsia="David" w:hAnsi="David" w:cs="David"/>
                <w:rtl/>
              </w:rPr>
              <w:t xml:space="preserve">"וְחָדַלְתָּ </w:t>
            </w:r>
            <w:proofErr w:type="spellStart"/>
            <w:r>
              <w:rPr>
                <w:rFonts w:ascii="David" w:eastAsia="David" w:hAnsi="David" w:cs="David"/>
                <w:rtl/>
              </w:rPr>
              <w:t>מֵעֲזֹב</w:t>
            </w:r>
            <w:proofErr w:type="spellEnd"/>
            <w:r>
              <w:rPr>
                <w:rFonts w:ascii="David" w:eastAsia="David" w:hAnsi="David" w:cs="David"/>
                <w:rtl/>
              </w:rPr>
              <w:t xml:space="preserve"> לוֹ? עָזֹב </w:t>
            </w:r>
            <w:proofErr w:type="spellStart"/>
            <w:r>
              <w:rPr>
                <w:rFonts w:ascii="David" w:eastAsia="David" w:hAnsi="David" w:cs="David"/>
                <w:rtl/>
              </w:rPr>
              <w:t>תַּעֲזֹב</w:t>
            </w:r>
            <w:proofErr w:type="spellEnd"/>
            <w:r>
              <w:rPr>
                <w:rFonts w:ascii="David" w:eastAsia="David" w:hAnsi="David" w:cs="David"/>
                <w:rtl/>
              </w:rPr>
              <w:t xml:space="preserve"> עִמּוֹ" </w:t>
            </w:r>
          </w:p>
        </w:tc>
        <w:tc>
          <w:tcPr>
            <w:tcW w:w="954" w:type="dxa"/>
          </w:tcPr>
          <w:p w14:paraId="59C8C2B3"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05E22825" w14:textId="77777777" w:rsidR="00466EA9" w:rsidRDefault="00466EA9">
            <w:pPr>
              <w:spacing w:line="360" w:lineRule="auto"/>
              <w:rPr>
                <w:rFonts w:ascii="David" w:eastAsia="David" w:hAnsi="David" w:cs="David"/>
                <w:highlight w:val="white"/>
              </w:rPr>
            </w:pPr>
          </w:p>
        </w:tc>
      </w:tr>
      <w:tr w:rsidR="00466EA9" w14:paraId="18893B42" w14:textId="77777777">
        <w:tc>
          <w:tcPr>
            <w:tcW w:w="758" w:type="dxa"/>
          </w:tcPr>
          <w:p w14:paraId="1365FF53" w14:textId="77777777" w:rsidR="00466EA9" w:rsidRDefault="00466EA9">
            <w:pPr>
              <w:spacing w:line="360" w:lineRule="auto"/>
              <w:rPr>
                <w:rFonts w:ascii="David" w:eastAsia="David" w:hAnsi="David" w:cs="David"/>
                <w:highlight w:val="white"/>
              </w:rPr>
            </w:pPr>
          </w:p>
        </w:tc>
        <w:tc>
          <w:tcPr>
            <w:tcW w:w="709" w:type="dxa"/>
          </w:tcPr>
          <w:p w14:paraId="4B00C162" w14:textId="77777777" w:rsidR="00466EA9" w:rsidRDefault="00466EA9">
            <w:pPr>
              <w:spacing w:line="360" w:lineRule="auto"/>
              <w:rPr>
                <w:rFonts w:ascii="David" w:eastAsia="David" w:hAnsi="David" w:cs="David"/>
                <w:highlight w:val="white"/>
              </w:rPr>
            </w:pPr>
          </w:p>
        </w:tc>
        <w:tc>
          <w:tcPr>
            <w:tcW w:w="5103" w:type="dxa"/>
          </w:tcPr>
          <w:p w14:paraId="7707A936" w14:textId="77777777" w:rsidR="00466EA9" w:rsidRDefault="00000000">
            <w:pPr>
              <w:spacing w:line="360" w:lineRule="auto"/>
              <w:rPr>
                <w:rFonts w:ascii="David" w:eastAsia="David" w:hAnsi="David" w:cs="David"/>
                <w:highlight w:val="white"/>
              </w:rPr>
            </w:pPr>
            <w:r>
              <w:rPr>
                <w:rFonts w:ascii="David" w:eastAsia="David" w:hAnsi="David" w:cs="David"/>
                <w:rtl/>
              </w:rPr>
              <w:t xml:space="preserve">  על פי המדרש יש מקרים שבהם כן מותר להימנע מלעזור ("פעמים שאתה חדל").</w:t>
            </w:r>
          </w:p>
        </w:tc>
        <w:tc>
          <w:tcPr>
            <w:tcW w:w="954" w:type="dxa"/>
          </w:tcPr>
          <w:p w14:paraId="7BF369EF"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4433F6A0" w14:textId="77777777" w:rsidR="00466EA9" w:rsidRDefault="00466EA9">
            <w:pPr>
              <w:spacing w:line="360" w:lineRule="auto"/>
              <w:rPr>
                <w:rFonts w:ascii="David" w:eastAsia="David" w:hAnsi="David" w:cs="David"/>
                <w:highlight w:val="white"/>
              </w:rPr>
            </w:pPr>
          </w:p>
        </w:tc>
      </w:tr>
      <w:tr w:rsidR="00466EA9" w14:paraId="0FE6BBA1" w14:textId="77777777">
        <w:tc>
          <w:tcPr>
            <w:tcW w:w="758" w:type="dxa"/>
          </w:tcPr>
          <w:p w14:paraId="63B3125D" w14:textId="77777777" w:rsidR="00466EA9" w:rsidRDefault="00466EA9">
            <w:pPr>
              <w:spacing w:line="360" w:lineRule="auto"/>
              <w:rPr>
                <w:rFonts w:ascii="David" w:eastAsia="David" w:hAnsi="David" w:cs="David"/>
                <w:highlight w:val="white"/>
              </w:rPr>
            </w:pPr>
          </w:p>
        </w:tc>
        <w:tc>
          <w:tcPr>
            <w:tcW w:w="709" w:type="dxa"/>
          </w:tcPr>
          <w:p w14:paraId="67D46D3F"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ב</w:t>
            </w:r>
          </w:p>
        </w:tc>
        <w:tc>
          <w:tcPr>
            <w:tcW w:w="5103" w:type="dxa"/>
          </w:tcPr>
          <w:p w14:paraId="5B700691" w14:textId="77777777" w:rsidR="00466EA9" w:rsidRDefault="00000000">
            <w:pPr>
              <w:spacing w:line="360" w:lineRule="auto"/>
              <w:rPr>
                <w:rFonts w:ascii="David" w:eastAsia="David" w:hAnsi="David" w:cs="David"/>
              </w:rPr>
            </w:pPr>
            <w:r>
              <w:rPr>
                <w:rFonts w:ascii="David" w:eastAsia="David" w:hAnsi="David" w:cs="David"/>
                <w:rtl/>
              </w:rPr>
              <w:t xml:space="preserve">פסוקים ו-ח עוסקים במצוות המיועדות לשופטים. </w:t>
            </w:r>
          </w:p>
          <w:p w14:paraId="73B8CC1A" w14:textId="77777777" w:rsidR="00466EA9" w:rsidRDefault="00000000">
            <w:pPr>
              <w:spacing w:line="360" w:lineRule="auto"/>
              <w:rPr>
                <w:rFonts w:ascii="David" w:eastAsia="David" w:hAnsi="David" w:cs="David"/>
              </w:rPr>
            </w:pPr>
            <w:r>
              <w:rPr>
                <w:rFonts w:ascii="David" w:eastAsia="David" w:hAnsi="David" w:cs="David"/>
                <w:rtl/>
              </w:rPr>
              <w:t xml:space="preserve">בפסוקים אלו יש מילים מעולם בית המשפט: מִשְׁפַּט, וְשֹׁחַד . </w:t>
            </w:r>
          </w:p>
          <w:p w14:paraId="137B0313" w14:textId="77777777" w:rsidR="00466EA9" w:rsidRDefault="00000000">
            <w:pPr>
              <w:spacing w:line="360" w:lineRule="auto"/>
              <w:rPr>
                <w:rFonts w:ascii="David" w:eastAsia="David" w:hAnsi="David" w:cs="David"/>
              </w:rPr>
            </w:pPr>
            <w:r>
              <w:rPr>
                <w:rFonts w:ascii="David" w:eastAsia="David" w:hAnsi="David" w:cs="David"/>
                <w:rtl/>
              </w:rPr>
              <w:t xml:space="preserve">או: בפסוקים אלו מצוות שמתייחסות לעשיית צדק והימנעות מעיוות הדין במערכת המשפט: האיסור להטות משפט " לֹא תַטֶּה מִשְׁפַּט אֶבְיֹנְךָ בְּרִיבוֹ", האיסור לקחת שוחד "וְשֹׁחַד לֹא </w:t>
            </w:r>
            <w:proofErr w:type="spellStart"/>
            <w:r>
              <w:rPr>
                <w:rFonts w:ascii="David" w:eastAsia="David" w:hAnsi="David" w:cs="David"/>
                <w:rtl/>
              </w:rPr>
              <w:t>תִקָּח</w:t>
            </w:r>
            <w:proofErr w:type="spellEnd"/>
            <w:r>
              <w:rPr>
                <w:rFonts w:ascii="David" w:eastAsia="David" w:hAnsi="David" w:cs="David"/>
                <w:rtl/>
              </w:rPr>
              <w:t xml:space="preserve">". </w:t>
            </w:r>
          </w:p>
        </w:tc>
        <w:tc>
          <w:tcPr>
            <w:tcW w:w="954" w:type="dxa"/>
          </w:tcPr>
          <w:p w14:paraId="7131ACAB"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872" w:type="dxa"/>
          </w:tcPr>
          <w:p w14:paraId="19BA01E0" w14:textId="77777777" w:rsidR="00466EA9" w:rsidRDefault="00466EA9">
            <w:pPr>
              <w:spacing w:line="360" w:lineRule="auto"/>
              <w:rPr>
                <w:rFonts w:ascii="David" w:eastAsia="David" w:hAnsi="David" w:cs="David"/>
                <w:highlight w:val="white"/>
              </w:rPr>
            </w:pPr>
          </w:p>
        </w:tc>
      </w:tr>
      <w:tr w:rsidR="00466EA9" w14:paraId="730D8FA9" w14:textId="77777777">
        <w:tc>
          <w:tcPr>
            <w:tcW w:w="758" w:type="dxa"/>
          </w:tcPr>
          <w:p w14:paraId="21B8CD62" w14:textId="77777777" w:rsidR="00466EA9" w:rsidRDefault="00466EA9">
            <w:pPr>
              <w:spacing w:line="360" w:lineRule="auto"/>
              <w:rPr>
                <w:rFonts w:ascii="David" w:eastAsia="David" w:hAnsi="David" w:cs="David"/>
                <w:highlight w:val="white"/>
              </w:rPr>
            </w:pPr>
          </w:p>
        </w:tc>
        <w:tc>
          <w:tcPr>
            <w:tcW w:w="709" w:type="dxa"/>
          </w:tcPr>
          <w:p w14:paraId="49ABDD6D"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ג</w:t>
            </w:r>
          </w:p>
        </w:tc>
        <w:tc>
          <w:tcPr>
            <w:tcW w:w="5103" w:type="dxa"/>
          </w:tcPr>
          <w:p w14:paraId="615A7A9C" w14:textId="77777777" w:rsidR="00466EA9" w:rsidRDefault="00000000">
            <w:pPr>
              <w:spacing w:line="360" w:lineRule="auto"/>
              <w:rPr>
                <w:rFonts w:ascii="David" w:eastAsia="David" w:hAnsi="David" w:cs="David"/>
              </w:rPr>
            </w:pPr>
            <w:r>
              <w:rPr>
                <w:rFonts w:ascii="David" w:eastAsia="David" w:hAnsi="David" w:cs="David"/>
                <w:rtl/>
              </w:rPr>
              <w:t>שתי המצוות מחייבות הפסקת עבודה - שמיטה במשך שנה שלמה, ושבת במשך יום אחד בשבוע</w:t>
            </w:r>
          </w:p>
          <w:p w14:paraId="671E8E9B" w14:textId="77777777" w:rsidR="00466EA9" w:rsidRDefault="00000000">
            <w:pPr>
              <w:spacing w:line="360" w:lineRule="auto"/>
              <w:rPr>
                <w:rFonts w:ascii="David" w:eastAsia="David" w:hAnsi="David" w:cs="David"/>
              </w:rPr>
            </w:pPr>
            <w:r>
              <w:rPr>
                <w:rFonts w:ascii="David" w:eastAsia="David" w:hAnsi="David" w:cs="David"/>
                <w:rtl/>
              </w:rPr>
              <w:t>שתי המצוות קשורות למחזוריות הזמן - שמיטה במחזור של 7 שנים, ושבת במחזור של 7 ימים</w:t>
            </w:r>
          </w:p>
          <w:p w14:paraId="1A51CBA5" w14:textId="77777777" w:rsidR="00466EA9" w:rsidRDefault="00000000">
            <w:pPr>
              <w:spacing w:line="360" w:lineRule="auto"/>
              <w:rPr>
                <w:rFonts w:ascii="David" w:eastAsia="David" w:hAnsi="David" w:cs="David"/>
              </w:rPr>
            </w:pPr>
            <w:r>
              <w:rPr>
                <w:rFonts w:ascii="David" w:eastAsia="David" w:hAnsi="David" w:cs="David"/>
                <w:rtl/>
              </w:rPr>
              <w:lastRenderedPageBreak/>
              <w:t>שתי המצוות מבוססות על מספר 7 - שבע שנים לשמיטה, שבעה ימים לשבת</w:t>
            </w:r>
          </w:p>
          <w:p w14:paraId="4EFE2BAB" w14:textId="77777777" w:rsidR="00466EA9" w:rsidRDefault="00000000">
            <w:pPr>
              <w:spacing w:line="360" w:lineRule="auto"/>
              <w:rPr>
                <w:rFonts w:ascii="David" w:eastAsia="David" w:hAnsi="David" w:cs="David"/>
              </w:rPr>
            </w:pPr>
            <w:r>
              <w:rPr>
                <w:rFonts w:ascii="David" w:eastAsia="David" w:hAnsi="David" w:cs="David"/>
                <w:rtl/>
              </w:rPr>
              <w:t xml:space="preserve">שתי המצוות מיטיבות עם החלשים- שמיטה נועדה "וְאָכְלוּ </w:t>
            </w:r>
            <w:proofErr w:type="spellStart"/>
            <w:r>
              <w:rPr>
                <w:rFonts w:ascii="David" w:eastAsia="David" w:hAnsi="David" w:cs="David"/>
                <w:rtl/>
              </w:rPr>
              <w:t>אֶבְיֹנֵי</w:t>
            </w:r>
            <w:proofErr w:type="spellEnd"/>
            <w:r>
              <w:rPr>
                <w:rFonts w:ascii="David" w:eastAsia="David" w:hAnsi="David" w:cs="David"/>
                <w:rtl/>
              </w:rPr>
              <w:t xml:space="preserve"> עַמֶּךָ" ושבת נועדה "לְמַעַן יָנוּחַ שׁוֹרְךָ </w:t>
            </w:r>
            <w:proofErr w:type="spellStart"/>
            <w:r>
              <w:rPr>
                <w:rFonts w:ascii="David" w:eastAsia="David" w:hAnsi="David" w:cs="David"/>
                <w:rtl/>
              </w:rPr>
              <w:t>וַחֲמֹרֶך</w:t>
            </w:r>
            <w:proofErr w:type="spellEnd"/>
            <w:r>
              <w:rPr>
                <w:rFonts w:ascii="David" w:eastAsia="David" w:hAnsi="David" w:cs="David"/>
                <w:rtl/>
              </w:rPr>
              <w:t xml:space="preserve">ָ </w:t>
            </w:r>
            <w:proofErr w:type="spellStart"/>
            <w:r>
              <w:rPr>
                <w:rFonts w:ascii="David" w:eastAsia="David" w:hAnsi="David" w:cs="David"/>
                <w:rtl/>
              </w:rPr>
              <w:t>וְיִנָּפֵש</w:t>
            </w:r>
            <w:proofErr w:type="spellEnd"/>
            <w:r>
              <w:rPr>
                <w:rFonts w:ascii="David" w:eastAsia="David" w:hAnsi="David" w:cs="David"/>
                <w:rtl/>
              </w:rPr>
              <w:t>ׁ בֶּן אֲמָתְךָ וְהַגֵּר"</w:t>
            </w:r>
          </w:p>
        </w:tc>
        <w:tc>
          <w:tcPr>
            <w:tcW w:w="954" w:type="dxa"/>
          </w:tcPr>
          <w:p w14:paraId="07DE17D7" w14:textId="77777777" w:rsidR="00466EA9" w:rsidRDefault="00466EA9">
            <w:pPr>
              <w:spacing w:line="360" w:lineRule="auto"/>
              <w:rPr>
                <w:rFonts w:ascii="David" w:eastAsia="David" w:hAnsi="David" w:cs="David"/>
                <w:highlight w:val="white"/>
              </w:rPr>
            </w:pPr>
          </w:p>
        </w:tc>
        <w:tc>
          <w:tcPr>
            <w:tcW w:w="1872" w:type="dxa"/>
          </w:tcPr>
          <w:p w14:paraId="6E4548FA" w14:textId="77777777" w:rsidR="00466EA9" w:rsidRDefault="00466EA9">
            <w:pPr>
              <w:spacing w:line="360" w:lineRule="auto"/>
              <w:rPr>
                <w:rFonts w:ascii="David" w:eastAsia="David" w:hAnsi="David" w:cs="David"/>
                <w:highlight w:val="white"/>
              </w:rPr>
            </w:pPr>
          </w:p>
        </w:tc>
      </w:tr>
    </w:tbl>
    <w:p w14:paraId="6A4D3583" w14:textId="77777777" w:rsidR="00466EA9" w:rsidRDefault="00466EA9">
      <w:pPr>
        <w:spacing w:after="0" w:line="360" w:lineRule="auto"/>
        <w:ind w:left="340" w:firstLine="340"/>
        <w:rPr>
          <w:rFonts w:ascii="David" w:eastAsia="David" w:hAnsi="David" w:cs="David"/>
          <w:sz w:val="24"/>
          <w:szCs w:val="24"/>
        </w:rPr>
      </w:pPr>
    </w:p>
    <w:p w14:paraId="2F0ACAD1" w14:textId="77777777" w:rsidR="00466EA9" w:rsidRDefault="00466EA9">
      <w:pPr>
        <w:pBdr>
          <w:top w:val="nil"/>
          <w:left w:val="nil"/>
          <w:bottom w:val="nil"/>
          <w:right w:val="nil"/>
          <w:between w:val="nil"/>
        </w:pBdr>
        <w:spacing w:after="0" w:line="360" w:lineRule="auto"/>
        <w:ind w:left="340" w:firstLine="340"/>
        <w:rPr>
          <w:rFonts w:ascii="David" w:eastAsia="David" w:hAnsi="David" w:cs="David"/>
          <w:color w:val="0000FF"/>
          <w:sz w:val="24"/>
          <w:szCs w:val="24"/>
        </w:rPr>
      </w:pPr>
    </w:p>
    <w:p w14:paraId="4C1380CD" w14:textId="77777777" w:rsidR="00466EA9" w:rsidRDefault="00000000">
      <w:pPr>
        <w:spacing w:after="0" w:line="360" w:lineRule="auto"/>
        <w:ind w:left="340" w:firstLine="340"/>
        <w:rPr>
          <w:rFonts w:ascii="David" w:eastAsia="David" w:hAnsi="David" w:cs="David"/>
          <w:sz w:val="28"/>
          <w:szCs w:val="28"/>
        </w:rPr>
      </w:pPr>
      <w:r>
        <w:rPr>
          <w:rFonts w:ascii="David" w:eastAsia="David" w:hAnsi="David" w:cs="David"/>
          <w:sz w:val="28"/>
          <w:szCs w:val="28"/>
          <w:rtl/>
        </w:rPr>
        <w:t xml:space="preserve">השיבו על </w:t>
      </w:r>
      <w:r>
        <w:rPr>
          <w:rFonts w:ascii="David" w:eastAsia="David" w:hAnsi="David" w:cs="David"/>
          <w:sz w:val="28"/>
          <w:szCs w:val="28"/>
          <w:u w:val="single"/>
          <w:rtl/>
        </w:rPr>
        <w:t>שתיים</w:t>
      </w:r>
      <w:r>
        <w:rPr>
          <w:rFonts w:ascii="David" w:eastAsia="David" w:hAnsi="David" w:cs="David"/>
          <w:sz w:val="28"/>
          <w:szCs w:val="28"/>
          <w:rtl/>
        </w:rPr>
        <w:t xml:space="preserve"> משאלות 8-6, (14 נק' לתשובה). </w:t>
      </w:r>
    </w:p>
    <w:p w14:paraId="23412040" w14:textId="77777777" w:rsidR="00466EA9" w:rsidRDefault="00466EA9">
      <w:pPr>
        <w:spacing w:after="0" w:line="360" w:lineRule="auto"/>
        <w:ind w:left="340" w:firstLine="340"/>
        <w:rPr>
          <w:rFonts w:ascii="David" w:eastAsia="David" w:hAnsi="David" w:cs="David"/>
          <w:b/>
        </w:rPr>
      </w:pPr>
    </w:p>
    <w:p w14:paraId="147F00AF" w14:textId="77777777" w:rsidR="00466EA9" w:rsidRDefault="00000000">
      <w:pPr>
        <w:numPr>
          <w:ilvl w:val="0"/>
          <w:numId w:val="1"/>
        </w:numPr>
        <w:pBdr>
          <w:top w:val="nil"/>
          <w:left w:val="nil"/>
          <w:bottom w:val="nil"/>
          <w:right w:val="nil"/>
          <w:between w:val="nil"/>
        </w:pBdr>
        <w:spacing w:after="0" w:line="360" w:lineRule="auto"/>
        <w:ind w:left="340" w:firstLine="340"/>
        <w:rPr>
          <w:rFonts w:ascii="David" w:eastAsia="David" w:hAnsi="David" w:cs="David"/>
          <w:b/>
          <w:color w:val="000000"/>
          <w:sz w:val="24"/>
          <w:szCs w:val="24"/>
        </w:rPr>
      </w:pPr>
      <w:bookmarkStart w:id="2" w:name="_heading=h.gjdgxs" w:colFirst="0" w:colLast="0"/>
      <w:bookmarkEnd w:id="2"/>
      <w:r>
        <w:rPr>
          <w:rFonts w:ascii="David" w:eastAsia="David" w:hAnsi="David" w:cs="David"/>
          <w:b/>
          <w:color w:val="000000"/>
          <w:sz w:val="24"/>
          <w:szCs w:val="24"/>
          <w:rtl/>
        </w:rPr>
        <w:t>ספר שמואל א פרק א, פסוקים ט-</w:t>
      </w:r>
      <w:proofErr w:type="spellStart"/>
      <w:r>
        <w:rPr>
          <w:rFonts w:ascii="David" w:eastAsia="David" w:hAnsi="David" w:cs="David"/>
          <w:b/>
          <w:color w:val="000000"/>
          <w:sz w:val="24"/>
          <w:szCs w:val="24"/>
          <w:rtl/>
        </w:rPr>
        <w:t>יח</w:t>
      </w:r>
      <w:proofErr w:type="spellEnd"/>
      <w:r>
        <w:rPr>
          <w:rFonts w:ascii="David" w:eastAsia="David" w:hAnsi="David" w:cs="David"/>
          <w:b/>
          <w:sz w:val="24"/>
          <w:szCs w:val="24"/>
          <w:rtl/>
        </w:rPr>
        <w:t>: תפילת חנה</w:t>
      </w:r>
      <w:r>
        <w:rPr>
          <w:rFonts w:ascii="David" w:eastAsia="David" w:hAnsi="David" w:cs="David"/>
          <w:b/>
          <w:color w:val="000000"/>
          <w:sz w:val="24"/>
          <w:szCs w:val="24"/>
        </w:rPr>
        <w:t xml:space="preserve"> </w:t>
      </w:r>
    </w:p>
    <w:p w14:paraId="6749ED59"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א. כתבו בלשונכם מה ביקשה חנה בתפילתה, ומהם שני הדברים שהתחייבה עליהם אם בקשתה תיענה. </w:t>
      </w:r>
    </w:p>
    <w:p w14:paraId="1A235CE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sz w:val="24"/>
          <w:szCs w:val="24"/>
        </w:rPr>
        <w:t xml:space="preserve">   </w:t>
      </w:r>
      <w:r>
        <w:rPr>
          <w:rFonts w:ascii="David" w:eastAsia="David" w:hAnsi="David" w:cs="David"/>
          <w:color w:val="000000"/>
          <w:sz w:val="24"/>
          <w:szCs w:val="24"/>
        </w:rPr>
        <w:t>_________________________________________________________________________</w:t>
      </w:r>
    </w:p>
    <w:p w14:paraId="59AEECA4"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6B945AB"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r>
        <w:rPr>
          <w:rFonts w:ascii="David" w:eastAsia="David" w:hAnsi="David" w:cs="David"/>
          <w:sz w:val="24"/>
          <w:szCs w:val="24"/>
        </w:rPr>
        <w:t xml:space="preserve">    </w:t>
      </w:r>
    </w:p>
    <w:p w14:paraId="2CB26ECA"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ב. חז"ל (במסכת ברכות) למדו מחנה הלכות תפילה:</w:t>
      </w:r>
    </w:p>
    <w:p w14:paraId="545101AA" w14:textId="77777777" w:rsidR="00466EA9" w:rsidRDefault="00000000">
      <w:pPr>
        <w:numPr>
          <w:ilvl w:val="0"/>
          <w:numId w:val="2"/>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"מכאן למתפלל צריך </w:t>
      </w:r>
      <w:proofErr w:type="spellStart"/>
      <w:r>
        <w:rPr>
          <w:rFonts w:ascii="David" w:eastAsia="David" w:hAnsi="David" w:cs="David"/>
          <w:color w:val="000000"/>
          <w:sz w:val="24"/>
          <w:szCs w:val="24"/>
          <w:rtl/>
        </w:rPr>
        <w:t>שיכוין</w:t>
      </w:r>
      <w:proofErr w:type="spellEnd"/>
      <w:r>
        <w:rPr>
          <w:rFonts w:ascii="David" w:eastAsia="David" w:hAnsi="David" w:cs="David"/>
          <w:color w:val="000000"/>
          <w:sz w:val="24"/>
          <w:szCs w:val="24"/>
          <w:rtl/>
        </w:rPr>
        <w:t xml:space="preserve"> לבו"</w:t>
      </w:r>
    </w:p>
    <w:p w14:paraId="42B9BF22" w14:textId="77777777" w:rsidR="00466EA9" w:rsidRDefault="00000000">
      <w:pPr>
        <w:numPr>
          <w:ilvl w:val="0"/>
          <w:numId w:val="2"/>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"מכאן למתפלל שיחתוך בשפתיו"</w:t>
      </w:r>
    </w:p>
    <w:p w14:paraId="6AE6562A" w14:textId="77777777" w:rsidR="00466EA9" w:rsidRDefault="00000000">
      <w:pPr>
        <w:numPr>
          <w:ilvl w:val="0"/>
          <w:numId w:val="2"/>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"מכאן שאסור להגביה קולו בתפלתו" </w:t>
      </w:r>
    </w:p>
    <w:p w14:paraId="218468CB"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צטטו פסוק ממנו למדו חז"ל </w:t>
      </w:r>
      <w:r>
        <w:rPr>
          <w:rFonts w:ascii="David" w:eastAsia="David" w:hAnsi="David" w:cs="David"/>
          <w:sz w:val="24"/>
          <w:szCs w:val="24"/>
          <w:u w:val="single"/>
          <w:rtl/>
        </w:rPr>
        <w:t>כל אחת</w:t>
      </w:r>
      <w:r>
        <w:rPr>
          <w:rFonts w:ascii="David" w:eastAsia="David" w:hAnsi="David" w:cs="David"/>
          <w:sz w:val="24"/>
          <w:szCs w:val="24"/>
          <w:rtl/>
        </w:rPr>
        <w:t xml:space="preserve"> מהלכות אלו. </w:t>
      </w:r>
    </w:p>
    <w:p w14:paraId="6FB4FDF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D81201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DB7EC8A"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3FA451A"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ג. הנדר שנדרה חנה מלמד על הרצון הגדול שלה ללדת ילד. </w:t>
      </w:r>
    </w:p>
    <w:p w14:paraId="33399731"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ציינו </w:t>
      </w:r>
      <w:r>
        <w:rPr>
          <w:rFonts w:ascii="David" w:eastAsia="David" w:hAnsi="David" w:cs="David"/>
          <w:sz w:val="24"/>
          <w:szCs w:val="24"/>
          <w:u w:val="single"/>
          <w:rtl/>
        </w:rPr>
        <w:t>שתי</w:t>
      </w:r>
      <w:r>
        <w:rPr>
          <w:rFonts w:ascii="David" w:eastAsia="David" w:hAnsi="David" w:cs="David"/>
          <w:sz w:val="24"/>
          <w:szCs w:val="24"/>
          <w:rtl/>
        </w:rPr>
        <w:t xml:space="preserve"> נשים נוספות בתנ"ך שעשו מאמץ מיוחד כדי ללדת ילד, </w:t>
      </w:r>
    </w:p>
    <w:p w14:paraId="4369F4BD"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כתבו מיהן ומה המעשה שעשו. </w:t>
      </w:r>
    </w:p>
    <w:p w14:paraId="52DECA81"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לגבי אחת מהנשים, צטטו פסוק מתאים.</w:t>
      </w:r>
    </w:p>
    <w:p w14:paraId="480B9A85"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033AA2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9123DE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BDCB9A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DCC216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B293F8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68782910" w14:textId="77777777" w:rsidR="00466EA9" w:rsidRDefault="00466EA9">
      <w:pPr>
        <w:spacing w:after="0" w:line="360" w:lineRule="auto"/>
        <w:ind w:left="340" w:firstLine="340"/>
        <w:rPr>
          <w:rFonts w:ascii="David" w:eastAsia="David" w:hAnsi="David" w:cs="David"/>
          <w:b/>
          <w:sz w:val="24"/>
          <w:szCs w:val="24"/>
        </w:rPr>
      </w:pPr>
    </w:p>
    <w:tbl>
      <w:tblPr>
        <w:tblStyle w:val="af1"/>
        <w:bidiVisual/>
        <w:tblW w:w="9396"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709"/>
        <w:gridCol w:w="5103"/>
        <w:gridCol w:w="954"/>
        <w:gridCol w:w="1872"/>
      </w:tblGrid>
      <w:tr w:rsidR="00466EA9" w14:paraId="2668126C" w14:textId="77777777">
        <w:tc>
          <w:tcPr>
            <w:tcW w:w="758" w:type="dxa"/>
          </w:tcPr>
          <w:p w14:paraId="64CC3C07"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שאלה</w:t>
            </w:r>
          </w:p>
        </w:tc>
        <w:tc>
          <w:tcPr>
            <w:tcW w:w="709" w:type="dxa"/>
          </w:tcPr>
          <w:p w14:paraId="0A27C3FE"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סעיף </w:t>
            </w:r>
          </w:p>
        </w:tc>
        <w:tc>
          <w:tcPr>
            <w:tcW w:w="5103" w:type="dxa"/>
          </w:tcPr>
          <w:p w14:paraId="3296ACE2"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תשובה </w:t>
            </w:r>
          </w:p>
        </w:tc>
        <w:tc>
          <w:tcPr>
            <w:tcW w:w="954" w:type="dxa"/>
          </w:tcPr>
          <w:p w14:paraId="59732A20"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ניקוד</w:t>
            </w:r>
          </w:p>
        </w:tc>
        <w:tc>
          <w:tcPr>
            <w:tcW w:w="1872" w:type="dxa"/>
          </w:tcPr>
          <w:p w14:paraId="3223E72A"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הערות </w:t>
            </w:r>
          </w:p>
        </w:tc>
      </w:tr>
      <w:tr w:rsidR="00466EA9" w14:paraId="44F60941" w14:textId="77777777">
        <w:tc>
          <w:tcPr>
            <w:tcW w:w="758" w:type="dxa"/>
          </w:tcPr>
          <w:p w14:paraId="01977CC0" w14:textId="77777777" w:rsidR="00466EA9" w:rsidRDefault="00000000">
            <w:pPr>
              <w:spacing w:line="360" w:lineRule="auto"/>
              <w:rPr>
                <w:rFonts w:ascii="David" w:eastAsia="David" w:hAnsi="David" w:cs="David"/>
                <w:highlight w:val="white"/>
              </w:rPr>
            </w:pPr>
            <w:r>
              <w:rPr>
                <w:rFonts w:ascii="David" w:eastAsia="David" w:hAnsi="David" w:cs="David"/>
                <w:highlight w:val="white"/>
              </w:rPr>
              <w:t>6</w:t>
            </w:r>
          </w:p>
        </w:tc>
        <w:tc>
          <w:tcPr>
            <w:tcW w:w="709" w:type="dxa"/>
          </w:tcPr>
          <w:p w14:paraId="2B99781D"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א</w:t>
            </w:r>
          </w:p>
        </w:tc>
        <w:tc>
          <w:tcPr>
            <w:tcW w:w="5103" w:type="dxa"/>
          </w:tcPr>
          <w:p w14:paraId="39A1CA60" w14:textId="77777777" w:rsidR="00466EA9" w:rsidRDefault="00000000">
            <w:pPr>
              <w:spacing w:line="360" w:lineRule="auto"/>
              <w:rPr>
                <w:rFonts w:ascii="David" w:eastAsia="David" w:hAnsi="David" w:cs="David"/>
              </w:rPr>
            </w:pPr>
            <w:r>
              <w:rPr>
                <w:rFonts w:ascii="David" w:eastAsia="David" w:hAnsi="David" w:cs="David"/>
                <w:rtl/>
              </w:rPr>
              <w:t xml:space="preserve"> בקשת חנה: ביקשה מה' </w:t>
            </w:r>
            <w:proofErr w:type="spellStart"/>
            <w:r>
              <w:rPr>
                <w:rFonts w:ascii="David" w:eastAsia="David" w:hAnsi="David" w:cs="David"/>
                <w:rtl/>
              </w:rPr>
              <w:t>שיתן</w:t>
            </w:r>
            <w:proofErr w:type="spellEnd"/>
            <w:r>
              <w:rPr>
                <w:rFonts w:ascii="David" w:eastAsia="David" w:hAnsi="David" w:cs="David"/>
                <w:rtl/>
              </w:rPr>
              <w:t xml:space="preserve"> לה בן זכר </w:t>
            </w:r>
          </w:p>
          <w:p w14:paraId="0EDDA20D" w14:textId="77777777" w:rsidR="00466EA9" w:rsidRDefault="00000000">
            <w:pPr>
              <w:spacing w:line="360" w:lineRule="auto"/>
              <w:rPr>
                <w:rFonts w:ascii="David" w:eastAsia="David" w:hAnsi="David" w:cs="David"/>
              </w:rPr>
            </w:pPr>
            <w:r>
              <w:rPr>
                <w:rFonts w:ascii="David" w:eastAsia="David" w:hAnsi="David" w:cs="David"/>
                <w:rtl/>
              </w:rPr>
              <w:t>התחייבויותיה: להקדיש את הבן לעבודת ה' לכל ימי חייו, לא לגלח את שערו.</w:t>
            </w:r>
          </w:p>
        </w:tc>
        <w:tc>
          <w:tcPr>
            <w:tcW w:w="954" w:type="dxa"/>
          </w:tcPr>
          <w:p w14:paraId="679E8E5C"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48C83DC2" w14:textId="77777777" w:rsidR="00466EA9" w:rsidRDefault="00466EA9">
            <w:pPr>
              <w:spacing w:line="360" w:lineRule="auto"/>
              <w:rPr>
                <w:rFonts w:ascii="David" w:eastAsia="David" w:hAnsi="David" w:cs="David"/>
                <w:highlight w:val="white"/>
              </w:rPr>
            </w:pPr>
          </w:p>
        </w:tc>
      </w:tr>
      <w:tr w:rsidR="00466EA9" w14:paraId="5486FEEA" w14:textId="77777777">
        <w:tc>
          <w:tcPr>
            <w:tcW w:w="758" w:type="dxa"/>
          </w:tcPr>
          <w:p w14:paraId="2DCDCAEC" w14:textId="77777777" w:rsidR="00466EA9" w:rsidRDefault="00466EA9">
            <w:pPr>
              <w:spacing w:line="360" w:lineRule="auto"/>
              <w:rPr>
                <w:rFonts w:ascii="David" w:eastAsia="David" w:hAnsi="David" w:cs="David"/>
                <w:highlight w:val="white"/>
              </w:rPr>
            </w:pPr>
          </w:p>
        </w:tc>
        <w:tc>
          <w:tcPr>
            <w:tcW w:w="709" w:type="dxa"/>
          </w:tcPr>
          <w:p w14:paraId="4AEE7E13"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ב</w:t>
            </w:r>
          </w:p>
        </w:tc>
        <w:tc>
          <w:tcPr>
            <w:tcW w:w="5103" w:type="dxa"/>
          </w:tcPr>
          <w:p w14:paraId="3A677D8A" w14:textId="77777777" w:rsidR="00466EA9" w:rsidRDefault="00000000">
            <w:pPr>
              <w:spacing w:line="360" w:lineRule="auto"/>
              <w:rPr>
                <w:rFonts w:ascii="David" w:eastAsia="David" w:hAnsi="David" w:cs="David"/>
              </w:rPr>
            </w:pPr>
            <w:r>
              <w:rPr>
                <w:rFonts w:ascii="David" w:eastAsia="David" w:hAnsi="David" w:cs="David"/>
                <w:rtl/>
              </w:rPr>
              <w:t xml:space="preserve">"מכאן למתפלל צריך </w:t>
            </w:r>
            <w:proofErr w:type="spellStart"/>
            <w:r>
              <w:rPr>
                <w:rFonts w:ascii="David" w:eastAsia="David" w:hAnsi="David" w:cs="David"/>
                <w:rtl/>
              </w:rPr>
              <w:t>שיכוין</w:t>
            </w:r>
            <w:proofErr w:type="spellEnd"/>
            <w:r>
              <w:rPr>
                <w:rFonts w:ascii="David" w:eastAsia="David" w:hAnsi="David" w:cs="David"/>
                <w:rtl/>
              </w:rPr>
              <w:t xml:space="preserve"> לבו" - "וְחַנָּה הִיא מְדַבֶּרֶת עַל לִבָּהּ" (פסוק </w:t>
            </w:r>
            <w:proofErr w:type="spellStart"/>
            <w:r>
              <w:rPr>
                <w:rFonts w:ascii="David" w:eastAsia="David" w:hAnsi="David" w:cs="David"/>
                <w:rtl/>
              </w:rPr>
              <w:t>יג</w:t>
            </w:r>
            <w:proofErr w:type="spellEnd"/>
            <w:r>
              <w:rPr>
                <w:rFonts w:ascii="David" w:eastAsia="David" w:hAnsi="David" w:cs="David"/>
                <w:rtl/>
              </w:rPr>
              <w:t>)</w:t>
            </w:r>
          </w:p>
          <w:p w14:paraId="2F47DA6B" w14:textId="77777777" w:rsidR="00466EA9" w:rsidRDefault="00000000">
            <w:pPr>
              <w:spacing w:line="360" w:lineRule="auto"/>
              <w:rPr>
                <w:rFonts w:ascii="David" w:eastAsia="David" w:hAnsi="David" w:cs="David"/>
              </w:rPr>
            </w:pPr>
            <w:r>
              <w:rPr>
                <w:rFonts w:ascii="David" w:eastAsia="David" w:hAnsi="David" w:cs="David"/>
                <w:rtl/>
              </w:rPr>
              <w:lastRenderedPageBreak/>
              <w:t xml:space="preserve">"מכאן למתפלל שיחתוך בשפתיו" - "רַק שְׂפָתֶיהָ נָּעוֹת" (פסוק </w:t>
            </w:r>
            <w:proofErr w:type="spellStart"/>
            <w:r>
              <w:rPr>
                <w:rFonts w:ascii="David" w:eastAsia="David" w:hAnsi="David" w:cs="David"/>
                <w:rtl/>
              </w:rPr>
              <w:t>יג</w:t>
            </w:r>
            <w:proofErr w:type="spellEnd"/>
            <w:r>
              <w:rPr>
                <w:rFonts w:ascii="David" w:eastAsia="David" w:hAnsi="David" w:cs="David"/>
                <w:rtl/>
              </w:rPr>
              <w:t>)</w:t>
            </w:r>
          </w:p>
          <w:p w14:paraId="7293190E" w14:textId="77777777" w:rsidR="00466EA9" w:rsidRDefault="00000000">
            <w:pPr>
              <w:spacing w:line="360" w:lineRule="auto"/>
              <w:rPr>
                <w:rFonts w:ascii="David" w:eastAsia="David" w:hAnsi="David" w:cs="David"/>
                <w:highlight w:val="white"/>
              </w:rPr>
            </w:pPr>
            <w:r>
              <w:rPr>
                <w:rFonts w:ascii="David" w:eastAsia="David" w:hAnsi="David" w:cs="David"/>
                <w:rtl/>
              </w:rPr>
              <w:t xml:space="preserve">"מכאן שאסור להגביה קולו בתפלתו" - "וְקוֹלָהּ לֹא יִשָּׁמֵעַ" (פסוק </w:t>
            </w:r>
            <w:proofErr w:type="spellStart"/>
            <w:r>
              <w:rPr>
                <w:rFonts w:ascii="David" w:eastAsia="David" w:hAnsi="David" w:cs="David"/>
                <w:rtl/>
              </w:rPr>
              <w:t>יג</w:t>
            </w:r>
            <w:proofErr w:type="spellEnd"/>
            <w:r>
              <w:rPr>
                <w:rFonts w:ascii="David" w:eastAsia="David" w:hAnsi="David" w:cs="David"/>
                <w:rtl/>
              </w:rPr>
              <w:t>)</w:t>
            </w:r>
          </w:p>
        </w:tc>
        <w:tc>
          <w:tcPr>
            <w:tcW w:w="954" w:type="dxa"/>
          </w:tcPr>
          <w:p w14:paraId="1035144B" w14:textId="77777777" w:rsidR="00466EA9" w:rsidRDefault="00000000">
            <w:pPr>
              <w:spacing w:line="360" w:lineRule="auto"/>
              <w:rPr>
                <w:rFonts w:ascii="David" w:eastAsia="David" w:hAnsi="David" w:cs="David"/>
                <w:highlight w:val="white"/>
              </w:rPr>
            </w:pPr>
            <w:r>
              <w:rPr>
                <w:rFonts w:ascii="David" w:eastAsia="David" w:hAnsi="David" w:cs="David"/>
                <w:highlight w:val="white"/>
              </w:rPr>
              <w:lastRenderedPageBreak/>
              <w:t>6</w:t>
            </w:r>
          </w:p>
        </w:tc>
        <w:tc>
          <w:tcPr>
            <w:tcW w:w="1872" w:type="dxa"/>
          </w:tcPr>
          <w:p w14:paraId="5F582B6E" w14:textId="77777777" w:rsidR="00466EA9" w:rsidRDefault="00466EA9">
            <w:pPr>
              <w:spacing w:line="360" w:lineRule="auto"/>
              <w:rPr>
                <w:rFonts w:ascii="David" w:eastAsia="David" w:hAnsi="David" w:cs="David"/>
                <w:highlight w:val="white"/>
              </w:rPr>
            </w:pPr>
          </w:p>
        </w:tc>
      </w:tr>
      <w:tr w:rsidR="00466EA9" w14:paraId="3CB9E00F" w14:textId="77777777">
        <w:tc>
          <w:tcPr>
            <w:tcW w:w="758" w:type="dxa"/>
          </w:tcPr>
          <w:p w14:paraId="59EE3CAF" w14:textId="77777777" w:rsidR="00466EA9" w:rsidRDefault="00466EA9">
            <w:pPr>
              <w:spacing w:line="360" w:lineRule="auto"/>
              <w:rPr>
                <w:rFonts w:ascii="David" w:eastAsia="David" w:hAnsi="David" w:cs="David"/>
                <w:highlight w:val="white"/>
              </w:rPr>
            </w:pPr>
          </w:p>
        </w:tc>
        <w:tc>
          <w:tcPr>
            <w:tcW w:w="709" w:type="dxa"/>
          </w:tcPr>
          <w:p w14:paraId="239AF213" w14:textId="77777777" w:rsidR="00466EA9" w:rsidRDefault="00466EA9">
            <w:pPr>
              <w:spacing w:line="360" w:lineRule="auto"/>
              <w:rPr>
                <w:rFonts w:ascii="David" w:eastAsia="David" w:hAnsi="David" w:cs="David"/>
                <w:highlight w:val="white"/>
              </w:rPr>
            </w:pPr>
          </w:p>
        </w:tc>
        <w:tc>
          <w:tcPr>
            <w:tcW w:w="5103" w:type="dxa"/>
          </w:tcPr>
          <w:p w14:paraId="0A4576FB" w14:textId="77777777" w:rsidR="00466EA9" w:rsidRDefault="00000000">
            <w:pPr>
              <w:spacing w:line="360" w:lineRule="auto"/>
              <w:rPr>
                <w:rFonts w:ascii="David" w:eastAsia="David" w:hAnsi="David" w:cs="David"/>
              </w:rPr>
            </w:pPr>
            <w:r>
              <w:rPr>
                <w:rFonts w:ascii="David" w:eastAsia="David" w:hAnsi="David" w:cs="David"/>
                <w:rtl/>
              </w:rPr>
              <w:t xml:space="preserve">שרה - עשתה מאמץ ללדת ילד באמצעות הגר שפחתה: "וַתֹּאמֶר שָׂרַי אֶל-אַבְרָם הִנֵּה-נָא עֲצָרַנִי ה' מִלֶּדֶת בֹּא-נָא אֶל-שִׁפְחָתִי אוּלַי אִבָּנֶה מִמֶּנָּה" (בראשית </w:t>
            </w:r>
            <w:proofErr w:type="spellStart"/>
            <w:r>
              <w:rPr>
                <w:rFonts w:ascii="David" w:eastAsia="David" w:hAnsi="David" w:cs="David"/>
                <w:rtl/>
              </w:rPr>
              <w:t>טז</w:t>
            </w:r>
            <w:proofErr w:type="spellEnd"/>
            <w:r>
              <w:rPr>
                <w:rFonts w:ascii="David" w:eastAsia="David" w:hAnsi="David" w:cs="David"/>
                <w:rtl/>
              </w:rPr>
              <w:t>, ב)</w:t>
            </w:r>
          </w:p>
          <w:p w14:paraId="25F237E1" w14:textId="77777777" w:rsidR="00466EA9" w:rsidRDefault="00000000">
            <w:pPr>
              <w:spacing w:line="360" w:lineRule="auto"/>
              <w:rPr>
                <w:rFonts w:ascii="David" w:eastAsia="David" w:hAnsi="David" w:cs="David"/>
              </w:rPr>
            </w:pPr>
            <w:r>
              <w:rPr>
                <w:rFonts w:ascii="David" w:eastAsia="David" w:hAnsi="David" w:cs="David"/>
                <w:rtl/>
              </w:rPr>
              <w:t>רבקה - התפללה עם יצחק לה': "</w:t>
            </w:r>
            <w:proofErr w:type="spellStart"/>
            <w:r>
              <w:rPr>
                <w:rFonts w:ascii="David" w:eastAsia="David" w:hAnsi="David" w:cs="David"/>
                <w:rtl/>
              </w:rPr>
              <w:t>וַיֶּעְתַּר</w:t>
            </w:r>
            <w:proofErr w:type="spellEnd"/>
            <w:r>
              <w:rPr>
                <w:rFonts w:ascii="David" w:eastAsia="David" w:hAnsi="David" w:cs="David"/>
                <w:rtl/>
              </w:rPr>
              <w:t xml:space="preserve"> יִצְחָק לַה' </w:t>
            </w:r>
            <w:proofErr w:type="spellStart"/>
            <w:r>
              <w:rPr>
                <w:rFonts w:ascii="David" w:eastAsia="David" w:hAnsi="David" w:cs="David"/>
                <w:rtl/>
              </w:rPr>
              <w:t>לְנֹכַח</w:t>
            </w:r>
            <w:proofErr w:type="spellEnd"/>
            <w:r>
              <w:rPr>
                <w:rFonts w:ascii="David" w:eastAsia="David" w:hAnsi="David" w:cs="David"/>
                <w:rtl/>
              </w:rPr>
              <w:t xml:space="preserve"> אִשְׁתּוֹ כִּי עֲקָרָה הִוא </w:t>
            </w:r>
            <w:proofErr w:type="spellStart"/>
            <w:r>
              <w:rPr>
                <w:rFonts w:ascii="David" w:eastAsia="David" w:hAnsi="David" w:cs="David"/>
                <w:rtl/>
              </w:rPr>
              <w:t>וַיֵּעָתֶר</w:t>
            </w:r>
            <w:proofErr w:type="spellEnd"/>
            <w:r>
              <w:rPr>
                <w:rFonts w:ascii="David" w:eastAsia="David" w:hAnsi="David" w:cs="David"/>
                <w:rtl/>
              </w:rPr>
              <w:t xml:space="preserve"> לוֹ ה'" (בראשית כה, </w:t>
            </w:r>
            <w:proofErr w:type="spellStart"/>
            <w:r>
              <w:rPr>
                <w:rFonts w:ascii="David" w:eastAsia="David" w:hAnsi="David" w:cs="David"/>
                <w:rtl/>
              </w:rPr>
              <w:t>כא</w:t>
            </w:r>
            <w:proofErr w:type="spellEnd"/>
            <w:r>
              <w:rPr>
                <w:rFonts w:ascii="David" w:eastAsia="David" w:hAnsi="David" w:cs="David"/>
                <w:rtl/>
              </w:rPr>
              <w:t>)</w:t>
            </w:r>
          </w:p>
          <w:p w14:paraId="58566B28" w14:textId="77777777" w:rsidR="00466EA9" w:rsidRDefault="00000000">
            <w:pPr>
              <w:spacing w:line="360" w:lineRule="auto"/>
              <w:rPr>
                <w:rFonts w:ascii="David" w:eastAsia="David" w:hAnsi="David" w:cs="David"/>
                <w:highlight w:val="white"/>
              </w:rPr>
            </w:pPr>
            <w:r>
              <w:rPr>
                <w:rFonts w:ascii="David" w:eastAsia="David" w:hAnsi="David" w:cs="David"/>
                <w:rtl/>
              </w:rPr>
              <w:t>רחל - התחננה ליעקב שייתן לה בנים: "</w:t>
            </w:r>
            <w:proofErr w:type="spellStart"/>
            <w:r>
              <w:rPr>
                <w:rFonts w:ascii="David" w:eastAsia="David" w:hAnsi="David" w:cs="David"/>
                <w:rtl/>
              </w:rPr>
              <w:t>וַתֵּרֶא</w:t>
            </w:r>
            <w:proofErr w:type="spellEnd"/>
            <w:r>
              <w:rPr>
                <w:rFonts w:ascii="David" w:eastAsia="David" w:hAnsi="David" w:cs="David"/>
                <w:rtl/>
              </w:rPr>
              <w:t xml:space="preserve"> רָחֵל כִּי לֹא יָלְדָה לְיַעֲקֹב וַתְּקַנֵּא רָחֵל </w:t>
            </w:r>
            <w:proofErr w:type="spellStart"/>
            <w:r>
              <w:rPr>
                <w:rFonts w:ascii="David" w:eastAsia="David" w:hAnsi="David" w:cs="David"/>
                <w:rtl/>
              </w:rPr>
              <w:t>בַּאֲחֹתָה</w:t>
            </w:r>
            <w:proofErr w:type="spellEnd"/>
            <w:r>
              <w:rPr>
                <w:rFonts w:ascii="David" w:eastAsia="David" w:hAnsi="David" w:cs="David"/>
                <w:rtl/>
              </w:rPr>
              <w:t xml:space="preserve">ּ וַתֹּאמֶר אֶל-יַעֲקֹב הָבָה-לִּי בָנִים וְאִם-אַיִן מֵתָה אָנֹכִי" (בראשית ל, א), וגם נתנה את בלהה שפחתה ליעקב: "וַתֹּאמֶר הִנֵּה </w:t>
            </w:r>
            <w:proofErr w:type="spellStart"/>
            <w:r>
              <w:rPr>
                <w:rFonts w:ascii="David" w:eastAsia="David" w:hAnsi="David" w:cs="David"/>
                <w:rtl/>
              </w:rPr>
              <w:t>אֲמָתִי</w:t>
            </w:r>
            <w:proofErr w:type="spellEnd"/>
            <w:r>
              <w:rPr>
                <w:rFonts w:ascii="David" w:eastAsia="David" w:hAnsi="David" w:cs="David"/>
                <w:rtl/>
              </w:rPr>
              <w:t xml:space="preserve"> בִלְהָה בֹּא אֵלֶיהָ וְתֵלֵד עַל-בִּרְכַּי וְאִבָּנֶה גַם-אָנֹכִי מִמֶּנָּה" (בראשית ל, ג)</w:t>
            </w:r>
          </w:p>
        </w:tc>
        <w:tc>
          <w:tcPr>
            <w:tcW w:w="954" w:type="dxa"/>
          </w:tcPr>
          <w:p w14:paraId="0659D51F" w14:textId="77777777" w:rsidR="00466EA9" w:rsidRDefault="00000000">
            <w:pPr>
              <w:spacing w:line="360" w:lineRule="auto"/>
              <w:rPr>
                <w:rFonts w:ascii="David" w:eastAsia="David" w:hAnsi="David" w:cs="David"/>
                <w:highlight w:val="white"/>
              </w:rPr>
            </w:pPr>
            <w:r>
              <w:rPr>
                <w:rFonts w:ascii="David" w:eastAsia="David" w:hAnsi="David" w:cs="David"/>
                <w:highlight w:val="white"/>
              </w:rPr>
              <w:t>6</w:t>
            </w:r>
          </w:p>
        </w:tc>
        <w:tc>
          <w:tcPr>
            <w:tcW w:w="1872" w:type="dxa"/>
          </w:tcPr>
          <w:p w14:paraId="3F51B5D7" w14:textId="77777777" w:rsidR="00466EA9" w:rsidRDefault="00000000">
            <w:pPr>
              <w:spacing w:line="360" w:lineRule="auto"/>
              <w:rPr>
                <w:rFonts w:ascii="David" w:eastAsia="David" w:hAnsi="David" w:cs="David"/>
                <w:highlight w:val="white"/>
              </w:rPr>
            </w:pPr>
            <w:r>
              <w:rPr>
                <w:rFonts w:ascii="David" w:eastAsia="David" w:hAnsi="David" w:cs="David"/>
                <w:rtl/>
              </w:rPr>
              <w:t>2 נק' לכל אישה, 2 נקודות לציטוט</w:t>
            </w:r>
            <w:r>
              <w:rPr>
                <w:rFonts w:ascii="David" w:eastAsia="David" w:hAnsi="David" w:cs="David"/>
                <w:highlight w:val="white"/>
                <w:rtl/>
              </w:rPr>
              <w:t>, סה"כ 6</w:t>
            </w:r>
          </w:p>
        </w:tc>
      </w:tr>
    </w:tbl>
    <w:p w14:paraId="41D568F4" w14:textId="77777777" w:rsidR="00466EA9" w:rsidRDefault="00466EA9">
      <w:pPr>
        <w:spacing w:after="0" w:line="360" w:lineRule="auto"/>
        <w:ind w:left="340" w:firstLine="340"/>
        <w:rPr>
          <w:rFonts w:ascii="David" w:eastAsia="David" w:hAnsi="David" w:cs="David"/>
          <w:b/>
          <w:sz w:val="24"/>
          <w:szCs w:val="24"/>
        </w:rPr>
      </w:pPr>
    </w:p>
    <w:p w14:paraId="332839C0" w14:textId="77777777" w:rsidR="00466EA9" w:rsidRDefault="00466EA9">
      <w:pPr>
        <w:pBdr>
          <w:top w:val="nil"/>
          <w:left w:val="nil"/>
          <w:bottom w:val="nil"/>
          <w:right w:val="nil"/>
          <w:between w:val="nil"/>
        </w:pBdr>
        <w:spacing w:after="0" w:line="360" w:lineRule="auto"/>
        <w:ind w:left="340" w:firstLine="340"/>
      </w:pPr>
      <w:bookmarkStart w:id="3" w:name="_heading=h.ry3l47j5bo6o" w:colFirst="0" w:colLast="0"/>
      <w:bookmarkEnd w:id="3"/>
    </w:p>
    <w:p w14:paraId="293C3DD0" w14:textId="77777777" w:rsidR="00466EA9" w:rsidRDefault="00000000">
      <w:pPr>
        <w:numPr>
          <w:ilvl w:val="0"/>
          <w:numId w:val="1"/>
        </w:numPr>
        <w:pBdr>
          <w:top w:val="nil"/>
          <w:left w:val="nil"/>
          <w:bottom w:val="nil"/>
          <w:right w:val="nil"/>
          <w:between w:val="nil"/>
        </w:pBdr>
        <w:spacing w:after="0" w:line="360" w:lineRule="auto"/>
        <w:ind w:left="340" w:firstLine="340"/>
        <w:rPr>
          <w:rFonts w:ascii="David" w:eastAsia="David" w:hAnsi="David" w:cs="David"/>
          <w:b/>
          <w:color w:val="000000"/>
          <w:sz w:val="24"/>
          <w:szCs w:val="24"/>
        </w:rPr>
      </w:pPr>
      <w:r>
        <w:rPr>
          <w:rFonts w:ascii="David" w:eastAsia="David" w:hAnsi="David" w:cs="David"/>
          <w:b/>
          <w:color w:val="000000"/>
          <w:sz w:val="24"/>
          <w:szCs w:val="24"/>
          <w:rtl/>
        </w:rPr>
        <w:t xml:space="preserve">ספר שמואל, פרק ט פסוקים כה - </w:t>
      </w:r>
      <w:proofErr w:type="spellStart"/>
      <w:r>
        <w:rPr>
          <w:rFonts w:ascii="David" w:eastAsia="David" w:hAnsi="David" w:cs="David"/>
          <w:b/>
          <w:color w:val="000000"/>
          <w:sz w:val="24"/>
          <w:szCs w:val="24"/>
          <w:rtl/>
        </w:rPr>
        <w:t>כז</w:t>
      </w:r>
      <w:proofErr w:type="spellEnd"/>
      <w:r>
        <w:rPr>
          <w:rFonts w:ascii="David" w:eastAsia="David" w:hAnsi="David" w:cs="David"/>
          <w:b/>
          <w:color w:val="000000"/>
          <w:sz w:val="24"/>
          <w:szCs w:val="24"/>
          <w:rtl/>
        </w:rPr>
        <w:t xml:space="preserve"> ופרק י</w:t>
      </w:r>
      <w:r>
        <w:rPr>
          <w:rFonts w:ascii="David" w:eastAsia="David" w:hAnsi="David" w:cs="David"/>
          <w:b/>
          <w:sz w:val="24"/>
          <w:szCs w:val="24"/>
          <w:rtl/>
        </w:rPr>
        <w:t xml:space="preserve">: המלכות שאול </w:t>
      </w:r>
    </w:p>
    <w:p w14:paraId="071C1DD9"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א. בפרק י שמואל המליך את שאול למלך פעמיים. </w:t>
      </w:r>
    </w:p>
    <w:p w14:paraId="5CB1B3AB"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כתבו </w:t>
      </w:r>
      <w:r>
        <w:rPr>
          <w:rFonts w:ascii="David" w:eastAsia="David" w:hAnsi="David" w:cs="David"/>
          <w:sz w:val="24"/>
          <w:szCs w:val="24"/>
          <w:u w:val="single"/>
          <w:rtl/>
        </w:rPr>
        <w:t>שני</w:t>
      </w:r>
      <w:r>
        <w:rPr>
          <w:rFonts w:ascii="David" w:eastAsia="David" w:hAnsi="David" w:cs="David"/>
          <w:sz w:val="24"/>
          <w:szCs w:val="24"/>
          <w:rtl/>
        </w:rPr>
        <w:t xml:space="preserve"> הבדלים בין </w:t>
      </w:r>
      <w:proofErr w:type="spellStart"/>
      <w:r>
        <w:rPr>
          <w:rFonts w:ascii="David" w:eastAsia="David" w:hAnsi="David" w:cs="David"/>
          <w:sz w:val="24"/>
          <w:szCs w:val="24"/>
          <w:rtl/>
        </w:rPr>
        <w:t>ההמלכות</w:t>
      </w:r>
      <w:proofErr w:type="spellEnd"/>
      <w:r>
        <w:rPr>
          <w:rFonts w:ascii="David" w:eastAsia="David" w:hAnsi="David" w:cs="David"/>
          <w:sz w:val="24"/>
          <w:szCs w:val="24"/>
          <w:rtl/>
        </w:rPr>
        <w:t xml:space="preserve">. </w:t>
      </w:r>
    </w:p>
    <w:p w14:paraId="28469CE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7FE5ECD"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487B53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540CC0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1E05E2C"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ב. תארו </w:t>
      </w:r>
      <w:r>
        <w:rPr>
          <w:rFonts w:ascii="David" w:eastAsia="David" w:hAnsi="David" w:cs="David"/>
          <w:sz w:val="24"/>
          <w:szCs w:val="24"/>
          <w:u w:val="single"/>
          <w:rtl/>
        </w:rPr>
        <w:t>שתי</w:t>
      </w:r>
      <w:r>
        <w:rPr>
          <w:rFonts w:ascii="David" w:eastAsia="David" w:hAnsi="David" w:cs="David"/>
          <w:sz w:val="24"/>
          <w:szCs w:val="24"/>
          <w:rtl/>
        </w:rPr>
        <w:t xml:space="preserve"> תגובות שונות של העם להמלכת שאול המופיעות בפסוקים </w:t>
      </w:r>
      <w:proofErr w:type="spellStart"/>
      <w:r>
        <w:rPr>
          <w:rFonts w:ascii="David" w:eastAsia="David" w:hAnsi="David" w:cs="David"/>
          <w:sz w:val="24"/>
          <w:szCs w:val="24"/>
          <w:rtl/>
        </w:rPr>
        <w:t>יז-כז</w:t>
      </w:r>
      <w:proofErr w:type="spellEnd"/>
      <w:r>
        <w:rPr>
          <w:rFonts w:ascii="David" w:eastAsia="David" w:hAnsi="David" w:cs="David"/>
          <w:sz w:val="24"/>
          <w:szCs w:val="24"/>
          <w:rtl/>
        </w:rPr>
        <w:t xml:space="preserve">.  </w:t>
      </w:r>
    </w:p>
    <w:p w14:paraId="07897CDA"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צטטו והסבירו בלשונכם. </w:t>
      </w:r>
    </w:p>
    <w:p w14:paraId="408779E2"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85B9FE8"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E1241B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D704A1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7D86106"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ג. שאול המלך מתנהג בענווה. </w:t>
      </w:r>
    </w:p>
    <w:p w14:paraId="230F1466" w14:textId="77777777" w:rsidR="00466EA9" w:rsidRDefault="00000000">
      <w:pPr>
        <w:pBdr>
          <w:top w:val="nil"/>
          <w:left w:val="nil"/>
          <w:bottom w:val="nil"/>
          <w:right w:val="nil"/>
          <w:between w:val="nil"/>
        </w:pBd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הציגו </w:t>
      </w:r>
      <w:r>
        <w:rPr>
          <w:rFonts w:ascii="David" w:eastAsia="David" w:hAnsi="David" w:cs="David"/>
          <w:sz w:val="24"/>
          <w:szCs w:val="24"/>
          <w:u w:val="single"/>
          <w:rtl/>
        </w:rPr>
        <w:t>שתי</w:t>
      </w:r>
      <w:r>
        <w:rPr>
          <w:rFonts w:ascii="David" w:eastAsia="David" w:hAnsi="David" w:cs="David"/>
          <w:sz w:val="24"/>
          <w:szCs w:val="24"/>
          <w:rtl/>
        </w:rPr>
        <w:t xml:space="preserve"> דוגמאות מתוך פרק י לענווה של שאול, </w:t>
      </w:r>
    </w:p>
    <w:p w14:paraId="148E5224"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לגבי כל דוגמא: צטטו פסוק מתאים והסבירו כיצד הדוגמא מבטאת ענווה.       </w:t>
      </w:r>
    </w:p>
    <w:p w14:paraId="32F1F4B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744D3F7"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6845DE7"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F13697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6C0FE13"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4DFF991"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F760146"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מדוע מידת הענווה היא תכונה חשובה עבור מלך בישראל, וכיצד עלולה ענווה מופרזת לפגוע במלכותו?</w:t>
      </w:r>
    </w:p>
    <w:p w14:paraId="2D1BACDA"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19C2F98B"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lastRenderedPageBreak/>
        <w:t>_________________________________________________________________________</w:t>
      </w:r>
    </w:p>
    <w:p w14:paraId="67EC14D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66E9A4D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C66F48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4BEA526" w14:textId="77777777" w:rsidR="00466EA9" w:rsidRDefault="00466EA9">
      <w:pPr>
        <w:spacing w:after="0" w:line="360" w:lineRule="auto"/>
        <w:ind w:left="340" w:firstLine="340"/>
        <w:rPr>
          <w:rFonts w:ascii="David" w:eastAsia="David" w:hAnsi="David" w:cs="David"/>
          <w:sz w:val="24"/>
          <w:szCs w:val="24"/>
        </w:rPr>
      </w:pPr>
    </w:p>
    <w:tbl>
      <w:tblPr>
        <w:tblStyle w:val="af2"/>
        <w:bidiVisual/>
        <w:tblW w:w="9396"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709"/>
        <w:gridCol w:w="5103"/>
        <w:gridCol w:w="954"/>
        <w:gridCol w:w="1872"/>
      </w:tblGrid>
      <w:tr w:rsidR="00466EA9" w14:paraId="43E37DEA" w14:textId="77777777">
        <w:tc>
          <w:tcPr>
            <w:tcW w:w="758" w:type="dxa"/>
          </w:tcPr>
          <w:p w14:paraId="20D263B2"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שאלה</w:t>
            </w:r>
          </w:p>
        </w:tc>
        <w:tc>
          <w:tcPr>
            <w:tcW w:w="709" w:type="dxa"/>
          </w:tcPr>
          <w:p w14:paraId="424762AE"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סעיף </w:t>
            </w:r>
          </w:p>
        </w:tc>
        <w:tc>
          <w:tcPr>
            <w:tcW w:w="5103" w:type="dxa"/>
          </w:tcPr>
          <w:p w14:paraId="47A17DD5"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תשובה </w:t>
            </w:r>
          </w:p>
        </w:tc>
        <w:tc>
          <w:tcPr>
            <w:tcW w:w="954" w:type="dxa"/>
          </w:tcPr>
          <w:p w14:paraId="19653F4E"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ניקוד</w:t>
            </w:r>
          </w:p>
        </w:tc>
        <w:tc>
          <w:tcPr>
            <w:tcW w:w="1872" w:type="dxa"/>
          </w:tcPr>
          <w:p w14:paraId="5C3A4E87"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הערות </w:t>
            </w:r>
          </w:p>
        </w:tc>
      </w:tr>
      <w:tr w:rsidR="00466EA9" w14:paraId="7A941A9A" w14:textId="77777777">
        <w:tc>
          <w:tcPr>
            <w:tcW w:w="758" w:type="dxa"/>
          </w:tcPr>
          <w:p w14:paraId="096250EE" w14:textId="77777777" w:rsidR="00466EA9" w:rsidRDefault="00000000">
            <w:pPr>
              <w:spacing w:line="360" w:lineRule="auto"/>
              <w:rPr>
                <w:rFonts w:ascii="David" w:eastAsia="David" w:hAnsi="David" w:cs="David"/>
                <w:highlight w:val="white"/>
              </w:rPr>
            </w:pPr>
            <w:r>
              <w:rPr>
                <w:rFonts w:ascii="David" w:eastAsia="David" w:hAnsi="David" w:cs="David"/>
                <w:highlight w:val="white"/>
              </w:rPr>
              <w:t>7</w:t>
            </w:r>
          </w:p>
        </w:tc>
        <w:tc>
          <w:tcPr>
            <w:tcW w:w="709" w:type="dxa"/>
          </w:tcPr>
          <w:p w14:paraId="1BC7628D"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א</w:t>
            </w:r>
          </w:p>
        </w:tc>
        <w:tc>
          <w:tcPr>
            <w:tcW w:w="5103" w:type="dxa"/>
          </w:tcPr>
          <w:p w14:paraId="4B1C7584" w14:textId="77777777" w:rsidR="00466EA9" w:rsidRDefault="00000000">
            <w:pPr>
              <w:spacing w:line="360" w:lineRule="auto"/>
              <w:rPr>
                <w:rFonts w:ascii="David" w:eastAsia="David" w:hAnsi="David" w:cs="David"/>
              </w:rPr>
            </w:pPr>
            <w:r>
              <w:rPr>
                <w:rFonts w:ascii="David" w:eastAsia="David" w:hAnsi="David" w:cs="David"/>
                <w:rtl/>
              </w:rPr>
              <w:t xml:space="preserve"> ההמלכה הראשונה (פרק י, א-</w:t>
            </w:r>
            <w:proofErr w:type="spellStart"/>
            <w:r>
              <w:rPr>
                <w:rFonts w:ascii="David" w:eastAsia="David" w:hAnsi="David" w:cs="David"/>
                <w:rtl/>
              </w:rPr>
              <w:t>טז</w:t>
            </w:r>
            <w:proofErr w:type="spellEnd"/>
            <w:r>
              <w:rPr>
                <w:rFonts w:ascii="David" w:eastAsia="David" w:hAnsi="David" w:cs="David"/>
                <w:rtl/>
              </w:rPr>
              <w:t>) - הייתה פרטית, בנוכחות שמואל בלבד, ע"י משיחה בשמן.</w:t>
            </w:r>
          </w:p>
          <w:p w14:paraId="1DD52EEF" w14:textId="77777777" w:rsidR="00466EA9" w:rsidRDefault="00000000">
            <w:pPr>
              <w:spacing w:line="360" w:lineRule="auto"/>
              <w:rPr>
                <w:rFonts w:ascii="David" w:eastAsia="David" w:hAnsi="David" w:cs="David"/>
              </w:rPr>
            </w:pPr>
            <w:r>
              <w:rPr>
                <w:rFonts w:ascii="David" w:eastAsia="David" w:hAnsi="David" w:cs="David"/>
                <w:rtl/>
              </w:rPr>
              <w:t xml:space="preserve">ההמלכה השנייה (פרק י, </w:t>
            </w:r>
            <w:proofErr w:type="spellStart"/>
            <w:r>
              <w:rPr>
                <w:rFonts w:ascii="David" w:eastAsia="David" w:hAnsi="David" w:cs="David"/>
                <w:rtl/>
              </w:rPr>
              <w:t>יז-כז</w:t>
            </w:r>
            <w:proofErr w:type="spellEnd"/>
            <w:r>
              <w:rPr>
                <w:rFonts w:ascii="David" w:eastAsia="David" w:hAnsi="David" w:cs="David"/>
                <w:rtl/>
              </w:rPr>
              <w:t>) - הייתה פומבית, בנוכחות כל העם, ע"י הגרלה (שבט, משפחה, גבר).</w:t>
            </w:r>
          </w:p>
          <w:p w14:paraId="16764278" w14:textId="77777777" w:rsidR="00466EA9" w:rsidRDefault="00000000">
            <w:pPr>
              <w:spacing w:line="360" w:lineRule="auto"/>
              <w:rPr>
                <w:rFonts w:ascii="David" w:eastAsia="David" w:hAnsi="David" w:cs="David"/>
              </w:rPr>
            </w:pPr>
            <w:r>
              <w:rPr>
                <w:rFonts w:ascii="David" w:eastAsia="David" w:hAnsi="David" w:cs="David"/>
                <w:rtl/>
              </w:rPr>
              <w:t>ההמלכה הראשונה - ללא התנגדות של שאול.</w:t>
            </w:r>
          </w:p>
          <w:p w14:paraId="51E0BF8C" w14:textId="77777777" w:rsidR="00466EA9" w:rsidRDefault="00000000">
            <w:pPr>
              <w:spacing w:line="360" w:lineRule="auto"/>
              <w:rPr>
                <w:rFonts w:ascii="David" w:eastAsia="David" w:hAnsi="David" w:cs="David"/>
              </w:rPr>
            </w:pPr>
            <w:r>
              <w:rPr>
                <w:rFonts w:ascii="David" w:eastAsia="David" w:hAnsi="David" w:cs="David"/>
                <w:rtl/>
              </w:rPr>
              <w:t>ההמלכה השנייה - שאול התחבא ולא רצה להתגלות: "הִנֵּה-הוּא נֶחְבָּא אֶל-הַכֵּלִים".</w:t>
            </w:r>
          </w:p>
          <w:p w14:paraId="3621426A" w14:textId="77777777" w:rsidR="00466EA9" w:rsidRDefault="00000000">
            <w:pPr>
              <w:spacing w:line="360" w:lineRule="auto"/>
              <w:rPr>
                <w:rFonts w:ascii="David" w:eastAsia="David" w:hAnsi="David" w:cs="David"/>
              </w:rPr>
            </w:pPr>
            <w:r>
              <w:rPr>
                <w:rFonts w:ascii="David" w:eastAsia="David" w:hAnsi="David" w:cs="David"/>
                <w:rtl/>
              </w:rPr>
              <w:t>ההמלכה הראשונה - שמואל נתן לשאול אותות כדי לחזק את אמונתו.</w:t>
            </w:r>
          </w:p>
          <w:p w14:paraId="34FDAD35" w14:textId="77777777" w:rsidR="00466EA9" w:rsidRDefault="00000000">
            <w:pPr>
              <w:spacing w:line="360" w:lineRule="auto"/>
              <w:rPr>
                <w:rFonts w:ascii="David" w:eastAsia="David" w:hAnsi="David" w:cs="David"/>
              </w:rPr>
            </w:pPr>
            <w:r>
              <w:rPr>
                <w:rFonts w:ascii="David" w:eastAsia="David" w:hAnsi="David" w:cs="David"/>
                <w:rtl/>
              </w:rPr>
              <w:t xml:space="preserve">ההמלכה השנייה - ללא אותות, אלא גורל </w:t>
            </w:r>
            <w:proofErr w:type="spellStart"/>
            <w:r>
              <w:rPr>
                <w:rFonts w:ascii="David" w:eastAsia="David" w:hAnsi="David" w:cs="David"/>
                <w:rtl/>
              </w:rPr>
              <w:t>שיתן</w:t>
            </w:r>
            <w:proofErr w:type="spellEnd"/>
            <w:r>
              <w:rPr>
                <w:rFonts w:ascii="David" w:eastAsia="David" w:hAnsi="David" w:cs="David"/>
                <w:rtl/>
              </w:rPr>
              <w:t xml:space="preserve"> לגיטימציה ציבורית למלכות.</w:t>
            </w:r>
          </w:p>
        </w:tc>
        <w:tc>
          <w:tcPr>
            <w:tcW w:w="954" w:type="dxa"/>
          </w:tcPr>
          <w:p w14:paraId="02EA95C9"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872" w:type="dxa"/>
          </w:tcPr>
          <w:p w14:paraId="7C80F717" w14:textId="77777777" w:rsidR="00466EA9" w:rsidRDefault="00466EA9">
            <w:pPr>
              <w:spacing w:line="360" w:lineRule="auto"/>
              <w:rPr>
                <w:rFonts w:ascii="David" w:eastAsia="David" w:hAnsi="David" w:cs="David"/>
                <w:highlight w:val="white"/>
              </w:rPr>
            </w:pPr>
          </w:p>
        </w:tc>
      </w:tr>
      <w:tr w:rsidR="00466EA9" w14:paraId="7F869811" w14:textId="77777777">
        <w:tc>
          <w:tcPr>
            <w:tcW w:w="758" w:type="dxa"/>
          </w:tcPr>
          <w:p w14:paraId="1ECD706C" w14:textId="77777777" w:rsidR="00466EA9" w:rsidRDefault="00466EA9">
            <w:pPr>
              <w:spacing w:line="360" w:lineRule="auto"/>
              <w:rPr>
                <w:rFonts w:ascii="David" w:eastAsia="David" w:hAnsi="David" w:cs="David"/>
                <w:highlight w:val="white"/>
              </w:rPr>
            </w:pPr>
          </w:p>
        </w:tc>
        <w:tc>
          <w:tcPr>
            <w:tcW w:w="709" w:type="dxa"/>
          </w:tcPr>
          <w:p w14:paraId="4A5E970E"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ב</w:t>
            </w:r>
          </w:p>
        </w:tc>
        <w:tc>
          <w:tcPr>
            <w:tcW w:w="5103" w:type="dxa"/>
          </w:tcPr>
          <w:p w14:paraId="29D5DA4A" w14:textId="77777777" w:rsidR="00466EA9" w:rsidRDefault="00000000">
            <w:pPr>
              <w:spacing w:line="360" w:lineRule="auto"/>
              <w:rPr>
                <w:rFonts w:ascii="David" w:eastAsia="David" w:hAnsi="David" w:cs="David"/>
              </w:rPr>
            </w:pPr>
            <w:r>
              <w:rPr>
                <w:rFonts w:ascii="David" w:eastAsia="David" w:hAnsi="David" w:cs="David"/>
                <w:rtl/>
              </w:rPr>
              <w:t>תגובה חיובית - "וַיָּרִעוּ כָל-הָעָם, וַיֹּאמְרוּ יְחִי הַמֶּלֶךְ" (פסוק כד) - העם הריע ובירך את המלך.</w:t>
            </w:r>
          </w:p>
          <w:p w14:paraId="0C24196F" w14:textId="77777777" w:rsidR="00466EA9" w:rsidRDefault="00000000">
            <w:pPr>
              <w:spacing w:line="360" w:lineRule="auto"/>
              <w:rPr>
                <w:rFonts w:ascii="David" w:eastAsia="David" w:hAnsi="David" w:cs="David"/>
                <w:highlight w:val="white"/>
              </w:rPr>
            </w:pPr>
            <w:r>
              <w:rPr>
                <w:rFonts w:ascii="David" w:eastAsia="David" w:hAnsi="David" w:cs="David"/>
                <w:rtl/>
              </w:rPr>
              <w:t xml:space="preserve">תגובה שלילית - "וּבְנֵי </w:t>
            </w:r>
            <w:proofErr w:type="spellStart"/>
            <w:r>
              <w:rPr>
                <w:rFonts w:ascii="David" w:eastAsia="David" w:hAnsi="David" w:cs="David"/>
                <w:rtl/>
              </w:rPr>
              <w:t>בְלִיַּעַל</w:t>
            </w:r>
            <w:proofErr w:type="spellEnd"/>
            <w:r>
              <w:rPr>
                <w:rFonts w:ascii="David" w:eastAsia="David" w:hAnsi="David" w:cs="David"/>
                <w:rtl/>
              </w:rPr>
              <w:t xml:space="preserve"> אָמְרוּ מַה-יֹּשִׁעֵנוּ זֶה, וַיִּבְזֻהוּ וְלֹא-הֵבִיאוּ לוֹ מִנְחָה" (פסוק </w:t>
            </w:r>
            <w:proofErr w:type="spellStart"/>
            <w:r>
              <w:rPr>
                <w:rFonts w:ascii="David" w:eastAsia="David" w:hAnsi="David" w:cs="David"/>
                <w:rtl/>
              </w:rPr>
              <w:t>כז</w:t>
            </w:r>
            <w:proofErr w:type="spellEnd"/>
            <w:r>
              <w:rPr>
                <w:rFonts w:ascii="David" w:eastAsia="David" w:hAnsi="David" w:cs="David"/>
                <w:rtl/>
              </w:rPr>
              <w:t xml:space="preserve">) - חלק מהעם (בני </w:t>
            </w:r>
            <w:proofErr w:type="spellStart"/>
            <w:r>
              <w:rPr>
                <w:rFonts w:ascii="David" w:eastAsia="David" w:hAnsi="David" w:cs="David"/>
                <w:rtl/>
              </w:rPr>
              <w:t>בליעל</w:t>
            </w:r>
            <w:proofErr w:type="spellEnd"/>
            <w:r>
              <w:rPr>
                <w:rFonts w:ascii="David" w:eastAsia="David" w:hAnsi="David" w:cs="David"/>
                <w:rtl/>
              </w:rPr>
              <w:t>) זלזלו בשאול, לא האמינו ביכולתו להושיע אותם ולא הביאו לו מנחה כמקובל.</w:t>
            </w:r>
          </w:p>
        </w:tc>
        <w:tc>
          <w:tcPr>
            <w:tcW w:w="954" w:type="dxa"/>
          </w:tcPr>
          <w:p w14:paraId="5FF074EA"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26C21AB0" w14:textId="77777777" w:rsidR="00466EA9" w:rsidRDefault="00466EA9">
            <w:pPr>
              <w:spacing w:line="360" w:lineRule="auto"/>
              <w:rPr>
                <w:rFonts w:ascii="David" w:eastAsia="David" w:hAnsi="David" w:cs="David"/>
                <w:highlight w:val="white"/>
              </w:rPr>
            </w:pPr>
          </w:p>
        </w:tc>
      </w:tr>
      <w:tr w:rsidR="00466EA9" w14:paraId="0780600E" w14:textId="77777777">
        <w:tc>
          <w:tcPr>
            <w:tcW w:w="758" w:type="dxa"/>
          </w:tcPr>
          <w:p w14:paraId="6984C4FA" w14:textId="77777777" w:rsidR="00466EA9" w:rsidRDefault="00466EA9">
            <w:pPr>
              <w:spacing w:line="360" w:lineRule="auto"/>
              <w:rPr>
                <w:rFonts w:ascii="David" w:eastAsia="David" w:hAnsi="David" w:cs="David"/>
                <w:highlight w:val="white"/>
              </w:rPr>
            </w:pPr>
          </w:p>
        </w:tc>
        <w:tc>
          <w:tcPr>
            <w:tcW w:w="709" w:type="dxa"/>
          </w:tcPr>
          <w:p w14:paraId="25858DF4"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ג</w:t>
            </w:r>
          </w:p>
        </w:tc>
        <w:tc>
          <w:tcPr>
            <w:tcW w:w="5103" w:type="dxa"/>
          </w:tcPr>
          <w:p w14:paraId="0FA38909" w14:textId="77777777" w:rsidR="00466EA9" w:rsidRDefault="00000000">
            <w:pPr>
              <w:spacing w:line="360" w:lineRule="auto"/>
              <w:rPr>
                <w:rFonts w:ascii="David" w:eastAsia="David" w:hAnsi="David" w:cs="David"/>
              </w:rPr>
            </w:pPr>
            <w:r>
              <w:rPr>
                <w:rFonts w:ascii="David" w:eastAsia="David" w:hAnsi="David" w:cs="David"/>
                <w:rtl/>
              </w:rPr>
              <w:t xml:space="preserve">"וְהִנֵּה-הוּא נֶחְבָּא אֶל-הַכֵּלִים" (פסוק </w:t>
            </w:r>
            <w:proofErr w:type="spellStart"/>
            <w:r>
              <w:rPr>
                <w:rFonts w:ascii="David" w:eastAsia="David" w:hAnsi="David" w:cs="David"/>
                <w:rtl/>
              </w:rPr>
              <w:t>כב</w:t>
            </w:r>
            <w:proofErr w:type="spellEnd"/>
            <w:r>
              <w:rPr>
                <w:rFonts w:ascii="David" w:eastAsia="David" w:hAnsi="David" w:cs="David"/>
                <w:rtl/>
              </w:rPr>
              <w:t>) - שאול התחבא בין הכלים כשבאו לחפשו להמליכו. זה מראה שהוא לא רדף אחרי הכבוד והשררה, אלא ניסה להתחמק מהם.</w:t>
            </w:r>
          </w:p>
          <w:p w14:paraId="0FCCC503" w14:textId="77777777" w:rsidR="00466EA9" w:rsidRDefault="00000000">
            <w:pPr>
              <w:spacing w:line="360" w:lineRule="auto"/>
              <w:rPr>
                <w:rFonts w:ascii="David" w:eastAsia="David" w:hAnsi="David" w:cs="David"/>
              </w:rPr>
            </w:pPr>
            <w:r>
              <w:rPr>
                <w:rFonts w:ascii="David" w:eastAsia="David" w:hAnsi="David" w:cs="David"/>
                <w:rtl/>
              </w:rPr>
              <w:t xml:space="preserve">"וְשָׁאוּל הָלַךְ לְבֵיתוֹ גִּבְעָתָה" (פסוק </w:t>
            </w:r>
            <w:proofErr w:type="spellStart"/>
            <w:r>
              <w:rPr>
                <w:rFonts w:ascii="David" w:eastAsia="David" w:hAnsi="David" w:cs="David"/>
                <w:rtl/>
              </w:rPr>
              <w:t>כו</w:t>
            </w:r>
            <w:proofErr w:type="spellEnd"/>
            <w:r>
              <w:rPr>
                <w:rFonts w:ascii="David" w:eastAsia="David" w:hAnsi="David" w:cs="David"/>
                <w:rtl/>
              </w:rPr>
              <w:t>) - אחרי שהומלך, שאול חזר לביתו ולא התחיל מיד להתנהג כמלך או לנצל את מעמדו.</w:t>
            </w:r>
          </w:p>
          <w:p w14:paraId="3DAEB40B" w14:textId="77777777" w:rsidR="00466EA9" w:rsidRDefault="00000000">
            <w:pPr>
              <w:spacing w:line="360" w:lineRule="auto"/>
              <w:rPr>
                <w:rFonts w:ascii="David" w:eastAsia="David" w:hAnsi="David" w:cs="David"/>
                <w:highlight w:val="white"/>
              </w:rPr>
            </w:pPr>
            <w:r>
              <w:rPr>
                <w:rFonts w:ascii="David" w:eastAsia="David" w:hAnsi="David" w:cs="David"/>
                <w:rtl/>
              </w:rPr>
              <w:t>"</w:t>
            </w:r>
            <w:proofErr w:type="spellStart"/>
            <w:r>
              <w:rPr>
                <w:rFonts w:ascii="David" w:eastAsia="David" w:hAnsi="David" w:cs="David"/>
                <w:rtl/>
              </w:rPr>
              <w:t>וַיַּחֲרִש</w:t>
            </w:r>
            <w:proofErr w:type="spellEnd"/>
            <w:r>
              <w:rPr>
                <w:rFonts w:ascii="David" w:eastAsia="David" w:hAnsi="David" w:cs="David"/>
                <w:rtl/>
              </w:rPr>
              <w:t xml:space="preserve">ׁ" (פסוק </w:t>
            </w:r>
            <w:proofErr w:type="spellStart"/>
            <w:r>
              <w:rPr>
                <w:rFonts w:ascii="David" w:eastAsia="David" w:hAnsi="David" w:cs="David"/>
                <w:rtl/>
              </w:rPr>
              <w:t>כז</w:t>
            </w:r>
            <w:proofErr w:type="spellEnd"/>
            <w:r>
              <w:rPr>
                <w:rFonts w:ascii="David" w:eastAsia="David" w:hAnsi="David" w:cs="David"/>
                <w:rtl/>
              </w:rPr>
              <w:t xml:space="preserve">) - כאשר בני </w:t>
            </w:r>
            <w:proofErr w:type="spellStart"/>
            <w:r>
              <w:rPr>
                <w:rFonts w:ascii="David" w:eastAsia="David" w:hAnsi="David" w:cs="David"/>
                <w:rtl/>
              </w:rPr>
              <w:t>בליעל</w:t>
            </w:r>
            <w:proofErr w:type="spellEnd"/>
            <w:r>
              <w:rPr>
                <w:rFonts w:ascii="David" w:eastAsia="David" w:hAnsi="David" w:cs="David"/>
                <w:rtl/>
              </w:rPr>
              <w:t xml:space="preserve"> זלזלו בו, שאול לא הגיב ולא הענישם למרות היותו מלך.</w:t>
            </w:r>
          </w:p>
        </w:tc>
        <w:tc>
          <w:tcPr>
            <w:tcW w:w="954" w:type="dxa"/>
          </w:tcPr>
          <w:p w14:paraId="723DED6C"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872" w:type="dxa"/>
          </w:tcPr>
          <w:p w14:paraId="4CCA49DC" w14:textId="77777777" w:rsidR="00466EA9" w:rsidRDefault="00466EA9">
            <w:pPr>
              <w:spacing w:line="360" w:lineRule="auto"/>
              <w:rPr>
                <w:rFonts w:ascii="David" w:eastAsia="David" w:hAnsi="David" w:cs="David"/>
                <w:highlight w:val="white"/>
              </w:rPr>
            </w:pPr>
          </w:p>
        </w:tc>
      </w:tr>
      <w:tr w:rsidR="00466EA9" w14:paraId="38FDDC7C" w14:textId="77777777">
        <w:tc>
          <w:tcPr>
            <w:tcW w:w="758" w:type="dxa"/>
          </w:tcPr>
          <w:p w14:paraId="62F1B879" w14:textId="77777777" w:rsidR="00466EA9" w:rsidRDefault="00466EA9">
            <w:pPr>
              <w:spacing w:line="360" w:lineRule="auto"/>
              <w:rPr>
                <w:rFonts w:ascii="David" w:eastAsia="David" w:hAnsi="David" w:cs="David"/>
                <w:highlight w:val="white"/>
              </w:rPr>
            </w:pPr>
          </w:p>
        </w:tc>
        <w:tc>
          <w:tcPr>
            <w:tcW w:w="709" w:type="dxa"/>
          </w:tcPr>
          <w:p w14:paraId="6E3EED6B" w14:textId="77777777" w:rsidR="00466EA9" w:rsidRDefault="00466EA9">
            <w:pPr>
              <w:spacing w:line="360" w:lineRule="auto"/>
              <w:rPr>
                <w:rFonts w:ascii="David" w:eastAsia="David" w:hAnsi="David" w:cs="David"/>
                <w:highlight w:val="white"/>
              </w:rPr>
            </w:pPr>
          </w:p>
        </w:tc>
        <w:tc>
          <w:tcPr>
            <w:tcW w:w="5103" w:type="dxa"/>
          </w:tcPr>
          <w:p w14:paraId="7F271E8C" w14:textId="77777777" w:rsidR="00466EA9" w:rsidRDefault="00000000">
            <w:pPr>
              <w:spacing w:line="360" w:lineRule="auto"/>
              <w:rPr>
                <w:rFonts w:ascii="David" w:eastAsia="David" w:hAnsi="David" w:cs="David"/>
              </w:rPr>
            </w:pPr>
            <w:r>
              <w:rPr>
                <w:rFonts w:ascii="David" w:eastAsia="David" w:hAnsi="David" w:cs="David"/>
                <w:rtl/>
              </w:rPr>
              <w:t>חשיבות הענווה למלך בישראל:</w:t>
            </w:r>
          </w:p>
          <w:p w14:paraId="1ACBEAA8" w14:textId="77777777" w:rsidR="00466EA9" w:rsidRDefault="00000000">
            <w:pPr>
              <w:spacing w:line="360" w:lineRule="auto"/>
              <w:rPr>
                <w:rFonts w:ascii="David" w:eastAsia="David" w:hAnsi="David" w:cs="David"/>
              </w:rPr>
            </w:pPr>
            <w:r>
              <w:rPr>
                <w:rFonts w:ascii="David" w:eastAsia="David" w:hAnsi="David" w:cs="David"/>
                <w:rtl/>
              </w:rPr>
              <w:t>- מלך ענו מבין שתפקידו הוא לשרת את העם ולא להתנשא עליהם</w:t>
            </w:r>
          </w:p>
          <w:p w14:paraId="1BF5E402" w14:textId="77777777" w:rsidR="00466EA9" w:rsidRDefault="00000000">
            <w:pPr>
              <w:spacing w:line="360" w:lineRule="auto"/>
              <w:rPr>
                <w:rFonts w:ascii="David" w:eastAsia="David" w:hAnsi="David" w:cs="David"/>
              </w:rPr>
            </w:pPr>
            <w:r>
              <w:rPr>
                <w:rFonts w:ascii="David" w:eastAsia="David" w:hAnsi="David" w:cs="David"/>
                <w:rtl/>
              </w:rPr>
              <w:t>- ענווה מונעת שימוש לרעה בכוח והתנהגות רודנית</w:t>
            </w:r>
          </w:p>
          <w:p w14:paraId="4338E450" w14:textId="77777777" w:rsidR="00466EA9" w:rsidRDefault="00000000">
            <w:pPr>
              <w:spacing w:line="360" w:lineRule="auto"/>
              <w:rPr>
                <w:rFonts w:ascii="David" w:eastAsia="David" w:hAnsi="David" w:cs="David"/>
              </w:rPr>
            </w:pPr>
            <w:r>
              <w:rPr>
                <w:rFonts w:ascii="David" w:eastAsia="David" w:hAnsi="David" w:cs="David"/>
                <w:rtl/>
              </w:rPr>
              <w:t>- ענווה מאפשרת למלך לקבל ביקורת ועצות טובות</w:t>
            </w:r>
          </w:p>
          <w:p w14:paraId="789BA4C1" w14:textId="77777777" w:rsidR="00466EA9" w:rsidRDefault="00000000">
            <w:pPr>
              <w:spacing w:line="360" w:lineRule="auto"/>
              <w:rPr>
                <w:rFonts w:ascii="David" w:eastAsia="David" w:hAnsi="David" w:cs="David"/>
              </w:rPr>
            </w:pPr>
            <w:r>
              <w:rPr>
                <w:rFonts w:ascii="David" w:eastAsia="David" w:hAnsi="David" w:cs="David"/>
                <w:rtl/>
              </w:rPr>
              <w:t>- מלך ענו זוכר שהוא כפוף לה' ולתורתו</w:t>
            </w:r>
          </w:p>
          <w:p w14:paraId="060C7C33" w14:textId="77777777" w:rsidR="00466EA9" w:rsidRDefault="00000000">
            <w:pPr>
              <w:spacing w:line="360" w:lineRule="auto"/>
              <w:rPr>
                <w:rFonts w:ascii="David" w:eastAsia="David" w:hAnsi="David" w:cs="David"/>
              </w:rPr>
            </w:pPr>
            <w:r>
              <w:rPr>
                <w:rFonts w:ascii="David" w:eastAsia="David" w:hAnsi="David" w:cs="David"/>
                <w:rtl/>
              </w:rPr>
              <w:t>סכנת ענווה מופרזת:</w:t>
            </w:r>
          </w:p>
          <w:p w14:paraId="28055C36" w14:textId="77777777" w:rsidR="00466EA9" w:rsidRDefault="00000000">
            <w:pPr>
              <w:spacing w:line="360" w:lineRule="auto"/>
              <w:rPr>
                <w:rFonts w:ascii="David" w:eastAsia="David" w:hAnsi="David" w:cs="David"/>
              </w:rPr>
            </w:pPr>
            <w:r>
              <w:rPr>
                <w:rFonts w:ascii="David" w:eastAsia="David" w:hAnsi="David" w:cs="David"/>
                <w:rtl/>
              </w:rPr>
              <w:t xml:space="preserve">- יכולה לפגוע בסמכותו של המלך ולגרום לזלזול בו (כפי שראינו אצל בני </w:t>
            </w:r>
            <w:proofErr w:type="spellStart"/>
            <w:r>
              <w:rPr>
                <w:rFonts w:ascii="David" w:eastAsia="David" w:hAnsi="David" w:cs="David"/>
                <w:rtl/>
              </w:rPr>
              <w:t>בליעל</w:t>
            </w:r>
            <w:proofErr w:type="spellEnd"/>
            <w:r>
              <w:rPr>
                <w:rFonts w:ascii="David" w:eastAsia="David" w:hAnsi="David" w:cs="David"/>
                <w:rtl/>
              </w:rPr>
              <w:t>)</w:t>
            </w:r>
          </w:p>
          <w:p w14:paraId="70AF597B" w14:textId="77777777" w:rsidR="00466EA9" w:rsidRDefault="00000000">
            <w:pPr>
              <w:spacing w:line="360" w:lineRule="auto"/>
              <w:rPr>
                <w:rFonts w:ascii="David" w:eastAsia="David" w:hAnsi="David" w:cs="David"/>
              </w:rPr>
            </w:pPr>
            <w:r>
              <w:rPr>
                <w:rFonts w:ascii="David" w:eastAsia="David" w:hAnsi="David" w:cs="David"/>
                <w:rtl/>
              </w:rPr>
              <w:t>- עלולה למנוע ממנו לקבל החלטות קשות וחיוניות מתוך חשש</w:t>
            </w:r>
          </w:p>
          <w:p w14:paraId="1208CA08" w14:textId="77777777" w:rsidR="00466EA9" w:rsidRDefault="00000000">
            <w:pPr>
              <w:spacing w:line="360" w:lineRule="auto"/>
              <w:rPr>
                <w:rFonts w:ascii="David" w:eastAsia="David" w:hAnsi="David" w:cs="David"/>
              </w:rPr>
            </w:pPr>
            <w:r>
              <w:rPr>
                <w:rFonts w:ascii="David" w:eastAsia="David" w:hAnsi="David" w:cs="David"/>
                <w:rtl/>
              </w:rPr>
              <w:t>- עלולה לגרום לחוסר החלטיות ואי-יכולת להנהיג בזמני משבר</w:t>
            </w:r>
          </w:p>
          <w:p w14:paraId="763B629B" w14:textId="77777777" w:rsidR="00466EA9" w:rsidRDefault="00000000">
            <w:pPr>
              <w:spacing w:line="360" w:lineRule="auto"/>
              <w:rPr>
                <w:rFonts w:ascii="David" w:eastAsia="David" w:hAnsi="David" w:cs="David"/>
              </w:rPr>
            </w:pPr>
            <w:r>
              <w:rPr>
                <w:rFonts w:ascii="David" w:eastAsia="David" w:hAnsi="David" w:cs="David"/>
                <w:rtl/>
              </w:rPr>
              <w:lastRenderedPageBreak/>
              <w:t>- יכולה לגרום לו להימנע מלמלא את תפקידו המלכותי כראוי</w:t>
            </w:r>
          </w:p>
        </w:tc>
        <w:tc>
          <w:tcPr>
            <w:tcW w:w="954" w:type="dxa"/>
          </w:tcPr>
          <w:p w14:paraId="5F42BC02" w14:textId="77777777" w:rsidR="00466EA9" w:rsidRDefault="00000000">
            <w:pPr>
              <w:spacing w:line="360" w:lineRule="auto"/>
              <w:rPr>
                <w:rFonts w:ascii="David" w:eastAsia="David" w:hAnsi="David" w:cs="David"/>
                <w:highlight w:val="white"/>
              </w:rPr>
            </w:pPr>
            <w:r>
              <w:rPr>
                <w:rFonts w:ascii="David" w:eastAsia="David" w:hAnsi="David" w:cs="David"/>
                <w:highlight w:val="white"/>
              </w:rPr>
              <w:lastRenderedPageBreak/>
              <w:t>4</w:t>
            </w:r>
          </w:p>
        </w:tc>
        <w:tc>
          <w:tcPr>
            <w:tcW w:w="1872" w:type="dxa"/>
          </w:tcPr>
          <w:p w14:paraId="1E33818E" w14:textId="77777777" w:rsidR="00466EA9" w:rsidRDefault="00000000">
            <w:pPr>
              <w:spacing w:line="360" w:lineRule="auto"/>
              <w:rPr>
                <w:rFonts w:ascii="David" w:eastAsia="David" w:hAnsi="David" w:cs="David"/>
                <w:highlight w:val="white"/>
              </w:rPr>
            </w:pPr>
            <w:r>
              <w:rPr>
                <w:rFonts w:ascii="David" w:eastAsia="David" w:hAnsi="David" w:cs="David"/>
                <w:rtl/>
              </w:rPr>
              <w:t>יש לציין יתרון אחד וחסרון אחד, אפשר לקבל תשובות נוספות</w:t>
            </w:r>
          </w:p>
        </w:tc>
      </w:tr>
    </w:tbl>
    <w:p w14:paraId="7E0047DA" w14:textId="77777777" w:rsidR="00466EA9" w:rsidRDefault="00466EA9">
      <w:pPr>
        <w:spacing w:after="0" w:line="360" w:lineRule="auto"/>
        <w:ind w:left="340" w:firstLine="340"/>
        <w:rPr>
          <w:rFonts w:ascii="David" w:eastAsia="David" w:hAnsi="David" w:cs="David"/>
          <w:sz w:val="24"/>
          <w:szCs w:val="24"/>
        </w:rPr>
      </w:pPr>
    </w:p>
    <w:p w14:paraId="6BD168FC" w14:textId="77777777" w:rsidR="00466EA9" w:rsidRDefault="00000000">
      <w:pPr>
        <w:spacing w:after="0" w:line="360" w:lineRule="auto"/>
        <w:ind w:left="340" w:firstLine="340"/>
        <w:rPr>
          <w:rFonts w:ascii="David" w:eastAsia="David" w:hAnsi="David" w:cs="David"/>
          <w:color w:val="0070C0"/>
          <w:sz w:val="24"/>
          <w:szCs w:val="24"/>
        </w:rPr>
      </w:pPr>
      <w:r>
        <w:rPr>
          <w:rFonts w:ascii="David" w:eastAsia="David" w:hAnsi="David" w:cs="David"/>
          <w:color w:val="0070C0"/>
          <w:sz w:val="24"/>
          <w:szCs w:val="24"/>
        </w:rPr>
        <w:t xml:space="preserve"> </w:t>
      </w:r>
    </w:p>
    <w:p w14:paraId="5BB56FE0" w14:textId="77777777" w:rsidR="00466EA9" w:rsidRDefault="00000000">
      <w:pPr>
        <w:numPr>
          <w:ilvl w:val="0"/>
          <w:numId w:val="1"/>
        </w:numPr>
        <w:pBdr>
          <w:top w:val="nil"/>
          <w:left w:val="nil"/>
          <w:bottom w:val="nil"/>
          <w:right w:val="nil"/>
          <w:between w:val="nil"/>
        </w:pBdr>
        <w:spacing w:after="0" w:line="360" w:lineRule="auto"/>
        <w:ind w:left="340" w:firstLine="340"/>
        <w:rPr>
          <w:rFonts w:ascii="David" w:eastAsia="David" w:hAnsi="David" w:cs="David"/>
          <w:b/>
          <w:color w:val="000000"/>
          <w:sz w:val="24"/>
          <w:szCs w:val="24"/>
        </w:rPr>
      </w:pPr>
      <w:r>
        <w:rPr>
          <w:rFonts w:ascii="David" w:eastAsia="David" w:hAnsi="David" w:cs="David"/>
          <w:b/>
          <w:color w:val="000000"/>
          <w:sz w:val="24"/>
          <w:szCs w:val="24"/>
          <w:rtl/>
        </w:rPr>
        <w:t>ספר שמואל א, פרק כד</w:t>
      </w:r>
      <w:r>
        <w:rPr>
          <w:rFonts w:ascii="David" w:eastAsia="David" w:hAnsi="David" w:cs="David"/>
          <w:b/>
          <w:sz w:val="24"/>
          <w:szCs w:val="24"/>
          <w:rtl/>
        </w:rPr>
        <w:t>: הפגישה בין דוד לשאול במערה</w:t>
      </w:r>
    </w:p>
    <w:p w14:paraId="5A91C69B"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א. קראו פסוקים ב-ו.    </w:t>
      </w:r>
    </w:p>
    <w:p w14:paraId="257D072B"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כתבו איזה מעשה עשה דוד לשאול. </w:t>
      </w:r>
    </w:p>
    <w:p w14:paraId="4888D4D0"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4590162"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צטטו את המילים המלמדות על החרטה של דוד על מעשהו.     </w:t>
      </w:r>
    </w:p>
    <w:p w14:paraId="2596F3E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2B18B772"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בפרק טו, פסוקים </w:t>
      </w:r>
      <w:proofErr w:type="spellStart"/>
      <w:r>
        <w:rPr>
          <w:rFonts w:ascii="David" w:eastAsia="David" w:hAnsi="David" w:cs="David"/>
          <w:sz w:val="24"/>
          <w:szCs w:val="24"/>
          <w:rtl/>
        </w:rPr>
        <w:t>כז-כח</w:t>
      </w:r>
      <w:proofErr w:type="spellEnd"/>
      <w:r>
        <w:rPr>
          <w:rFonts w:ascii="David" w:eastAsia="David" w:hAnsi="David" w:cs="David"/>
          <w:sz w:val="24"/>
          <w:szCs w:val="24"/>
          <w:rtl/>
        </w:rPr>
        <w:t xml:space="preserve">, מתואר מעשה הדומה למעשה שעשה דוד. </w:t>
      </w:r>
    </w:p>
    <w:p w14:paraId="6E425CEA"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כתבו מהו המעשה, הסבירו מהי המשמעות המשותפת לשני המעשים. </w:t>
      </w:r>
    </w:p>
    <w:p w14:paraId="02F3684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EF5565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34FF52C8"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2178C16"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r>
        <w:rPr>
          <w:rFonts w:ascii="David" w:eastAsia="David" w:hAnsi="David" w:cs="David"/>
          <w:sz w:val="24"/>
          <w:szCs w:val="24"/>
        </w:rPr>
        <w:t xml:space="preserve"> </w:t>
      </w:r>
    </w:p>
    <w:p w14:paraId="1C660222"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ב. קראו פסוקים ח-טו. </w:t>
      </w:r>
    </w:p>
    <w:p w14:paraId="106C9989"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אחרי ששאול יצא מהמערה, דוד יצא אחריו ופנה אליו. </w:t>
      </w:r>
    </w:p>
    <w:p w14:paraId="314AE5AD"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כתבו כיצד הוכיח דוד למלך שאול שאין לו כוונה לפגוע בו.</w:t>
      </w:r>
    </w:p>
    <w:p w14:paraId="2159ED93"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11FBDE12"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6831ED3"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r>
        <w:rPr>
          <w:rFonts w:ascii="David" w:eastAsia="David" w:hAnsi="David" w:cs="David"/>
          <w:sz w:val="24"/>
          <w:szCs w:val="24"/>
        </w:rPr>
        <w:t xml:space="preserve"> </w:t>
      </w:r>
    </w:p>
    <w:p w14:paraId="6F4246A9"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צטטו שני כינויים בהם מכנה  דוד את שאול בפסוקים אלה ושני כינויים בהם הוא מכנה את עצמו. </w:t>
      </w:r>
    </w:p>
    <w:p w14:paraId="5C9DC292"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מה מלמדים הכינויים בהם דוד משתמש על אישיותו של דוד? </w:t>
      </w:r>
    </w:p>
    <w:p w14:paraId="2B3E3A93"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D59E396"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4C7C9E39"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63CEDB67"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r>
        <w:rPr>
          <w:rFonts w:ascii="David" w:eastAsia="David" w:hAnsi="David" w:cs="David"/>
          <w:sz w:val="24"/>
          <w:szCs w:val="24"/>
        </w:rPr>
        <w:t xml:space="preserve">     </w:t>
      </w:r>
    </w:p>
    <w:p w14:paraId="11C3F170"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 xml:space="preserve">ג. כתבו תכונה </w:t>
      </w:r>
      <w:r>
        <w:rPr>
          <w:rFonts w:ascii="David" w:eastAsia="David" w:hAnsi="David" w:cs="David"/>
          <w:sz w:val="24"/>
          <w:szCs w:val="24"/>
          <w:u w:val="single"/>
          <w:rtl/>
        </w:rPr>
        <w:t>נוספת</w:t>
      </w:r>
      <w:r>
        <w:rPr>
          <w:rFonts w:ascii="David" w:eastAsia="David" w:hAnsi="David" w:cs="David"/>
          <w:sz w:val="24"/>
          <w:szCs w:val="24"/>
          <w:rtl/>
        </w:rPr>
        <w:t xml:space="preserve"> של דוד העולה ממעשיו ומהבחירות שלו בפרק זה, </w:t>
      </w:r>
    </w:p>
    <w:p w14:paraId="25120232" w14:textId="77777777" w:rsidR="00466EA9" w:rsidRDefault="00000000">
      <w:pPr>
        <w:spacing w:after="0" w:line="360" w:lineRule="auto"/>
        <w:ind w:left="340" w:firstLine="340"/>
        <w:rPr>
          <w:rFonts w:ascii="David" w:eastAsia="David" w:hAnsi="David" w:cs="David"/>
          <w:sz w:val="24"/>
          <w:szCs w:val="24"/>
        </w:rPr>
      </w:pPr>
      <w:r>
        <w:rPr>
          <w:rFonts w:ascii="David" w:eastAsia="David" w:hAnsi="David" w:cs="David"/>
          <w:sz w:val="24"/>
          <w:szCs w:val="24"/>
          <w:rtl/>
        </w:rPr>
        <w:t>הסבירו את תשובתכם ובססו אותה באמצעות פסוק מתאים.</w:t>
      </w:r>
    </w:p>
    <w:p w14:paraId="3EEB0DF5"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5A834904"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995168F"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678F72AB"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052EFABE" w14:textId="77777777" w:rsidR="00466EA9" w:rsidRDefault="00000000">
      <w:pPr>
        <w:pBdr>
          <w:top w:val="nil"/>
          <w:left w:val="nil"/>
          <w:bottom w:val="nil"/>
          <w:right w:val="nil"/>
          <w:between w:val="nil"/>
        </w:pBdr>
        <w:spacing w:after="0" w:line="360" w:lineRule="auto"/>
        <w:ind w:left="340" w:firstLine="340"/>
        <w:rPr>
          <w:rFonts w:ascii="David" w:eastAsia="David" w:hAnsi="David" w:cs="David"/>
          <w:color w:val="000000"/>
          <w:sz w:val="24"/>
          <w:szCs w:val="24"/>
        </w:rPr>
      </w:pPr>
      <w:r>
        <w:rPr>
          <w:rFonts w:ascii="David" w:eastAsia="David" w:hAnsi="David" w:cs="David"/>
          <w:color w:val="000000"/>
          <w:sz w:val="24"/>
          <w:szCs w:val="24"/>
        </w:rPr>
        <w:t>_________________________________________________________________________</w:t>
      </w:r>
    </w:p>
    <w:p w14:paraId="7655FEB9" w14:textId="77777777" w:rsidR="00466EA9" w:rsidRDefault="00466EA9">
      <w:pPr>
        <w:spacing w:after="0" w:line="360" w:lineRule="auto"/>
        <w:ind w:left="340" w:firstLine="340"/>
        <w:rPr>
          <w:rFonts w:ascii="David" w:eastAsia="David" w:hAnsi="David" w:cs="David"/>
          <w:sz w:val="24"/>
          <w:szCs w:val="24"/>
        </w:rPr>
      </w:pPr>
    </w:p>
    <w:tbl>
      <w:tblPr>
        <w:tblStyle w:val="af3"/>
        <w:bidiVisual/>
        <w:tblW w:w="9396"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709"/>
        <w:gridCol w:w="5103"/>
        <w:gridCol w:w="954"/>
        <w:gridCol w:w="1872"/>
      </w:tblGrid>
      <w:tr w:rsidR="00466EA9" w14:paraId="495FFA94" w14:textId="77777777">
        <w:tc>
          <w:tcPr>
            <w:tcW w:w="758" w:type="dxa"/>
          </w:tcPr>
          <w:p w14:paraId="5C19E5C8"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שאלה</w:t>
            </w:r>
          </w:p>
        </w:tc>
        <w:tc>
          <w:tcPr>
            <w:tcW w:w="709" w:type="dxa"/>
          </w:tcPr>
          <w:p w14:paraId="68911D1E"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סעיף </w:t>
            </w:r>
          </w:p>
        </w:tc>
        <w:tc>
          <w:tcPr>
            <w:tcW w:w="5103" w:type="dxa"/>
          </w:tcPr>
          <w:p w14:paraId="22170495"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תשובה </w:t>
            </w:r>
          </w:p>
        </w:tc>
        <w:tc>
          <w:tcPr>
            <w:tcW w:w="954" w:type="dxa"/>
          </w:tcPr>
          <w:p w14:paraId="68178531"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ניקוד</w:t>
            </w:r>
          </w:p>
        </w:tc>
        <w:tc>
          <w:tcPr>
            <w:tcW w:w="1872" w:type="dxa"/>
          </w:tcPr>
          <w:p w14:paraId="695DAA6D"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הערות </w:t>
            </w:r>
          </w:p>
        </w:tc>
      </w:tr>
      <w:tr w:rsidR="00466EA9" w14:paraId="5FE12B75" w14:textId="77777777">
        <w:tc>
          <w:tcPr>
            <w:tcW w:w="758" w:type="dxa"/>
          </w:tcPr>
          <w:p w14:paraId="021CD796" w14:textId="77777777" w:rsidR="00466EA9" w:rsidRDefault="00000000">
            <w:pPr>
              <w:spacing w:line="360" w:lineRule="auto"/>
              <w:rPr>
                <w:rFonts w:ascii="David" w:eastAsia="David" w:hAnsi="David" w:cs="David"/>
                <w:highlight w:val="white"/>
              </w:rPr>
            </w:pPr>
            <w:r>
              <w:rPr>
                <w:rFonts w:ascii="David" w:eastAsia="David" w:hAnsi="David" w:cs="David"/>
                <w:highlight w:val="white"/>
              </w:rPr>
              <w:t>8</w:t>
            </w:r>
          </w:p>
        </w:tc>
        <w:tc>
          <w:tcPr>
            <w:tcW w:w="709" w:type="dxa"/>
          </w:tcPr>
          <w:p w14:paraId="27874479"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א</w:t>
            </w:r>
          </w:p>
        </w:tc>
        <w:tc>
          <w:tcPr>
            <w:tcW w:w="5103" w:type="dxa"/>
          </w:tcPr>
          <w:p w14:paraId="0B5AAB88" w14:textId="77777777" w:rsidR="00466EA9" w:rsidRDefault="00000000">
            <w:pPr>
              <w:spacing w:line="360" w:lineRule="auto"/>
              <w:rPr>
                <w:rFonts w:ascii="David" w:eastAsia="David" w:hAnsi="David" w:cs="David"/>
              </w:rPr>
            </w:pPr>
            <w:r>
              <w:rPr>
                <w:rFonts w:ascii="David" w:eastAsia="David" w:hAnsi="David" w:cs="David"/>
                <w:rtl/>
              </w:rPr>
              <w:t xml:space="preserve"> דוד כרת את כנף מעילו של שאול</w:t>
            </w:r>
          </w:p>
        </w:tc>
        <w:tc>
          <w:tcPr>
            <w:tcW w:w="954" w:type="dxa"/>
          </w:tcPr>
          <w:p w14:paraId="30733528" w14:textId="77777777" w:rsidR="00466EA9" w:rsidRDefault="00000000">
            <w:pPr>
              <w:spacing w:line="360" w:lineRule="auto"/>
              <w:rPr>
                <w:rFonts w:ascii="David" w:eastAsia="David" w:hAnsi="David" w:cs="David"/>
                <w:highlight w:val="white"/>
              </w:rPr>
            </w:pPr>
            <w:r>
              <w:rPr>
                <w:rFonts w:ascii="David" w:eastAsia="David" w:hAnsi="David" w:cs="David"/>
                <w:highlight w:val="white"/>
              </w:rPr>
              <w:t>1</w:t>
            </w:r>
          </w:p>
        </w:tc>
        <w:tc>
          <w:tcPr>
            <w:tcW w:w="1872" w:type="dxa"/>
          </w:tcPr>
          <w:p w14:paraId="4ECB1493" w14:textId="77777777" w:rsidR="00466EA9" w:rsidRDefault="00466EA9">
            <w:pPr>
              <w:spacing w:line="360" w:lineRule="auto"/>
              <w:rPr>
                <w:rFonts w:ascii="David" w:eastAsia="David" w:hAnsi="David" w:cs="David"/>
                <w:highlight w:val="white"/>
              </w:rPr>
            </w:pPr>
          </w:p>
        </w:tc>
      </w:tr>
      <w:tr w:rsidR="00466EA9" w14:paraId="2002581F" w14:textId="77777777">
        <w:tc>
          <w:tcPr>
            <w:tcW w:w="758" w:type="dxa"/>
          </w:tcPr>
          <w:p w14:paraId="5C4D2276" w14:textId="77777777" w:rsidR="00466EA9" w:rsidRDefault="00466EA9">
            <w:pPr>
              <w:spacing w:line="360" w:lineRule="auto"/>
              <w:rPr>
                <w:rFonts w:ascii="David" w:eastAsia="David" w:hAnsi="David" w:cs="David"/>
                <w:highlight w:val="white"/>
              </w:rPr>
            </w:pPr>
          </w:p>
        </w:tc>
        <w:tc>
          <w:tcPr>
            <w:tcW w:w="709" w:type="dxa"/>
          </w:tcPr>
          <w:p w14:paraId="162FE57B" w14:textId="77777777" w:rsidR="00466EA9" w:rsidRDefault="00466EA9">
            <w:pPr>
              <w:spacing w:line="360" w:lineRule="auto"/>
              <w:rPr>
                <w:rFonts w:ascii="David" w:eastAsia="David" w:hAnsi="David" w:cs="David"/>
                <w:highlight w:val="white"/>
              </w:rPr>
            </w:pPr>
          </w:p>
        </w:tc>
        <w:tc>
          <w:tcPr>
            <w:tcW w:w="5103" w:type="dxa"/>
          </w:tcPr>
          <w:p w14:paraId="468366A4" w14:textId="77777777" w:rsidR="00466EA9" w:rsidRDefault="00000000">
            <w:pPr>
              <w:spacing w:line="360" w:lineRule="auto"/>
              <w:rPr>
                <w:rFonts w:ascii="David" w:eastAsia="David" w:hAnsi="David" w:cs="David"/>
                <w:highlight w:val="white"/>
              </w:rPr>
            </w:pPr>
            <w:r>
              <w:rPr>
                <w:rFonts w:ascii="David" w:eastAsia="David" w:hAnsi="David" w:cs="David"/>
                <w:rtl/>
              </w:rPr>
              <w:t>"</w:t>
            </w:r>
            <w:proofErr w:type="spellStart"/>
            <w:r>
              <w:rPr>
                <w:rFonts w:ascii="David" w:eastAsia="David" w:hAnsi="David" w:cs="David"/>
                <w:rtl/>
              </w:rPr>
              <w:t>וַיַּך</w:t>
            </w:r>
            <w:proofErr w:type="spellEnd"/>
            <w:r>
              <w:rPr>
                <w:rFonts w:ascii="David" w:eastAsia="David" w:hAnsi="David" w:cs="David"/>
                <w:rtl/>
              </w:rPr>
              <w:t>ְ לֵב דָּוִד אֹתוֹ עַל אֲשֶׁר כָּרַת אֶת כָּנָף אֲשֶׁר לְשָׁאוּל" (פסוק ו)</w:t>
            </w:r>
          </w:p>
        </w:tc>
        <w:tc>
          <w:tcPr>
            <w:tcW w:w="954" w:type="dxa"/>
          </w:tcPr>
          <w:p w14:paraId="3A057BF1" w14:textId="77777777" w:rsidR="00466EA9" w:rsidRDefault="00000000">
            <w:pPr>
              <w:spacing w:line="360" w:lineRule="auto"/>
              <w:rPr>
                <w:rFonts w:ascii="David" w:eastAsia="David" w:hAnsi="David" w:cs="David"/>
                <w:highlight w:val="white"/>
              </w:rPr>
            </w:pPr>
            <w:r>
              <w:rPr>
                <w:rFonts w:ascii="David" w:eastAsia="David" w:hAnsi="David" w:cs="David"/>
                <w:highlight w:val="white"/>
              </w:rPr>
              <w:t>1</w:t>
            </w:r>
          </w:p>
        </w:tc>
        <w:tc>
          <w:tcPr>
            <w:tcW w:w="1872" w:type="dxa"/>
          </w:tcPr>
          <w:p w14:paraId="7F70A8A2" w14:textId="77777777" w:rsidR="00466EA9" w:rsidRDefault="00466EA9">
            <w:pPr>
              <w:spacing w:line="360" w:lineRule="auto"/>
              <w:rPr>
                <w:rFonts w:ascii="David" w:eastAsia="David" w:hAnsi="David" w:cs="David"/>
                <w:highlight w:val="white"/>
              </w:rPr>
            </w:pPr>
          </w:p>
        </w:tc>
      </w:tr>
      <w:tr w:rsidR="00466EA9" w14:paraId="6F2CE409" w14:textId="77777777">
        <w:tc>
          <w:tcPr>
            <w:tcW w:w="758" w:type="dxa"/>
          </w:tcPr>
          <w:p w14:paraId="14FB6E1D" w14:textId="77777777" w:rsidR="00466EA9" w:rsidRDefault="00466EA9">
            <w:pPr>
              <w:spacing w:line="360" w:lineRule="auto"/>
              <w:rPr>
                <w:rFonts w:ascii="David" w:eastAsia="David" w:hAnsi="David" w:cs="David"/>
                <w:highlight w:val="white"/>
              </w:rPr>
            </w:pPr>
          </w:p>
        </w:tc>
        <w:tc>
          <w:tcPr>
            <w:tcW w:w="709" w:type="dxa"/>
          </w:tcPr>
          <w:p w14:paraId="0CBC01A4" w14:textId="77777777" w:rsidR="00466EA9" w:rsidRDefault="00466EA9">
            <w:pPr>
              <w:spacing w:line="360" w:lineRule="auto"/>
              <w:rPr>
                <w:rFonts w:ascii="David" w:eastAsia="David" w:hAnsi="David" w:cs="David"/>
                <w:highlight w:val="white"/>
              </w:rPr>
            </w:pPr>
          </w:p>
        </w:tc>
        <w:tc>
          <w:tcPr>
            <w:tcW w:w="5103" w:type="dxa"/>
          </w:tcPr>
          <w:p w14:paraId="23979F69" w14:textId="77777777" w:rsidR="00466EA9" w:rsidRDefault="00000000">
            <w:pPr>
              <w:spacing w:line="360" w:lineRule="auto"/>
              <w:rPr>
                <w:rFonts w:ascii="David" w:eastAsia="David" w:hAnsi="David" w:cs="David"/>
              </w:rPr>
            </w:pPr>
            <w:r>
              <w:rPr>
                <w:rFonts w:ascii="David" w:eastAsia="David" w:hAnsi="David" w:cs="David"/>
                <w:rtl/>
              </w:rPr>
              <w:t xml:space="preserve">שאול אחז בכנף מעילו של שמואל והמעיל נקרע. </w:t>
            </w:r>
          </w:p>
          <w:p w14:paraId="0ACB46C8" w14:textId="77777777" w:rsidR="00466EA9" w:rsidRDefault="00000000">
            <w:pPr>
              <w:spacing w:line="360" w:lineRule="auto"/>
              <w:rPr>
                <w:rFonts w:ascii="David" w:eastAsia="David" w:hAnsi="David" w:cs="David"/>
              </w:rPr>
            </w:pPr>
            <w:r>
              <w:rPr>
                <w:rFonts w:ascii="David" w:eastAsia="David" w:hAnsi="David" w:cs="David"/>
                <w:rtl/>
              </w:rPr>
              <w:t xml:space="preserve">המשמעות המשותפת: קריעת המעיל בשני המקרים מסמלת את קריעת המלכות. בפרק טו, שמואל אומר </w:t>
            </w:r>
          </w:p>
          <w:p w14:paraId="33670CA5" w14:textId="77777777" w:rsidR="00466EA9" w:rsidRDefault="00000000">
            <w:pPr>
              <w:spacing w:line="360" w:lineRule="auto"/>
              <w:rPr>
                <w:rFonts w:ascii="David" w:eastAsia="David" w:hAnsi="David" w:cs="David"/>
              </w:rPr>
            </w:pPr>
            <w:r>
              <w:rPr>
                <w:rFonts w:ascii="David" w:eastAsia="David" w:hAnsi="David" w:cs="David"/>
                <w:rtl/>
              </w:rPr>
              <w:t xml:space="preserve">לשאול: "קָרַע ה' אֶת-מַמְלְכוּת יִשְׂרָאֵל מֵעָלֶיךָ הַיּוֹם וּנְתָנָהּ לְרֵעֲךָ הַטּוֹב מִמֶּךָּ" (פרק טו, פסוק </w:t>
            </w:r>
            <w:proofErr w:type="spellStart"/>
            <w:r>
              <w:rPr>
                <w:rFonts w:ascii="David" w:eastAsia="David" w:hAnsi="David" w:cs="David"/>
                <w:rtl/>
              </w:rPr>
              <w:t>כח</w:t>
            </w:r>
            <w:proofErr w:type="spellEnd"/>
            <w:r>
              <w:rPr>
                <w:rFonts w:ascii="David" w:eastAsia="David" w:hAnsi="David" w:cs="David"/>
                <w:rtl/>
              </w:rPr>
              <w:t>). כריתת כנף</w:t>
            </w:r>
          </w:p>
          <w:p w14:paraId="135CF34E" w14:textId="77777777" w:rsidR="00466EA9" w:rsidRDefault="00000000">
            <w:pPr>
              <w:spacing w:line="360" w:lineRule="auto"/>
              <w:rPr>
                <w:rFonts w:ascii="David" w:eastAsia="David" w:hAnsi="David" w:cs="David"/>
                <w:highlight w:val="white"/>
              </w:rPr>
            </w:pPr>
            <w:r>
              <w:rPr>
                <w:rFonts w:ascii="David" w:eastAsia="David" w:hAnsi="David" w:cs="David"/>
                <w:rtl/>
              </w:rPr>
              <w:t xml:space="preserve">מעיל שאול ע"י דוד מסמלת שהמלכות תעבור משאול לדוד. </w:t>
            </w:r>
          </w:p>
        </w:tc>
        <w:tc>
          <w:tcPr>
            <w:tcW w:w="954" w:type="dxa"/>
          </w:tcPr>
          <w:p w14:paraId="6FEEB73F" w14:textId="77777777" w:rsidR="00466EA9" w:rsidRDefault="00000000">
            <w:pPr>
              <w:spacing w:line="360" w:lineRule="auto"/>
              <w:rPr>
                <w:rFonts w:ascii="David" w:eastAsia="David" w:hAnsi="David" w:cs="David"/>
                <w:highlight w:val="white"/>
              </w:rPr>
            </w:pPr>
            <w:r>
              <w:rPr>
                <w:rFonts w:ascii="David" w:eastAsia="David" w:hAnsi="David" w:cs="David"/>
                <w:highlight w:val="white"/>
              </w:rPr>
              <w:t>4</w:t>
            </w:r>
          </w:p>
        </w:tc>
        <w:tc>
          <w:tcPr>
            <w:tcW w:w="1872" w:type="dxa"/>
          </w:tcPr>
          <w:p w14:paraId="33F8E9C4" w14:textId="77777777" w:rsidR="00466EA9" w:rsidRDefault="00000000">
            <w:pPr>
              <w:spacing w:line="360" w:lineRule="auto"/>
              <w:rPr>
                <w:rFonts w:ascii="David" w:eastAsia="David" w:hAnsi="David" w:cs="David"/>
                <w:highlight w:val="white"/>
              </w:rPr>
            </w:pPr>
            <w:r>
              <w:rPr>
                <w:rFonts w:ascii="David" w:eastAsia="David" w:hAnsi="David" w:cs="David"/>
                <w:highlight w:val="white"/>
                <w:rtl/>
              </w:rPr>
              <w:t xml:space="preserve">נקודה למעשה, 3נקודות למשמעותו. </w:t>
            </w:r>
          </w:p>
        </w:tc>
      </w:tr>
      <w:tr w:rsidR="00466EA9" w14:paraId="1F5658F9" w14:textId="77777777">
        <w:tc>
          <w:tcPr>
            <w:tcW w:w="758" w:type="dxa"/>
          </w:tcPr>
          <w:p w14:paraId="28351353" w14:textId="77777777" w:rsidR="00466EA9" w:rsidRDefault="00466EA9">
            <w:pPr>
              <w:spacing w:line="360" w:lineRule="auto"/>
              <w:rPr>
                <w:rFonts w:ascii="David" w:eastAsia="David" w:hAnsi="David" w:cs="David"/>
                <w:highlight w:val="white"/>
              </w:rPr>
            </w:pPr>
          </w:p>
        </w:tc>
        <w:tc>
          <w:tcPr>
            <w:tcW w:w="709" w:type="dxa"/>
          </w:tcPr>
          <w:p w14:paraId="173319EB" w14:textId="77777777" w:rsidR="00466EA9" w:rsidRDefault="00466EA9">
            <w:pPr>
              <w:spacing w:line="360" w:lineRule="auto"/>
              <w:rPr>
                <w:rFonts w:ascii="David" w:eastAsia="David" w:hAnsi="David" w:cs="David"/>
                <w:highlight w:val="white"/>
              </w:rPr>
            </w:pPr>
          </w:p>
        </w:tc>
        <w:tc>
          <w:tcPr>
            <w:tcW w:w="5103" w:type="dxa"/>
          </w:tcPr>
          <w:p w14:paraId="1E75F9C8" w14:textId="77777777" w:rsidR="00466EA9" w:rsidRDefault="00000000">
            <w:pPr>
              <w:spacing w:line="360" w:lineRule="auto"/>
              <w:rPr>
                <w:rFonts w:ascii="David" w:eastAsia="David" w:hAnsi="David" w:cs="David"/>
              </w:rPr>
            </w:pPr>
            <w:r>
              <w:rPr>
                <w:rFonts w:ascii="David" w:eastAsia="David" w:hAnsi="David" w:cs="David"/>
                <w:rtl/>
              </w:rPr>
              <w:t>דוד הראה לשאול את כנף מעילו שכרת, והסביר שיכול היה להרוג אותו במערה אך בחר שלא לעשות</w:t>
            </w:r>
          </w:p>
          <w:p w14:paraId="2EFC23FB" w14:textId="77777777" w:rsidR="00466EA9" w:rsidRDefault="00000000">
            <w:pPr>
              <w:spacing w:line="360" w:lineRule="auto"/>
              <w:rPr>
                <w:rFonts w:ascii="David" w:eastAsia="David" w:hAnsi="David" w:cs="David"/>
              </w:rPr>
            </w:pPr>
            <w:r>
              <w:rPr>
                <w:rFonts w:ascii="David" w:eastAsia="David" w:hAnsi="David" w:cs="David"/>
                <w:rtl/>
              </w:rPr>
              <w:t xml:space="preserve">זאת: "הִנֵּה רָאוּ עֵינֶיךָ הַיּוֹם הַזֶּה אֵת אֲשֶׁר-נְתָנְךָ ה' הַיּוֹם בְּיָדִי בַּמְּעָרָה וְאָמַר </w:t>
            </w:r>
            <w:proofErr w:type="spellStart"/>
            <w:r>
              <w:rPr>
                <w:rFonts w:ascii="David" w:eastAsia="David" w:hAnsi="David" w:cs="David"/>
                <w:rtl/>
              </w:rPr>
              <w:t>לַהֲרָגְך</w:t>
            </w:r>
            <w:proofErr w:type="spellEnd"/>
            <w:r>
              <w:rPr>
                <w:rFonts w:ascii="David" w:eastAsia="David" w:hAnsi="David" w:cs="David"/>
                <w:rtl/>
              </w:rPr>
              <w:t xml:space="preserve">ָ </w:t>
            </w:r>
            <w:proofErr w:type="spellStart"/>
            <w:r>
              <w:rPr>
                <w:rFonts w:ascii="David" w:eastAsia="David" w:hAnsi="David" w:cs="David"/>
                <w:rtl/>
              </w:rPr>
              <w:t>וַתָּחָס</w:t>
            </w:r>
            <w:proofErr w:type="spellEnd"/>
            <w:r>
              <w:rPr>
                <w:rFonts w:ascii="David" w:eastAsia="David" w:hAnsi="David" w:cs="David"/>
                <w:rtl/>
              </w:rPr>
              <w:t xml:space="preserve"> עָלֶיךָ וָאֹמַר לֹא-אֶשְׁלַח יָדִי בַּאדֹנִי כִּי-מְשִׁיחַ ה' הוּא" (פסוקים יא-</w:t>
            </w:r>
            <w:proofErr w:type="spellStart"/>
            <w:r>
              <w:rPr>
                <w:rFonts w:ascii="David" w:eastAsia="David" w:hAnsi="David" w:cs="David"/>
                <w:rtl/>
              </w:rPr>
              <w:t>יב</w:t>
            </w:r>
            <w:proofErr w:type="spellEnd"/>
            <w:r>
              <w:rPr>
                <w:rFonts w:ascii="David" w:eastAsia="David" w:hAnsi="David" w:cs="David"/>
                <w:rtl/>
              </w:rPr>
              <w:t>)</w:t>
            </w:r>
          </w:p>
        </w:tc>
        <w:tc>
          <w:tcPr>
            <w:tcW w:w="954" w:type="dxa"/>
          </w:tcPr>
          <w:p w14:paraId="19FD221D"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1F12626B" w14:textId="77777777" w:rsidR="00466EA9" w:rsidRDefault="00466EA9">
            <w:pPr>
              <w:spacing w:line="360" w:lineRule="auto"/>
              <w:rPr>
                <w:rFonts w:ascii="David" w:eastAsia="David" w:hAnsi="David" w:cs="David"/>
                <w:highlight w:val="white"/>
              </w:rPr>
            </w:pPr>
          </w:p>
        </w:tc>
      </w:tr>
      <w:tr w:rsidR="00466EA9" w14:paraId="449BAE4B" w14:textId="77777777">
        <w:tc>
          <w:tcPr>
            <w:tcW w:w="758" w:type="dxa"/>
          </w:tcPr>
          <w:p w14:paraId="4EA0017A" w14:textId="77777777" w:rsidR="00466EA9" w:rsidRDefault="00466EA9">
            <w:pPr>
              <w:spacing w:line="360" w:lineRule="auto"/>
              <w:rPr>
                <w:rFonts w:ascii="David" w:eastAsia="David" w:hAnsi="David" w:cs="David"/>
                <w:highlight w:val="white"/>
              </w:rPr>
            </w:pPr>
          </w:p>
        </w:tc>
        <w:tc>
          <w:tcPr>
            <w:tcW w:w="709" w:type="dxa"/>
          </w:tcPr>
          <w:p w14:paraId="6B6587EC" w14:textId="77777777" w:rsidR="00466EA9" w:rsidRDefault="00466EA9">
            <w:pPr>
              <w:spacing w:line="360" w:lineRule="auto"/>
              <w:rPr>
                <w:rFonts w:ascii="David" w:eastAsia="David" w:hAnsi="David" w:cs="David"/>
                <w:highlight w:val="white"/>
              </w:rPr>
            </w:pPr>
          </w:p>
        </w:tc>
        <w:tc>
          <w:tcPr>
            <w:tcW w:w="5103" w:type="dxa"/>
          </w:tcPr>
          <w:p w14:paraId="311C6A70" w14:textId="77777777" w:rsidR="00466EA9" w:rsidRDefault="00000000">
            <w:pPr>
              <w:spacing w:line="360" w:lineRule="auto"/>
              <w:rPr>
                <w:rFonts w:ascii="David" w:eastAsia="David" w:hAnsi="David" w:cs="David"/>
              </w:rPr>
            </w:pPr>
            <w:r>
              <w:rPr>
                <w:rFonts w:ascii="David" w:eastAsia="David" w:hAnsi="David" w:cs="David"/>
                <w:rtl/>
              </w:rPr>
              <w:t>כינויים לשאול: "אֲדֹנִי", "מְשִׁיחַ ה'", "אָבִי", "מֶלֶךְ יִשְׂרָאֵל" - מלך ישראל</w:t>
            </w:r>
          </w:p>
          <w:p w14:paraId="2A2C0E59" w14:textId="77777777" w:rsidR="00466EA9" w:rsidRDefault="00000000">
            <w:pPr>
              <w:spacing w:line="360" w:lineRule="auto"/>
              <w:rPr>
                <w:rFonts w:ascii="David" w:eastAsia="David" w:hAnsi="David" w:cs="David"/>
              </w:rPr>
            </w:pPr>
            <w:r>
              <w:rPr>
                <w:rFonts w:ascii="David" w:eastAsia="David" w:hAnsi="David" w:cs="David"/>
                <w:rtl/>
              </w:rPr>
              <w:t>כינויים לדוד: "עַבְדֶּךָ", "כֶּלֶב מֵת", "</w:t>
            </w:r>
            <w:proofErr w:type="spellStart"/>
            <w:r>
              <w:rPr>
                <w:rFonts w:ascii="David" w:eastAsia="David" w:hAnsi="David" w:cs="David"/>
                <w:rtl/>
              </w:rPr>
              <w:t>פַּרְעֹש</w:t>
            </w:r>
            <w:proofErr w:type="spellEnd"/>
            <w:r>
              <w:rPr>
                <w:rFonts w:ascii="David" w:eastAsia="David" w:hAnsi="David" w:cs="David"/>
                <w:rtl/>
              </w:rPr>
              <w:t>ׁ אֶחָד".</w:t>
            </w:r>
          </w:p>
        </w:tc>
        <w:tc>
          <w:tcPr>
            <w:tcW w:w="954" w:type="dxa"/>
          </w:tcPr>
          <w:p w14:paraId="772F46FE"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6BC3763B" w14:textId="77777777" w:rsidR="00466EA9" w:rsidRDefault="00466EA9">
            <w:pPr>
              <w:spacing w:line="360" w:lineRule="auto"/>
              <w:rPr>
                <w:rFonts w:ascii="David" w:eastAsia="David" w:hAnsi="David" w:cs="David"/>
                <w:highlight w:val="white"/>
              </w:rPr>
            </w:pPr>
          </w:p>
        </w:tc>
      </w:tr>
      <w:tr w:rsidR="00466EA9" w14:paraId="4F643CAC" w14:textId="77777777">
        <w:tc>
          <w:tcPr>
            <w:tcW w:w="758" w:type="dxa"/>
          </w:tcPr>
          <w:p w14:paraId="237A4CA3" w14:textId="77777777" w:rsidR="00466EA9" w:rsidRDefault="00466EA9">
            <w:pPr>
              <w:spacing w:line="360" w:lineRule="auto"/>
              <w:rPr>
                <w:rFonts w:ascii="David" w:eastAsia="David" w:hAnsi="David" w:cs="David"/>
                <w:highlight w:val="white"/>
              </w:rPr>
            </w:pPr>
          </w:p>
        </w:tc>
        <w:tc>
          <w:tcPr>
            <w:tcW w:w="709" w:type="dxa"/>
          </w:tcPr>
          <w:p w14:paraId="25DAD771" w14:textId="77777777" w:rsidR="00466EA9" w:rsidRDefault="00466EA9">
            <w:pPr>
              <w:spacing w:line="360" w:lineRule="auto"/>
              <w:rPr>
                <w:rFonts w:ascii="David" w:eastAsia="David" w:hAnsi="David" w:cs="David"/>
                <w:highlight w:val="white"/>
              </w:rPr>
            </w:pPr>
          </w:p>
        </w:tc>
        <w:tc>
          <w:tcPr>
            <w:tcW w:w="5103" w:type="dxa"/>
          </w:tcPr>
          <w:p w14:paraId="5787D5CD" w14:textId="77777777" w:rsidR="00466EA9" w:rsidRDefault="00000000">
            <w:pPr>
              <w:spacing w:line="360" w:lineRule="auto"/>
              <w:rPr>
                <w:rFonts w:ascii="David" w:eastAsia="David" w:hAnsi="David" w:cs="David"/>
              </w:rPr>
            </w:pPr>
            <w:r>
              <w:rPr>
                <w:rFonts w:ascii="David" w:eastAsia="David" w:hAnsi="David" w:cs="David"/>
                <w:rtl/>
              </w:rPr>
              <w:t>הכינויים מראים את ענוותנותו וכבודו של דוד. הוא מגדיל את שאול ומעניק לו תארי כבוד רבים,</w:t>
            </w:r>
          </w:p>
          <w:p w14:paraId="11220BD1" w14:textId="77777777" w:rsidR="00466EA9" w:rsidRDefault="00000000">
            <w:pPr>
              <w:spacing w:line="360" w:lineRule="auto"/>
              <w:rPr>
                <w:rFonts w:ascii="David" w:eastAsia="David" w:hAnsi="David" w:cs="David"/>
              </w:rPr>
            </w:pPr>
            <w:r>
              <w:rPr>
                <w:rFonts w:ascii="David" w:eastAsia="David" w:hAnsi="David" w:cs="David"/>
                <w:rtl/>
              </w:rPr>
              <w:t>בעוד שהוא מקטין את עצמו. זה מלמד על יחסו של דוד לסמכות, על ענוותנותו, ועל כבודו למלכות ישראל</w:t>
            </w:r>
          </w:p>
          <w:p w14:paraId="622C0B71" w14:textId="77777777" w:rsidR="00466EA9" w:rsidRDefault="00000000">
            <w:pPr>
              <w:spacing w:line="360" w:lineRule="auto"/>
              <w:rPr>
                <w:rFonts w:ascii="David" w:eastAsia="David" w:hAnsi="David" w:cs="David"/>
              </w:rPr>
            </w:pPr>
            <w:r>
              <w:rPr>
                <w:rFonts w:ascii="David" w:eastAsia="David" w:hAnsi="David" w:cs="David"/>
                <w:rtl/>
              </w:rPr>
              <w:t>ולמשיח ה'.</w:t>
            </w:r>
          </w:p>
        </w:tc>
        <w:tc>
          <w:tcPr>
            <w:tcW w:w="954" w:type="dxa"/>
          </w:tcPr>
          <w:p w14:paraId="4EBFE8EF"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3357EE78" w14:textId="77777777" w:rsidR="00466EA9" w:rsidRDefault="00466EA9">
            <w:pPr>
              <w:spacing w:line="360" w:lineRule="auto"/>
              <w:rPr>
                <w:rFonts w:ascii="David" w:eastAsia="David" w:hAnsi="David" w:cs="David"/>
                <w:highlight w:val="white"/>
              </w:rPr>
            </w:pPr>
          </w:p>
        </w:tc>
      </w:tr>
      <w:tr w:rsidR="00466EA9" w14:paraId="0BE18CAA" w14:textId="77777777">
        <w:tc>
          <w:tcPr>
            <w:tcW w:w="758" w:type="dxa"/>
          </w:tcPr>
          <w:p w14:paraId="53786C79" w14:textId="77777777" w:rsidR="00466EA9" w:rsidRDefault="00466EA9">
            <w:pPr>
              <w:spacing w:line="360" w:lineRule="auto"/>
              <w:rPr>
                <w:rFonts w:ascii="David" w:eastAsia="David" w:hAnsi="David" w:cs="David"/>
                <w:highlight w:val="white"/>
              </w:rPr>
            </w:pPr>
          </w:p>
        </w:tc>
        <w:tc>
          <w:tcPr>
            <w:tcW w:w="709" w:type="dxa"/>
          </w:tcPr>
          <w:p w14:paraId="4DE63D91" w14:textId="77777777" w:rsidR="00466EA9" w:rsidRDefault="00466EA9">
            <w:pPr>
              <w:spacing w:line="360" w:lineRule="auto"/>
              <w:rPr>
                <w:rFonts w:ascii="David" w:eastAsia="David" w:hAnsi="David" w:cs="David"/>
                <w:highlight w:val="white"/>
              </w:rPr>
            </w:pPr>
          </w:p>
        </w:tc>
        <w:tc>
          <w:tcPr>
            <w:tcW w:w="5103" w:type="dxa"/>
          </w:tcPr>
          <w:p w14:paraId="14D4B4D3" w14:textId="77777777" w:rsidR="00466EA9" w:rsidRDefault="00000000">
            <w:pPr>
              <w:spacing w:line="360" w:lineRule="auto"/>
              <w:rPr>
                <w:rFonts w:ascii="David" w:eastAsia="David" w:hAnsi="David" w:cs="David"/>
              </w:rPr>
            </w:pPr>
            <w:r>
              <w:rPr>
                <w:rFonts w:ascii="David" w:eastAsia="David" w:hAnsi="David" w:cs="David"/>
                <w:rtl/>
              </w:rPr>
              <w:t>נאמנות לה'/יראת שמים - דוד לא פגע בשאול כי הוא "משיח ה'". הוא האמין שלא מתפקידו להרוג את מי שנבחר ע"י ה': "חָלִילָה לִּי מֵה' אִם-אֶעֱשֶׂה אֶת-הַדָּבָר הַזֶּה לַאדֹנִי לִמְשִׁיחַ ה' לִשְׁלֹחַ יָדִי בּוֹ כִּי-מְשִׁיחַ ה' הוּא" (פסוק ז)</w:t>
            </w:r>
          </w:p>
          <w:p w14:paraId="3F29D1A1" w14:textId="77777777" w:rsidR="00466EA9" w:rsidRDefault="00000000">
            <w:pPr>
              <w:spacing w:line="360" w:lineRule="auto"/>
              <w:rPr>
                <w:rFonts w:ascii="David" w:eastAsia="David" w:hAnsi="David" w:cs="David"/>
              </w:rPr>
            </w:pPr>
            <w:r>
              <w:rPr>
                <w:rFonts w:ascii="David" w:eastAsia="David" w:hAnsi="David" w:cs="David"/>
                <w:rtl/>
              </w:rPr>
              <w:t>או: איפוק/שליטה עצמית - דוד שלט בדחפיו ולא נקם בשאול למרות הצדקה וההזדמנות: "וַיְשַׁסַּע דָּוִד אֶת-אֲנָשָׁיו בַּדְּבָרִים וְלֹא נְתָנָם לָקוּם אֶל שָׁאוּל" (פסוק ז)</w:t>
            </w:r>
          </w:p>
        </w:tc>
        <w:tc>
          <w:tcPr>
            <w:tcW w:w="954" w:type="dxa"/>
          </w:tcPr>
          <w:p w14:paraId="425BD233" w14:textId="77777777" w:rsidR="00466EA9" w:rsidRDefault="00000000">
            <w:pPr>
              <w:spacing w:line="360" w:lineRule="auto"/>
              <w:rPr>
                <w:rFonts w:ascii="David" w:eastAsia="David" w:hAnsi="David" w:cs="David"/>
                <w:highlight w:val="white"/>
              </w:rPr>
            </w:pPr>
            <w:r>
              <w:rPr>
                <w:rFonts w:ascii="David" w:eastAsia="David" w:hAnsi="David" w:cs="David"/>
                <w:highlight w:val="white"/>
              </w:rPr>
              <w:t>2</w:t>
            </w:r>
          </w:p>
        </w:tc>
        <w:tc>
          <w:tcPr>
            <w:tcW w:w="1872" w:type="dxa"/>
          </w:tcPr>
          <w:p w14:paraId="579BB7A8" w14:textId="77777777" w:rsidR="00466EA9" w:rsidRDefault="00000000">
            <w:pPr>
              <w:spacing w:line="360" w:lineRule="auto"/>
              <w:rPr>
                <w:rFonts w:ascii="David" w:eastAsia="David" w:hAnsi="David" w:cs="David"/>
                <w:highlight w:val="white"/>
              </w:rPr>
            </w:pPr>
            <w:r>
              <w:rPr>
                <w:rFonts w:ascii="David" w:eastAsia="David" w:hAnsi="David" w:cs="David"/>
                <w:rtl/>
              </w:rPr>
              <w:t>אפשר לקבל תשובות נוספות אם הן מתאימות להקשר</w:t>
            </w:r>
          </w:p>
        </w:tc>
      </w:tr>
    </w:tbl>
    <w:p w14:paraId="66DE070F" w14:textId="77777777" w:rsidR="00466EA9" w:rsidRDefault="00466EA9">
      <w:pPr>
        <w:spacing w:after="0" w:line="360" w:lineRule="auto"/>
        <w:ind w:left="340" w:firstLine="340"/>
        <w:rPr>
          <w:rFonts w:ascii="David" w:eastAsia="David" w:hAnsi="David" w:cs="David"/>
          <w:sz w:val="24"/>
          <w:szCs w:val="24"/>
        </w:rPr>
      </w:pPr>
    </w:p>
    <w:p w14:paraId="6EC1B837" w14:textId="77777777" w:rsidR="00466EA9" w:rsidRDefault="00466EA9">
      <w:pPr>
        <w:spacing w:after="0" w:line="360" w:lineRule="auto"/>
        <w:ind w:left="340" w:firstLine="340"/>
        <w:rPr>
          <w:rFonts w:ascii="David" w:eastAsia="David" w:hAnsi="David" w:cs="David"/>
          <w:sz w:val="24"/>
          <w:szCs w:val="24"/>
        </w:rPr>
      </w:pPr>
      <w:bookmarkStart w:id="4" w:name="_heading=h.3znysh7" w:colFirst="0" w:colLast="0"/>
      <w:bookmarkEnd w:id="4"/>
    </w:p>
    <w:p w14:paraId="18C51A28" w14:textId="77777777" w:rsidR="00466EA9" w:rsidRDefault="00466EA9">
      <w:pPr>
        <w:spacing w:after="0" w:line="360" w:lineRule="auto"/>
        <w:ind w:left="340" w:firstLine="340"/>
        <w:rPr>
          <w:rFonts w:ascii="David" w:eastAsia="David" w:hAnsi="David" w:cs="David"/>
          <w:color w:val="0070C0"/>
          <w:sz w:val="24"/>
          <w:szCs w:val="24"/>
        </w:rPr>
      </w:pPr>
    </w:p>
    <w:sectPr w:rsidR="00466EA9">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0968C3B-A401-4F13-9E21-FD9205A50E9F}"/>
  </w:font>
  <w:font w:name="Calibri">
    <w:panose1 w:val="020F0502020204030204"/>
    <w:charset w:val="00"/>
    <w:family w:val="swiss"/>
    <w:pitch w:val="variable"/>
    <w:sig w:usb0="E4002EFF" w:usb1="C200247B" w:usb2="00000009" w:usb3="00000000" w:csb0="000001FF" w:csb1="00000000"/>
    <w:embedRegular r:id="rId2" w:fontKey="{E28DCA10-F128-43FB-BFAB-9423CC40F599}"/>
    <w:embedBold r:id="rId3" w:fontKey="{E4E6D25C-A3AC-4EC1-803D-F9F83276E9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11A2B23-58F7-4A56-9FB3-625680A93C40}"/>
    <w:embedItalic r:id="rId5" w:fontKey="{F8C2AD36-EB1A-45C3-8E97-392C23D7D57B}"/>
  </w:font>
  <w:font w:name="Tahoma">
    <w:panose1 w:val="020B0604030504040204"/>
    <w:charset w:val="00"/>
    <w:family w:val="swiss"/>
    <w:pitch w:val="variable"/>
    <w:sig w:usb0="E1002EFF" w:usb1="C000605B" w:usb2="00000029" w:usb3="00000000" w:csb0="000101FF" w:csb1="00000000"/>
    <w:embedRegular r:id="rId6" w:fontKey="{8B347FBA-3FF7-462B-A17B-1405818E9D65}"/>
  </w:font>
  <w:font w:name="David">
    <w:panose1 w:val="020E0502060401010101"/>
    <w:charset w:val="00"/>
    <w:family w:val="swiss"/>
    <w:pitch w:val="variable"/>
    <w:sig w:usb0="00000803" w:usb1="00000000" w:usb2="00000000" w:usb3="00000000" w:csb0="00000021" w:csb1="00000000"/>
    <w:embedRegular r:id="rId7" w:fontKey="{1EE7B606-D89C-4267-BAEA-F526CA642B07}"/>
    <w:embedBold r:id="rId8" w:fontKey="{85845A4D-31E9-4C4B-AE1A-77947F7FADE9}"/>
  </w:font>
  <w:font w:name="Calibri Light">
    <w:panose1 w:val="020F0302020204030204"/>
    <w:charset w:val="00"/>
    <w:family w:val="swiss"/>
    <w:pitch w:val="variable"/>
    <w:sig w:usb0="E4002EFF" w:usb1="C200247B" w:usb2="00000009" w:usb3="00000000" w:csb0="000001FF" w:csb1="00000000"/>
    <w:embedRegular r:id="rId9" w:fontKey="{6C0B4DC5-D180-4DDC-B797-A70737768A4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6147D"/>
    <w:multiLevelType w:val="multilevel"/>
    <w:tmpl w:val="529ECEA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196E5A"/>
    <w:multiLevelType w:val="multilevel"/>
    <w:tmpl w:val="78222546"/>
    <w:lvl w:ilvl="0">
      <w:start w:val="1"/>
      <w:numFmt w:val="bullet"/>
      <w:lvlText w:val="o"/>
      <w:lvlJc w:val="left"/>
      <w:pPr>
        <w:ind w:left="1400" w:hanging="360"/>
      </w:pPr>
      <w:rPr>
        <w:rFonts w:ascii="Courier New" w:eastAsia="Courier New" w:hAnsi="Courier New" w:cs="Courier New"/>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num w:numId="1" w16cid:durableId="1638752931">
    <w:abstractNumId w:val="0"/>
  </w:num>
  <w:num w:numId="2" w16cid:durableId="776800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EA9"/>
    <w:rsid w:val="000012AE"/>
    <w:rsid w:val="00466EA9"/>
    <w:rsid w:val="008929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4FD43"/>
  <w15:docId w15:val="{B67ACF59-1914-4F7E-A5BB-222FC91DC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ED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List Paragraph"/>
    <w:basedOn w:val="a"/>
    <w:uiPriority w:val="34"/>
    <w:qFormat/>
    <w:rsid w:val="00A17C2D"/>
    <w:pPr>
      <w:ind w:left="720"/>
      <w:contextualSpacing/>
    </w:pPr>
  </w:style>
  <w:style w:type="table" w:styleId="a5">
    <w:name w:val="Table Grid"/>
    <w:basedOn w:val="a1"/>
    <w:uiPriority w:val="39"/>
    <w:rsid w:val="00241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Normal3"/>
    <w:pPr>
      <w:spacing w:after="0" w:line="240" w:lineRule="auto"/>
      <w:jc w:val="right"/>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leNormal3"/>
    <w:pPr>
      <w:spacing w:after="0" w:line="240" w:lineRule="auto"/>
      <w:jc w:val="right"/>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9">
    <w:basedOn w:val="TableNormal3"/>
    <w:pPr>
      <w:spacing w:after="0" w:line="240" w:lineRule="auto"/>
      <w:jc w:val="right"/>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aa">
    <w:name w:val="Balloon Text"/>
    <w:basedOn w:val="a"/>
    <w:link w:val="ab"/>
    <w:uiPriority w:val="99"/>
    <w:semiHidden/>
    <w:unhideWhenUsed/>
    <w:rsid w:val="007C7F0E"/>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7C7F0E"/>
    <w:rPr>
      <w:rFonts w:ascii="Tahoma" w:hAnsi="Tahoma" w:cs="Tahoma"/>
      <w:sz w:val="18"/>
      <w:szCs w:val="18"/>
    </w:rPr>
  </w:style>
  <w:style w:type="paragraph" w:styleId="NormalWeb">
    <w:name w:val="Normal (Web)"/>
    <w:basedOn w:val="a"/>
    <w:uiPriority w:val="99"/>
    <w:semiHidden/>
    <w:unhideWhenUsed/>
    <w:rsid w:val="007C7F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v9FyDmYDtaZumz7RUNSu7ptqbA==">CgMxLjAyDmgubmVueWxoeGhqcHhxMg5oLml1M2YwNXI0aHptczIIaC5namRneHMyDmgucnkzbDQ3ajVibzZvMgloLjN6bnlzaDc4AHIhMWJlREowRkw2QVlpMTZxZXZmY25iX0lSUEI0c0ptRFNp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3017</Words>
  <Characters>15085</Characters>
  <Application>Microsoft Office Word</Application>
  <DocSecurity>0</DocSecurity>
  <Lines>125</Lines>
  <Paragraphs>36</Paragraphs>
  <ScaleCrop>false</ScaleCrop>
  <Company/>
  <LinksUpToDate>false</LinksUpToDate>
  <CharactersWithSpaces>18066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אושרית פרידמן</cp:lastModifiedBy>
  <cp:revision>2</cp:revision>
  <dcterms:created xsi:type="dcterms:W3CDTF">2025-06-08T06:47:00Z</dcterms:created>
  <dcterms:modified xsi:type="dcterms:W3CDTF">2025-06-08T06:47:00Z</dcterms:modified>
</cp:coreProperties>
</file>