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5EBB1753" w:rsidR="00F20CE9" w:rsidRDefault="00352FB7" w:rsidP="00C80B20">
      <w:pPr>
        <w:spacing w:after="0" w:line="360" w:lineRule="auto"/>
        <w:jc w:val="center"/>
        <w:rPr>
          <w:rFonts w:ascii="David" w:eastAsia="David" w:hAnsi="David" w:cs="David"/>
          <w:sz w:val="40"/>
          <w:szCs w:val="40"/>
        </w:rPr>
      </w:pPr>
      <w:r>
        <w:rPr>
          <w:rFonts w:ascii="David" w:eastAsia="David" w:hAnsi="David" w:cs="David"/>
          <w:sz w:val="40"/>
          <w:szCs w:val="40"/>
          <w:rtl/>
        </w:rPr>
        <w:t>הוראת מגילת רות</w:t>
      </w:r>
    </w:p>
    <w:p w14:paraId="6B0C2093" w14:textId="1C37FCE0" w:rsidR="00864337" w:rsidRDefault="00864337" w:rsidP="00175CE1">
      <w:pPr>
        <w:spacing w:after="0" w:line="360" w:lineRule="auto"/>
        <w:jc w:val="center"/>
        <w:rPr>
          <w:rFonts w:ascii="David" w:eastAsia="David" w:hAnsi="David" w:cs="David"/>
          <w:sz w:val="48"/>
          <w:szCs w:val="48"/>
        </w:rPr>
      </w:pPr>
      <w:r>
        <w:rPr>
          <w:rFonts w:ascii="David" w:eastAsia="David" w:hAnsi="David" w:cs="David"/>
          <w:sz w:val="48"/>
          <w:szCs w:val="48"/>
          <w:rtl/>
        </w:rPr>
        <w:t>פרק ב (שני שיעורים)</w:t>
      </w:r>
    </w:p>
    <w:p w14:paraId="4B4AA821"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מפת הלמידה:</w:t>
      </w:r>
    </w:p>
    <w:tbl>
      <w:tblPr>
        <w:bidiVisual/>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7796"/>
      </w:tblGrid>
      <w:tr w:rsidR="00864337" w14:paraId="1F95053B" w14:textId="77777777" w:rsidTr="00C80B20">
        <w:tc>
          <w:tcPr>
            <w:tcW w:w="1826" w:type="dxa"/>
          </w:tcPr>
          <w:p w14:paraId="0A20D63B"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א-ג</w:t>
            </w:r>
          </w:p>
        </w:tc>
        <w:tc>
          <w:tcPr>
            <w:tcW w:w="7796" w:type="dxa"/>
          </w:tcPr>
          <w:p w14:paraId="28C7398D"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אפיון דמות: בועז (אפיון ישיר) ורות</w:t>
            </w:r>
          </w:p>
          <w:p w14:paraId="7DF79ED3" w14:textId="77777777" w:rsidR="00864337" w:rsidRDefault="00864337" w:rsidP="00C80B20">
            <w:pPr>
              <w:pBdr>
                <w:top w:val="nil"/>
                <w:left w:val="nil"/>
                <w:bottom w:val="nil"/>
                <w:right w:val="nil"/>
                <w:between w:val="nil"/>
              </w:pBdr>
              <w:spacing w:line="360" w:lineRule="auto"/>
              <w:jc w:val="both"/>
              <w:rPr>
                <w:rFonts w:ascii="David" w:eastAsia="David" w:hAnsi="David" w:cs="David"/>
                <w:sz w:val="24"/>
                <w:szCs w:val="24"/>
              </w:rPr>
            </w:pPr>
            <w:r>
              <w:rPr>
                <w:rFonts w:ascii="David" w:eastAsia="David" w:hAnsi="David" w:cs="David"/>
                <w:sz w:val="24"/>
                <w:szCs w:val="24"/>
                <w:rtl/>
              </w:rPr>
              <w:t xml:space="preserve">רקע: מתנות עניים </w:t>
            </w:r>
          </w:p>
        </w:tc>
      </w:tr>
      <w:tr w:rsidR="00864337" w14:paraId="0FF59757" w14:textId="77777777" w:rsidTr="00C80B20">
        <w:tc>
          <w:tcPr>
            <w:tcW w:w="1826" w:type="dxa"/>
          </w:tcPr>
          <w:p w14:paraId="32F67696"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ד-ז</w:t>
            </w:r>
          </w:p>
        </w:tc>
        <w:tc>
          <w:tcPr>
            <w:tcW w:w="7796" w:type="dxa"/>
          </w:tcPr>
          <w:p w14:paraId="34DFFCE4" w14:textId="4680F84E" w:rsidR="00864337" w:rsidRDefault="00864337" w:rsidP="00123791">
            <w:pPr>
              <w:spacing w:line="360" w:lineRule="auto"/>
              <w:jc w:val="both"/>
              <w:rPr>
                <w:rFonts w:ascii="David" w:eastAsia="David" w:hAnsi="David" w:cs="David"/>
                <w:sz w:val="24"/>
                <w:szCs w:val="24"/>
              </w:rPr>
            </w:pPr>
            <w:r>
              <w:rPr>
                <w:rFonts w:ascii="David" w:eastAsia="David" w:hAnsi="David" w:cs="David"/>
                <w:sz w:val="24"/>
                <w:szCs w:val="24"/>
                <w:rtl/>
              </w:rPr>
              <w:t xml:space="preserve">דמותה של רות כפי שהיא עולה משאלתו של בועז ומתשובת הנער. </w:t>
            </w:r>
          </w:p>
        </w:tc>
      </w:tr>
      <w:tr w:rsidR="00864337" w14:paraId="35CF1725" w14:textId="77777777" w:rsidTr="00C80B20">
        <w:tc>
          <w:tcPr>
            <w:tcW w:w="1826" w:type="dxa"/>
          </w:tcPr>
          <w:p w14:paraId="5BBB9648"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ח-</w:t>
            </w:r>
            <w:proofErr w:type="spellStart"/>
            <w:r>
              <w:rPr>
                <w:rFonts w:ascii="David" w:eastAsia="David" w:hAnsi="David" w:cs="David"/>
                <w:b/>
                <w:sz w:val="24"/>
                <w:szCs w:val="24"/>
                <w:rtl/>
              </w:rPr>
              <w:t>טז</w:t>
            </w:r>
            <w:proofErr w:type="spellEnd"/>
          </w:p>
        </w:tc>
        <w:tc>
          <w:tcPr>
            <w:tcW w:w="7796" w:type="dxa"/>
          </w:tcPr>
          <w:p w14:paraId="657788FC" w14:textId="5CC2B50E" w:rsidR="00864337" w:rsidRDefault="00864337" w:rsidP="00123791">
            <w:pPr>
              <w:spacing w:line="360" w:lineRule="auto"/>
              <w:jc w:val="both"/>
              <w:rPr>
                <w:rFonts w:ascii="David" w:eastAsia="David" w:hAnsi="David" w:cs="David"/>
                <w:sz w:val="24"/>
                <w:szCs w:val="24"/>
              </w:rPr>
            </w:pPr>
            <w:r>
              <w:rPr>
                <w:rFonts w:ascii="David" w:eastAsia="David" w:hAnsi="David" w:cs="David"/>
                <w:sz w:val="24"/>
                <w:szCs w:val="24"/>
                <w:rtl/>
              </w:rPr>
              <w:t>החסד שעשה בועז, החסד שעשתה רות</w:t>
            </w:r>
          </w:p>
        </w:tc>
      </w:tr>
      <w:tr w:rsidR="00864337" w14:paraId="41ACEE97" w14:textId="77777777" w:rsidTr="00C80B20">
        <w:tc>
          <w:tcPr>
            <w:tcW w:w="1826" w:type="dxa"/>
          </w:tcPr>
          <w:p w14:paraId="64B7B9FC"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פסוקים </w:t>
            </w:r>
            <w:proofErr w:type="spellStart"/>
            <w:r>
              <w:rPr>
                <w:rFonts w:ascii="David" w:eastAsia="David" w:hAnsi="David" w:cs="David"/>
                <w:b/>
                <w:sz w:val="24"/>
                <w:szCs w:val="24"/>
                <w:rtl/>
              </w:rPr>
              <w:t>יז-כג</w:t>
            </w:r>
            <w:proofErr w:type="spellEnd"/>
          </w:p>
        </w:tc>
        <w:tc>
          <w:tcPr>
            <w:tcW w:w="7796" w:type="dxa"/>
          </w:tcPr>
          <w:p w14:paraId="7766E6B0"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סיכום  </w:t>
            </w:r>
          </w:p>
        </w:tc>
      </w:tr>
      <w:tr w:rsidR="00864337" w14:paraId="33E49282" w14:textId="77777777" w:rsidTr="00C80B20">
        <w:tc>
          <w:tcPr>
            <w:tcW w:w="1826" w:type="dxa"/>
          </w:tcPr>
          <w:p w14:paraId="2249EC0D" w14:textId="77777777" w:rsidR="00864337" w:rsidRPr="00123791" w:rsidRDefault="00864337" w:rsidP="00C80B20">
            <w:pPr>
              <w:spacing w:line="360" w:lineRule="auto"/>
              <w:jc w:val="both"/>
              <w:rPr>
                <w:rFonts w:ascii="David" w:eastAsia="David" w:hAnsi="David" w:cs="David"/>
                <w:b/>
                <w:sz w:val="24"/>
                <w:szCs w:val="24"/>
              </w:rPr>
            </w:pPr>
            <w:r w:rsidRPr="00123791">
              <w:rPr>
                <w:rFonts w:ascii="David" w:eastAsia="David" w:hAnsi="David" w:cs="David"/>
                <w:b/>
                <w:sz w:val="24"/>
                <w:szCs w:val="24"/>
                <w:rtl/>
              </w:rPr>
              <w:t>מבט כללי</w:t>
            </w:r>
          </w:p>
        </w:tc>
        <w:tc>
          <w:tcPr>
            <w:tcW w:w="7796" w:type="dxa"/>
          </w:tcPr>
          <w:p w14:paraId="08F1765C" w14:textId="77777777" w:rsidR="00864337" w:rsidRPr="00123791" w:rsidRDefault="00864337" w:rsidP="00C80B20">
            <w:pPr>
              <w:spacing w:line="360" w:lineRule="auto"/>
              <w:jc w:val="both"/>
              <w:rPr>
                <w:rFonts w:ascii="David" w:eastAsia="David" w:hAnsi="David" w:cs="David"/>
                <w:sz w:val="24"/>
                <w:szCs w:val="24"/>
              </w:rPr>
            </w:pPr>
            <w:r w:rsidRPr="00123791">
              <w:rPr>
                <w:rFonts w:ascii="David" w:eastAsia="David" w:hAnsi="David" w:cs="David"/>
                <w:sz w:val="24"/>
                <w:szCs w:val="24"/>
                <w:rtl/>
              </w:rPr>
              <w:t>אפיון דמות של רות</w:t>
            </w:r>
          </w:p>
          <w:p w14:paraId="32564D69" w14:textId="1DF05BAA" w:rsidR="00864337" w:rsidRPr="00123791" w:rsidRDefault="00864337" w:rsidP="00C80B20">
            <w:pPr>
              <w:spacing w:line="360" w:lineRule="auto"/>
              <w:jc w:val="both"/>
              <w:rPr>
                <w:rFonts w:ascii="David" w:eastAsia="David" w:hAnsi="David" w:cs="David"/>
                <w:sz w:val="24"/>
                <w:szCs w:val="24"/>
              </w:rPr>
            </w:pPr>
            <w:r w:rsidRPr="00123791">
              <w:rPr>
                <w:rFonts w:ascii="David" w:eastAsia="David" w:hAnsi="David" w:cs="David"/>
                <w:sz w:val="24"/>
                <w:szCs w:val="24"/>
                <w:rtl/>
              </w:rPr>
              <w:t xml:space="preserve">כינויים </w:t>
            </w:r>
          </w:p>
        </w:tc>
      </w:tr>
      <w:tr w:rsidR="00864337" w14:paraId="3703ACE8" w14:textId="77777777" w:rsidTr="00C80B20">
        <w:tc>
          <w:tcPr>
            <w:tcW w:w="9622" w:type="dxa"/>
            <w:gridSpan w:val="2"/>
          </w:tcPr>
          <w:p w14:paraId="62D54523"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סיכום: </w:t>
            </w:r>
          </w:p>
          <w:p w14:paraId="2ACA4D99" w14:textId="77777777" w:rsidR="00864337" w:rsidRDefault="00864337" w:rsidP="00C80B20">
            <w:pPr>
              <w:numPr>
                <w:ilvl w:val="0"/>
                <w:numId w:val="1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 למדנו? </w:t>
            </w:r>
          </w:p>
          <w:p w14:paraId="2E0FA00E" w14:textId="77777777" w:rsidR="00864337" w:rsidRDefault="00864337" w:rsidP="00C80B20">
            <w:pPr>
              <w:numPr>
                <w:ilvl w:val="0"/>
                <w:numId w:val="17"/>
              </w:numPr>
              <w:pBdr>
                <w:top w:val="nil"/>
                <w:left w:val="nil"/>
                <w:bottom w:val="nil"/>
                <w:right w:val="nil"/>
                <w:between w:val="nil"/>
              </w:pBdr>
              <w:spacing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 למדנו </w:t>
            </w:r>
            <w:r>
              <w:rPr>
                <w:rFonts w:ascii="David" w:eastAsia="David" w:hAnsi="David" w:cs="David"/>
                <w:color w:val="000000"/>
                <w:sz w:val="24"/>
                <w:szCs w:val="24"/>
                <w:u w:val="single"/>
                <w:rtl/>
              </w:rPr>
              <w:t>לעשות?</w:t>
            </w:r>
            <w:r>
              <w:rPr>
                <w:rFonts w:ascii="David" w:eastAsia="David" w:hAnsi="David" w:cs="David"/>
                <w:color w:val="000000"/>
                <w:sz w:val="24"/>
                <w:szCs w:val="24"/>
              </w:rPr>
              <w:t xml:space="preserve"> </w:t>
            </w:r>
          </w:p>
          <w:p w14:paraId="287BF8C7" w14:textId="6B5AC671"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הקשר אישי והקשר רחב  </w:t>
            </w:r>
          </w:p>
        </w:tc>
      </w:tr>
    </w:tbl>
    <w:p w14:paraId="230D061E" w14:textId="77777777" w:rsidR="00864337" w:rsidRDefault="00864337" w:rsidP="00C80B20">
      <w:pPr>
        <w:spacing w:after="0" w:line="360" w:lineRule="auto"/>
        <w:jc w:val="both"/>
        <w:rPr>
          <w:rFonts w:ascii="David" w:eastAsia="David" w:hAnsi="David" w:cs="David"/>
          <w:b/>
        </w:rPr>
      </w:pPr>
    </w:p>
    <w:p w14:paraId="45B06B77" w14:textId="4A8F0A85" w:rsidR="00864337" w:rsidRDefault="00864337" w:rsidP="00C80B20">
      <w:pPr>
        <w:spacing w:after="0" w:line="360" w:lineRule="auto"/>
        <w:jc w:val="both"/>
        <w:rPr>
          <w:rFonts w:ascii="David" w:eastAsia="David" w:hAnsi="David" w:cs="David"/>
          <w:sz w:val="32"/>
          <w:szCs w:val="32"/>
          <w:rtl/>
        </w:rPr>
      </w:pPr>
      <w:r>
        <w:rPr>
          <w:rFonts w:ascii="David" w:eastAsia="David" w:hAnsi="David" w:cs="David"/>
          <w:sz w:val="32"/>
          <w:szCs w:val="32"/>
          <w:rtl/>
        </w:rPr>
        <w:t xml:space="preserve">מפת הצבעים: </w:t>
      </w:r>
    </w:p>
    <w:tbl>
      <w:tblPr>
        <w:bidiVisual/>
        <w:tblW w:w="973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947"/>
        <w:gridCol w:w="1947"/>
        <w:gridCol w:w="1947"/>
        <w:gridCol w:w="1948"/>
      </w:tblGrid>
      <w:tr w:rsidR="00175CE1" w14:paraId="56046D71" w14:textId="77777777" w:rsidTr="00A85857">
        <w:trPr>
          <w:jc w:val="right"/>
        </w:trPr>
        <w:tc>
          <w:tcPr>
            <w:tcW w:w="1947" w:type="dxa"/>
            <w:shd w:val="clear" w:color="auto" w:fill="D9E2F3" w:themeFill="accent1" w:themeFillTint="33"/>
            <w:vAlign w:val="center"/>
          </w:tcPr>
          <w:p w14:paraId="397478B4" w14:textId="77777777" w:rsidR="00175CE1" w:rsidRPr="00C80B20" w:rsidRDefault="00175CE1" w:rsidP="00A85857">
            <w:pPr>
              <w:shd w:val="clear" w:color="auto" w:fill="D9E2F3" w:themeFill="accent1" w:themeFillTint="33"/>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רקע-</w:t>
            </w:r>
          </w:p>
          <w:p w14:paraId="44476B3B" w14:textId="77777777" w:rsidR="00175CE1" w:rsidRPr="00C80B20" w:rsidRDefault="00175CE1"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מצוות התורה</w:t>
            </w:r>
          </w:p>
        </w:tc>
        <w:tc>
          <w:tcPr>
            <w:tcW w:w="1947" w:type="dxa"/>
            <w:shd w:val="clear" w:color="auto" w:fill="FBE5D5"/>
            <w:vAlign w:val="center"/>
          </w:tcPr>
          <w:p w14:paraId="02E9881C" w14:textId="77777777" w:rsidR="00175CE1" w:rsidRPr="00C80B20" w:rsidRDefault="00175CE1"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פרשנות מלווה</w:t>
            </w:r>
          </w:p>
        </w:tc>
        <w:tc>
          <w:tcPr>
            <w:tcW w:w="1947" w:type="dxa"/>
            <w:shd w:val="clear" w:color="auto" w:fill="E2EFD9"/>
            <w:vAlign w:val="center"/>
          </w:tcPr>
          <w:p w14:paraId="54174D32" w14:textId="77777777" w:rsidR="00175CE1" w:rsidRPr="00C80B20" w:rsidRDefault="00175CE1"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מיומנות- הקניה</w:t>
            </w:r>
          </w:p>
        </w:tc>
        <w:tc>
          <w:tcPr>
            <w:tcW w:w="1947" w:type="dxa"/>
            <w:shd w:val="clear" w:color="auto" w:fill="FFF2CC"/>
            <w:vAlign w:val="center"/>
          </w:tcPr>
          <w:p w14:paraId="1CF96BC2" w14:textId="77777777" w:rsidR="00175CE1" w:rsidRPr="00C80B20" w:rsidRDefault="00175CE1"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הצעת הוראה</w:t>
            </w:r>
          </w:p>
        </w:tc>
        <w:tc>
          <w:tcPr>
            <w:tcW w:w="1948" w:type="dxa"/>
            <w:shd w:val="clear" w:color="auto" w:fill="D9D9D9"/>
            <w:vAlign w:val="center"/>
          </w:tcPr>
          <w:p w14:paraId="27A7ADDF" w14:textId="77777777" w:rsidR="00175CE1" w:rsidRPr="00C80B20" w:rsidRDefault="00175CE1"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הקשר אישי</w:t>
            </w:r>
          </w:p>
          <w:p w14:paraId="66C606EC" w14:textId="77777777" w:rsidR="00175CE1" w:rsidRPr="00C80B20" w:rsidRDefault="00175CE1"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והקשר רחב</w:t>
            </w:r>
          </w:p>
        </w:tc>
      </w:tr>
    </w:tbl>
    <w:p w14:paraId="6C9375B1" w14:textId="6EC545AA" w:rsidR="00175CE1" w:rsidRDefault="00175CE1" w:rsidP="00C80B20">
      <w:pPr>
        <w:spacing w:after="0" w:line="360" w:lineRule="auto"/>
        <w:jc w:val="both"/>
        <w:rPr>
          <w:rFonts w:ascii="David" w:eastAsia="David" w:hAnsi="David" w:cs="David"/>
          <w:sz w:val="32"/>
          <w:szCs w:val="32"/>
          <w:rtl/>
        </w:rPr>
      </w:pPr>
    </w:p>
    <w:p w14:paraId="6397DF6A"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פתיחה</w:t>
      </w:r>
    </w:p>
    <w:p w14:paraId="5462E09D" w14:textId="13C270D9" w:rsidR="00864337" w:rsidRDefault="00864337" w:rsidP="00175CE1">
      <w:pPr>
        <w:spacing w:after="0" w:line="360" w:lineRule="auto"/>
        <w:jc w:val="both"/>
        <w:rPr>
          <w:rFonts w:ascii="David" w:eastAsia="David" w:hAnsi="David" w:cs="David"/>
          <w:sz w:val="24"/>
          <w:szCs w:val="24"/>
        </w:rPr>
      </w:pPr>
      <w:r>
        <w:rPr>
          <w:rFonts w:ascii="David" w:eastAsia="David" w:hAnsi="David" w:cs="David"/>
          <w:sz w:val="24"/>
          <w:szCs w:val="24"/>
          <w:rtl/>
        </w:rPr>
        <w:t xml:space="preserve">את קריאת פרק ב נחלק לשלושה חלקים. בכל אחד מן החלקים מתקיימת שיחה </w:t>
      </w:r>
    </w:p>
    <w:p w14:paraId="704FD19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א-ז רות יוצאת ללקט בשדה (שיחת בעז ונערו)</w:t>
      </w:r>
    </w:p>
    <w:p w14:paraId="4128263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ח - </w:t>
      </w:r>
      <w:proofErr w:type="spellStart"/>
      <w:r>
        <w:rPr>
          <w:rFonts w:ascii="David" w:eastAsia="David" w:hAnsi="David" w:cs="David"/>
          <w:sz w:val="24"/>
          <w:szCs w:val="24"/>
          <w:rtl/>
        </w:rPr>
        <w:t>יז</w:t>
      </w:r>
      <w:proofErr w:type="spellEnd"/>
      <w:r>
        <w:rPr>
          <w:rFonts w:ascii="David" w:eastAsia="David" w:hAnsi="David" w:cs="David"/>
          <w:sz w:val="24"/>
          <w:szCs w:val="24"/>
          <w:rtl/>
        </w:rPr>
        <w:t xml:space="preserve"> יחסו של בעז לרות  - (שיחת בעז ורות)</w:t>
      </w:r>
    </w:p>
    <w:p w14:paraId="3C4E9A71" w14:textId="47F72DB1" w:rsidR="00864337" w:rsidRDefault="00864337" w:rsidP="00175CE1">
      <w:pPr>
        <w:spacing w:after="0" w:line="360" w:lineRule="auto"/>
        <w:jc w:val="both"/>
        <w:rPr>
          <w:rFonts w:ascii="David" w:eastAsia="David" w:hAnsi="David" w:cs="David"/>
          <w:sz w:val="24"/>
          <w:szCs w:val="24"/>
        </w:rPr>
      </w:pPr>
      <w:proofErr w:type="spellStart"/>
      <w:r>
        <w:rPr>
          <w:rFonts w:ascii="David" w:eastAsia="David" w:hAnsi="David" w:cs="David"/>
          <w:sz w:val="24"/>
          <w:szCs w:val="24"/>
          <w:rtl/>
        </w:rPr>
        <w:t>יח</w:t>
      </w:r>
      <w:proofErr w:type="spellEnd"/>
      <w:r>
        <w:rPr>
          <w:rFonts w:ascii="David" w:eastAsia="David" w:hAnsi="David" w:cs="David"/>
          <w:sz w:val="24"/>
          <w:szCs w:val="24"/>
          <w:rtl/>
        </w:rPr>
        <w:t xml:space="preserve"> - </w:t>
      </w:r>
      <w:proofErr w:type="spellStart"/>
      <w:r>
        <w:rPr>
          <w:rFonts w:ascii="David" w:eastAsia="David" w:hAnsi="David" w:cs="David"/>
          <w:sz w:val="24"/>
          <w:szCs w:val="24"/>
          <w:rtl/>
        </w:rPr>
        <w:t>כג</w:t>
      </w:r>
      <w:proofErr w:type="spellEnd"/>
      <w:r>
        <w:rPr>
          <w:rFonts w:ascii="David" w:eastAsia="David" w:hAnsi="David" w:cs="David"/>
          <w:sz w:val="24"/>
          <w:szCs w:val="24"/>
          <w:rtl/>
        </w:rPr>
        <w:t xml:space="preserve"> רות שבה לבית נעמי  - (שיחת נעמי ורות) </w:t>
      </w:r>
    </w:p>
    <w:p w14:paraId="2E87BD10" w14:textId="77777777" w:rsidR="00864337" w:rsidRDefault="00864337" w:rsidP="00C80B20">
      <w:pPr>
        <w:spacing w:after="0" w:line="360" w:lineRule="auto"/>
        <w:jc w:val="both"/>
        <w:rPr>
          <w:rFonts w:ascii="David" w:eastAsia="David" w:hAnsi="David" w:cs="David"/>
          <w:sz w:val="24"/>
          <w:szCs w:val="24"/>
        </w:rPr>
      </w:pPr>
    </w:p>
    <w:p w14:paraId="286CEAC0" w14:textId="73441911"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עיקרו של פרק ב מתרחש בשדה, כאשר רות יצאה ללקוט שיבולים כדי לקיים את נעמי ואת עצמה. נעמי ורות ששבו ליהודה בזמן קציר שעורים התקיימו בזכותן של מצוות מתנות עניים. באמצעות תיאור ההתרחשות בשדה נלמד על הדרך בה קוימה מצוות </w:t>
      </w:r>
      <w:r w:rsidR="00175CE1">
        <w:rPr>
          <w:rFonts w:ascii="David" w:eastAsia="David" w:hAnsi="David" w:cs="David" w:hint="cs"/>
          <w:sz w:val="24"/>
          <w:szCs w:val="24"/>
          <w:rtl/>
        </w:rPr>
        <w:t>ה</w:t>
      </w:r>
      <w:r>
        <w:rPr>
          <w:rFonts w:ascii="David" w:eastAsia="David" w:hAnsi="David" w:cs="David"/>
          <w:sz w:val="24"/>
          <w:szCs w:val="24"/>
          <w:rtl/>
        </w:rPr>
        <w:t>לקט ועל המורכבות שהתלוותה אליה לעיתים.</w:t>
      </w:r>
    </w:p>
    <w:p w14:paraId="75769CB7" w14:textId="5EA68F7C" w:rsidR="00864337" w:rsidRDefault="00864337" w:rsidP="00175CE1">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שתי השיחות המתקיימות בשדה: השיחה בין בועז ונערו והשיחה בין בועז לרות. מתוך פרטי השיחות נלמד על הבחירה של בועז, שהשכיל לראות את </w:t>
      </w:r>
      <w:r w:rsidR="00175CE1">
        <w:rPr>
          <w:rFonts w:ascii="David" w:eastAsia="David" w:hAnsi="David" w:cs="David" w:hint="cs"/>
          <w:sz w:val="24"/>
          <w:szCs w:val="24"/>
          <w:rtl/>
        </w:rPr>
        <w:t xml:space="preserve">מעלותיה של </w:t>
      </w:r>
      <w:r w:rsidR="00175CE1">
        <w:rPr>
          <w:rFonts w:ascii="David" w:eastAsia="David" w:hAnsi="David" w:cs="David"/>
          <w:sz w:val="24"/>
          <w:szCs w:val="24"/>
          <w:rtl/>
        </w:rPr>
        <w:t>ר</w:t>
      </w:r>
      <w:r w:rsidR="00175CE1">
        <w:rPr>
          <w:rFonts w:ascii="David" w:eastAsia="David" w:hAnsi="David" w:cs="David" w:hint="cs"/>
          <w:sz w:val="24"/>
          <w:szCs w:val="24"/>
          <w:rtl/>
        </w:rPr>
        <w:t>ות</w:t>
      </w:r>
      <w:r w:rsidR="00175CE1">
        <w:rPr>
          <w:rFonts w:ascii="David" w:eastAsia="David" w:hAnsi="David" w:cs="David"/>
          <w:sz w:val="24"/>
          <w:szCs w:val="24"/>
          <w:rtl/>
        </w:rPr>
        <w:t>. נמנה את החסדים שגמל א</w:t>
      </w:r>
      <w:r>
        <w:rPr>
          <w:rFonts w:ascii="David" w:eastAsia="David" w:hAnsi="David" w:cs="David"/>
          <w:sz w:val="24"/>
          <w:szCs w:val="24"/>
          <w:rtl/>
        </w:rPr>
        <w:t>תה, הן במעשה (ההנחיות המיוחדות שהנחה את רות ואת הקוצרים, שאפשרו לרות ללקט בנוחות ולאכול עם הקוצרים) והן במילים הטובות ובשבחים שהרעיף על רות.</w:t>
      </w:r>
    </w:p>
    <w:p w14:paraId="626717EF"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lastRenderedPageBreak/>
        <w:t xml:space="preserve">היציאה של רות אל השדה מאפשרת לנו ללמוד עליה ולהכיר אותה. נתבונן בפסוקים המתארים את מעשיה - נלמד על היוזמה והחריצות שלה, האחריות </w:t>
      </w:r>
      <w:proofErr w:type="spellStart"/>
      <w:r>
        <w:rPr>
          <w:rFonts w:ascii="David" w:eastAsia="David" w:hAnsi="David" w:cs="David"/>
          <w:sz w:val="24"/>
          <w:szCs w:val="24"/>
          <w:rtl/>
        </w:rPr>
        <w:t>לכלכלתה</w:t>
      </w:r>
      <w:proofErr w:type="spellEnd"/>
      <w:r>
        <w:rPr>
          <w:rFonts w:ascii="David" w:eastAsia="David" w:hAnsi="David" w:cs="David"/>
          <w:sz w:val="24"/>
          <w:szCs w:val="24"/>
          <w:rtl/>
        </w:rPr>
        <w:t xml:space="preserve"> של נעמי, הכרת הטוב. מתוך מדרש חז"ל נלמד גם על צניעותה והזהירות שלה שלא ללקט את מה שלא ניתן לה.</w:t>
      </w:r>
    </w:p>
    <w:p w14:paraId="280E049E"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פרק ב מהווה התקדמות בהיבט הכלכלי: נעמי ורות משיגות מזון - אמנם מן הצדקה. אך למרות התקווה שהתעוררה בעקבות המפגש עם בועז קרוב המשפחה, בסיומו של הפרק הן עדיין בודדות. </w:t>
      </w:r>
    </w:p>
    <w:p w14:paraId="07D1C516"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p>
    <w:p w14:paraId="6AFAA56D" w14:textId="77777777" w:rsidR="00864337" w:rsidRDefault="00864337" w:rsidP="00C80B20">
      <w:pPr>
        <w:spacing w:after="0" w:line="360" w:lineRule="auto"/>
        <w:jc w:val="both"/>
        <w:rPr>
          <w:rFonts w:ascii="David" w:eastAsia="David" w:hAnsi="David" w:cs="David"/>
          <w:b/>
          <w:sz w:val="24"/>
          <w:szCs w:val="24"/>
          <w:highlight w:val="cyan"/>
        </w:rPr>
      </w:pPr>
    </w:p>
    <w:p w14:paraId="2CA9332C" w14:textId="77777777" w:rsidR="00864337" w:rsidRDefault="00864337" w:rsidP="00C80B20">
      <w:pPr>
        <w:pBdr>
          <w:top w:val="nil"/>
          <w:left w:val="nil"/>
          <w:bottom w:val="nil"/>
          <w:right w:val="nil"/>
          <w:between w:val="nil"/>
        </w:pBdr>
        <w:spacing w:after="0" w:line="360" w:lineRule="auto"/>
        <w:jc w:val="both"/>
        <w:rPr>
          <w:rFonts w:ascii="David" w:eastAsia="David" w:hAnsi="David" w:cs="David"/>
          <w:b/>
          <w:sz w:val="40"/>
          <w:szCs w:val="40"/>
        </w:rPr>
      </w:pPr>
      <w:r>
        <w:rPr>
          <w:rFonts w:ascii="David" w:eastAsia="David" w:hAnsi="David" w:cs="David"/>
          <w:b/>
          <w:sz w:val="40"/>
          <w:szCs w:val="40"/>
          <w:rtl/>
        </w:rPr>
        <w:t xml:space="preserve">מהלך </w:t>
      </w:r>
    </w:p>
    <w:p w14:paraId="721CDA1A"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 xml:space="preserve">פסוקים א-ג: פתיחה </w:t>
      </w:r>
    </w:p>
    <w:p w14:paraId="57E7FD5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ננחה את התלמידים לאסוף את המידע העולה מן הפסוקים על בועז ועל רות.</w:t>
      </w:r>
    </w:p>
    <w:p w14:paraId="79EF1A5E" w14:textId="77777777" w:rsidR="00864337" w:rsidRDefault="00864337" w:rsidP="00C80B20">
      <w:pPr>
        <w:spacing w:after="0" w:line="360" w:lineRule="auto"/>
        <w:jc w:val="both"/>
        <w:rPr>
          <w:rFonts w:ascii="David" w:eastAsia="David" w:hAnsi="David" w:cs="David"/>
          <w:sz w:val="24"/>
          <w:szCs w:val="24"/>
        </w:rPr>
      </w:pPr>
    </w:p>
    <w:p w14:paraId="64D37C96" w14:textId="77777777" w:rsidR="00864337" w:rsidRDefault="00864337" w:rsidP="00C80B20">
      <w:pPr>
        <w:spacing w:after="0" w:line="360" w:lineRule="auto"/>
        <w:jc w:val="both"/>
        <w:rPr>
          <w:rFonts w:ascii="David" w:eastAsia="David" w:hAnsi="David" w:cs="David"/>
          <w:b/>
          <w:sz w:val="28"/>
          <w:szCs w:val="28"/>
        </w:rPr>
      </w:pPr>
      <w:r>
        <w:rPr>
          <w:rFonts w:ascii="David" w:eastAsia="David" w:hAnsi="David" w:cs="David"/>
          <w:b/>
          <w:sz w:val="28"/>
          <w:szCs w:val="28"/>
          <w:rtl/>
        </w:rPr>
        <w:t>בועז:</w:t>
      </w:r>
    </w:p>
    <w:p w14:paraId="205F6AD3" w14:textId="77777777" w:rsidR="00864337" w:rsidRDefault="00864337" w:rsidP="00C80B20">
      <w:pPr>
        <w:numPr>
          <w:ilvl w:val="0"/>
          <w:numId w:val="20"/>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קרוב משפחה של אלימלך  </w:t>
      </w:r>
    </w:p>
    <w:p w14:paraId="5D2D3C55" w14:textId="77777777" w:rsidR="0031495F" w:rsidRPr="0031495F" w:rsidRDefault="00864337" w:rsidP="00C80B20">
      <w:pPr>
        <w:numPr>
          <w:ilvl w:val="0"/>
          <w:numId w:val="20"/>
        </w:numPr>
        <w:pBdr>
          <w:top w:val="nil"/>
          <w:left w:val="nil"/>
          <w:bottom w:val="nil"/>
          <w:right w:val="nil"/>
          <w:between w:val="nil"/>
        </w:pBdr>
        <w:spacing w:after="0" w:line="360" w:lineRule="auto"/>
        <w:jc w:val="both"/>
        <w:rPr>
          <w:rFonts w:ascii="David" w:eastAsia="David" w:hAnsi="David" w:cs="David"/>
          <w:sz w:val="24"/>
          <w:szCs w:val="24"/>
        </w:rPr>
      </w:pPr>
      <w:r w:rsidRPr="0031495F">
        <w:rPr>
          <w:rFonts w:ascii="David" w:eastAsia="David" w:hAnsi="David" w:cs="David"/>
          <w:color w:val="000000"/>
          <w:sz w:val="24"/>
          <w:szCs w:val="24"/>
          <w:rtl/>
        </w:rPr>
        <w:t xml:space="preserve">הכינוי "גיבור חיל" </w:t>
      </w:r>
    </w:p>
    <w:p w14:paraId="01C2D94F" w14:textId="0DD2705C" w:rsidR="00864337" w:rsidRPr="0031495F" w:rsidRDefault="00864337" w:rsidP="0031495F">
      <w:pPr>
        <w:pBdr>
          <w:top w:val="nil"/>
          <w:left w:val="nil"/>
          <w:bottom w:val="nil"/>
          <w:right w:val="nil"/>
          <w:between w:val="nil"/>
        </w:pBdr>
        <w:spacing w:after="0" w:line="360" w:lineRule="auto"/>
        <w:ind w:left="720"/>
        <w:jc w:val="both"/>
        <w:rPr>
          <w:rFonts w:ascii="David" w:eastAsia="David" w:hAnsi="David" w:cs="David"/>
          <w:sz w:val="24"/>
          <w:szCs w:val="24"/>
        </w:rPr>
      </w:pPr>
      <w:r w:rsidRPr="0031495F">
        <w:rPr>
          <w:rFonts w:ascii="David" w:eastAsia="David" w:hAnsi="David" w:cs="David"/>
          <w:color w:val="000000"/>
          <w:sz w:val="24"/>
          <w:szCs w:val="24"/>
          <w:rtl/>
        </w:rPr>
        <w:t>נסביר את הביטוי "גיבור חיל":</w:t>
      </w:r>
      <w:r w:rsidRPr="0031495F">
        <w:rPr>
          <w:rFonts w:ascii="David" w:eastAsia="David" w:hAnsi="David" w:cs="David"/>
          <w:sz w:val="24"/>
          <w:szCs w:val="24"/>
        </w:rPr>
        <w:t xml:space="preserve"> </w:t>
      </w:r>
    </w:p>
    <w:p w14:paraId="2B1761A6" w14:textId="77777777" w:rsidR="00864337" w:rsidRDefault="00864337" w:rsidP="00C80B20">
      <w:pPr>
        <w:numPr>
          <w:ilvl w:val="0"/>
          <w:numId w:val="1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"גיבור" ו"חיל" עשויים להיות קשורים </w:t>
      </w:r>
      <w:r w:rsidRPr="0031495F">
        <w:rPr>
          <w:rFonts w:ascii="David" w:eastAsia="David" w:hAnsi="David" w:cs="David"/>
          <w:b/>
          <w:bCs/>
          <w:color w:val="000000"/>
          <w:sz w:val="24"/>
          <w:szCs w:val="24"/>
          <w:rtl/>
        </w:rPr>
        <w:t>בכוח צבאי</w:t>
      </w:r>
      <w:r>
        <w:rPr>
          <w:rFonts w:ascii="David" w:eastAsia="David" w:hAnsi="David" w:cs="David"/>
          <w:color w:val="000000"/>
          <w:sz w:val="24"/>
          <w:szCs w:val="24"/>
          <w:rtl/>
        </w:rPr>
        <w:t xml:space="preserve">, על דוד נאמר שהוא "גיבור חיל ואיש מלחמה" (שמואל א ט ז </w:t>
      </w:r>
      <w:proofErr w:type="spellStart"/>
      <w:r>
        <w:rPr>
          <w:rFonts w:ascii="David" w:eastAsia="David" w:hAnsi="David" w:cs="David"/>
          <w:color w:val="000000"/>
          <w:sz w:val="24"/>
          <w:szCs w:val="24"/>
          <w:rtl/>
        </w:rPr>
        <w:t>יח</w:t>
      </w:r>
      <w:proofErr w:type="spellEnd"/>
      <w:r>
        <w:rPr>
          <w:rFonts w:ascii="David" w:eastAsia="David" w:hAnsi="David" w:cs="David"/>
          <w:color w:val="000000"/>
          <w:sz w:val="24"/>
          <w:szCs w:val="24"/>
          <w:rtl/>
        </w:rPr>
        <w:t xml:space="preserve">). </w:t>
      </w:r>
    </w:p>
    <w:p w14:paraId="3B09EEC1" w14:textId="77777777" w:rsidR="00864337" w:rsidRDefault="00864337" w:rsidP="00C80B20">
      <w:pPr>
        <w:numPr>
          <w:ilvl w:val="0"/>
          <w:numId w:val="1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אחת התכונות של השופטים שהציע יתרו למנות הוא "אנשי חיל" (שמות </w:t>
      </w:r>
      <w:proofErr w:type="spellStart"/>
      <w:r>
        <w:rPr>
          <w:rFonts w:ascii="David" w:eastAsia="David" w:hAnsi="David" w:cs="David"/>
          <w:color w:val="000000"/>
          <w:sz w:val="24"/>
          <w:szCs w:val="24"/>
          <w:rtl/>
        </w:rPr>
        <w:t>יח</w:t>
      </w:r>
      <w:proofErr w:type="spellEnd"/>
      <w:r>
        <w:rPr>
          <w:rFonts w:ascii="David" w:eastAsia="David" w:hAnsi="David" w:cs="David"/>
          <w:color w:val="000000"/>
          <w:sz w:val="24"/>
          <w:szCs w:val="24"/>
          <w:rtl/>
        </w:rPr>
        <w:t xml:space="preserve">, </w:t>
      </w:r>
      <w:proofErr w:type="spellStart"/>
      <w:r>
        <w:rPr>
          <w:rFonts w:ascii="David" w:eastAsia="David" w:hAnsi="David" w:cs="David"/>
          <w:color w:val="000000"/>
          <w:sz w:val="24"/>
          <w:szCs w:val="24"/>
          <w:rtl/>
        </w:rPr>
        <w:t>כא</w:t>
      </w:r>
      <w:proofErr w:type="spellEnd"/>
      <w:r>
        <w:rPr>
          <w:rFonts w:ascii="David" w:eastAsia="David" w:hAnsi="David" w:cs="David"/>
          <w:color w:val="000000"/>
          <w:sz w:val="24"/>
          <w:szCs w:val="24"/>
          <w:rtl/>
        </w:rPr>
        <w:t>). רש"י (שם) מסביר: " אנשי חיל -</w:t>
      </w:r>
      <w:r w:rsidRPr="0031495F">
        <w:rPr>
          <w:rFonts w:ascii="David" w:eastAsia="David" w:hAnsi="David" w:cs="David"/>
          <w:b/>
          <w:bCs/>
          <w:color w:val="000000"/>
          <w:sz w:val="24"/>
          <w:szCs w:val="24"/>
          <w:rtl/>
        </w:rPr>
        <w:t>עשירים</w:t>
      </w:r>
      <w:r>
        <w:rPr>
          <w:rFonts w:ascii="David" w:eastAsia="David" w:hAnsi="David" w:cs="David"/>
          <w:color w:val="000000"/>
          <w:sz w:val="24"/>
          <w:szCs w:val="24"/>
          <w:rtl/>
        </w:rPr>
        <w:t xml:space="preserve">, שאין </w:t>
      </w:r>
      <w:proofErr w:type="spellStart"/>
      <w:r>
        <w:rPr>
          <w:rFonts w:ascii="David" w:eastAsia="David" w:hAnsi="David" w:cs="David"/>
          <w:color w:val="000000"/>
          <w:sz w:val="24"/>
          <w:szCs w:val="24"/>
          <w:rtl/>
        </w:rPr>
        <w:t>צריכין</w:t>
      </w:r>
      <w:proofErr w:type="spellEnd"/>
      <w:r>
        <w:rPr>
          <w:rFonts w:ascii="David" w:eastAsia="David" w:hAnsi="David" w:cs="David"/>
          <w:color w:val="000000"/>
          <w:sz w:val="24"/>
          <w:szCs w:val="24"/>
          <w:rtl/>
        </w:rPr>
        <w:t xml:space="preserve"> להחניף ולהכיר פנים".</w:t>
      </w:r>
    </w:p>
    <w:p w14:paraId="07193D9B" w14:textId="0E15BA10" w:rsidR="00864337" w:rsidRDefault="00864337" w:rsidP="00C80B20">
      <w:pPr>
        <w:numPr>
          <w:ilvl w:val="0"/>
          <w:numId w:val="1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רש"י (דברי הימים א </w:t>
      </w:r>
      <w:proofErr w:type="spellStart"/>
      <w:r>
        <w:rPr>
          <w:rFonts w:ascii="David" w:eastAsia="David" w:hAnsi="David" w:cs="David"/>
          <w:color w:val="000000"/>
          <w:sz w:val="24"/>
          <w:szCs w:val="24"/>
          <w:rtl/>
        </w:rPr>
        <w:t>כו</w:t>
      </w:r>
      <w:proofErr w:type="spellEnd"/>
      <w:r>
        <w:rPr>
          <w:rFonts w:ascii="David" w:eastAsia="David" w:hAnsi="David" w:cs="David"/>
          <w:color w:val="000000"/>
          <w:sz w:val="24"/>
          <w:szCs w:val="24"/>
          <w:rtl/>
        </w:rPr>
        <w:t xml:space="preserve"> ח) מסביר: "איש חיל" - לא </w:t>
      </w:r>
      <w:proofErr w:type="spellStart"/>
      <w:r>
        <w:rPr>
          <w:rFonts w:ascii="David" w:eastAsia="David" w:hAnsi="David" w:cs="David"/>
          <w:color w:val="000000"/>
          <w:sz w:val="24"/>
          <w:szCs w:val="24"/>
          <w:rtl/>
        </w:rPr>
        <w:t>בכח</w:t>
      </w:r>
      <w:proofErr w:type="spellEnd"/>
      <w:r>
        <w:rPr>
          <w:rFonts w:ascii="David" w:eastAsia="David" w:hAnsi="David" w:cs="David"/>
          <w:color w:val="000000"/>
          <w:sz w:val="24"/>
          <w:szCs w:val="24"/>
          <w:rtl/>
        </w:rPr>
        <w:t xml:space="preserve"> ולא במלחמה אלא כאדם שאומר עליו פלוני </w:t>
      </w:r>
      <w:r w:rsidRPr="0031495F">
        <w:rPr>
          <w:rFonts w:ascii="David" w:eastAsia="David" w:hAnsi="David" w:cs="David"/>
          <w:b/>
          <w:bCs/>
          <w:color w:val="000000"/>
          <w:sz w:val="24"/>
          <w:szCs w:val="24"/>
          <w:rtl/>
        </w:rPr>
        <w:t xml:space="preserve">חשוב </w:t>
      </w:r>
      <w:r>
        <w:rPr>
          <w:rFonts w:ascii="David" w:eastAsia="David" w:hAnsi="David" w:cs="David"/>
          <w:color w:val="000000"/>
          <w:sz w:val="24"/>
          <w:szCs w:val="24"/>
          <w:rtl/>
        </w:rPr>
        <w:t xml:space="preserve">וכן </w:t>
      </w:r>
      <w:r w:rsidR="00175CE1">
        <w:rPr>
          <w:rFonts w:ascii="David" w:eastAsia="David" w:hAnsi="David" w:cs="David" w:hint="cs"/>
          <w:color w:val="000000"/>
          <w:sz w:val="24"/>
          <w:szCs w:val="24"/>
          <w:rtl/>
        </w:rPr>
        <w:t>'</w:t>
      </w:r>
      <w:r>
        <w:rPr>
          <w:rFonts w:ascii="David" w:eastAsia="David" w:hAnsi="David" w:cs="David"/>
          <w:color w:val="000000"/>
          <w:sz w:val="24"/>
          <w:szCs w:val="24"/>
          <w:rtl/>
        </w:rPr>
        <w:t xml:space="preserve">הלא בועז מודעתנו איש </w:t>
      </w:r>
      <w:proofErr w:type="spellStart"/>
      <w:r>
        <w:rPr>
          <w:rFonts w:ascii="David" w:eastAsia="David" w:hAnsi="David" w:cs="David"/>
          <w:color w:val="000000"/>
          <w:sz w:val="24"/>
          <w:szCs w:val="24"/>
          <w:rtl/>
        </w:rPr>
        <w:t>גבור</w:t>
      </w:r>
      <w:proofErr w:type="spellEnd"/>
      <w:r>
        <w:rPr>
          <w:rFonts w:ascii="David" w:eastAsia="David" w:hAnsi="David" w:cs="David"/>
          <w:color w:val="000000"/>
          <w:sz w:val="24"/>
          <w:szCs w:val="24"/>
          <w:rtl/>
        </w:rPr>
        <w:t xml:space="preserve"> חיל</w:t>
      </w:r>
      <w:r w:rsidR="00175CE1">
        <w:rPr>
          <w:rFonts w:ascii="David" w:eastAsia="David" w:hAnsi="David" w:cs="David" w:hint="cs"/>
          <w:color w:val="000000"/>
          <w:sz w:val="24"/>
          <w:szCs w:val="24"/>
          <w:rtl/>
        </w:rPr>
        <w:t xml:space="preserve">' </w:t>
      </w:r>
      <w:r>
        <w:rPr>
          <w:rFonts w:ascii="David" w:eastAsia="David" w:hAnsi="David" w:cs="David"/>
          <w:color w:val="000000"/>
          <w:sz w:val="24"/>
          <w:szCs w:val="24"/>
          <w:rtl/>
        </w:rPr>
        <w:t xml:space="preserve">". </w:t>
      </w:r>
    </w:p>
    <w:p w14:paraId="6E5D0E77" w14:textId="4ED50716" w:rsidR="00864337" w:rsidRDefault="0031495F" w:rsidP="00C80B20">
      <w:p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hint="cs"/>
          <w:sz w:val="24"/>
          <w:szCs w:val="24"/>
          <w:u w:val="single"/>
          <w:rtl/>
        </w:rPr>
        <w:t xml:space="preserve">הערה למורה: </w:t>
      </w:r>
      <w:r w:rsidR="00864337">
        <w:rPr>
          <w:rFonts w:ascii="David" w:eastAsia="David" w:hAnsi="David" w:cs="David"/>
          <w:color w:val="000000"/>
          <w:sz w:val="24"/>
          <w:szCs w:val="24"/>
          <w:rtl/>
        </w:rPr>
        <w:t xml:space="preserve">הוראת פירושי רש"י היא רשות. על התלמידים לדעת שהביטוי "גיבור חיל" מלמד על </w:t>
      </w:r>
      <w:r w:rsidR="00864337">
        <w:rPr>
          <w:rFonts w:ascii="David" w:eastAsia="David" w:hAnsi="David" w:cs="David"/>
          <w:sz w:val="24"/>
          <w:szCs w:val="24"/>
          <w:rtl/>
        </w:rPr>
        <w:t>כוח, חשיבות ו</w:t>
      </w:r>
      <w:r w:rsidR="00864337">
        <w:rPr>
          <w:rFonts w:ascii="David" w:eastAsia="David" w:hAnsi="David" w:cs="David"/>
          <w:color w:val="000000"/>
          <w:sz w:val="24"/>
          <w:szCs w:val="24"/>
          <w:rtl/>
        </w:rPr>
        <w:t xml:space="preserve">עושר.   </w:t>
      </w:r>
    </w:p>
    <w:p w14:paraId="0300DD0D" w14:textId="77777777" w:rsidR="00864337" w:rsidRPr="00175CE1" w:rsidRDefault="00864337" w:rsidP="00C80B20">
      <w:pPr>
        <w:spacing w:after="0" w:line="360" w:lineRule="auto"/>
        <w:jc w:val="both"/>
        <w:rPr>
          <w:rFonts w:ascii="David" w:eastAsia="David" w:hAnsi="David" w:cs="David"/>
          <w:sz w:val="24"/>
          <w:szCs w:val="24"/>
        </w:rPr>
      </w:pPr>
    </w:p>
    <w:p w14:paraId="532CEBE7" w14:textId="77777777" w:rsidR="00864337" w:rsidRDefault="00864337" w:rsidP="00C80B20">
      <w:pPr>
        <w:spacing w:after="0" w:line="360" w:lineRule="auto"/>
        <w:jc w:val="both"/>
        <w:rPr>
          <w:rFonts w:ascii="David" w:eastAsia="David" w:hAnsi="David" w:cs="David"/>
          <w:b/>
          <w:sz w:val="28"/>
          <w:szCs w:val="28"/>
        </w:rPr>
      </w:pPr>
      <w:r>
        <w:rPr>
          <w:rFonts w:ascii="David" w:eastAsia="David" w:hAnsi="David" w:cs="David"/>
          <w:b/>
          <w:sz w:val="28"/>
          <w:szCs w:val="28"/>
          <w:rtl/>
        </w:rPr>
        <w:t xml:space="preserve">רות: </w:t>
      </w:r>
    </w:p>
    <w:p w14:paraId="7D62CEE3" w14:textId="77777777" w:rsidR="00864337" w:rsidRDefault="00864337" w:rsidP="00C80B20">
      <w:pPr>
        <w:numPr>
          <w:ilvl w:val="0"/>
          <w:numId w:val="20"/>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גילתה יוזמה, קיבלה את האחריות לכלכלת המשפחה הקטנה. </w:t>
      </w:r>
    </w:p>
    <w:p w14:paraId="52A7E6BB" w14:textId="77777777" w:rsidR="00864337" w:rsidRDefault="00864337" w:rsidP="00C80B20">
      <w:pPr>
        <w:numPr>
          <w:ilvl w:val="0"/>
          <w:numId w:val="20"/>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"וַתֵּלֶךְ וַתָּבוֹא וַתְּלַקֵּט בַּשָּׂדֶה אַחֲרֵי הַקֹּצְרִים" (פסוק ג)</w:t>
      </w:r>
    </w:p>
    <w:p w14:paraId="7EED1487" w14:textId="77777777" w:rsidR="00864337" w:rsidRDefault="00864337" w:rsidP="00525C4C">
      <w:pPr>
        <w:pBdr>
          <w:top w:val="nil"/>
          <w:left w:val="nil"/>
          <w:bottom w:val="nil"/>
          <w:right w:val="nil"/>
          <w:between w:val="nil"/>
        </w:pBdr>
        <w:spacing w:after="0" w:line="360" w:lineRule="auto"/>
        <w:ind w:left="720"/>
        <w:jc w:val="both"/>
        <w:rPr>
          <w:rFonts w:ascii="David" w:eastAsia="David" w:hAnsi="David" w:cs="David"/>
          <w:color w:val="000000"/>
          <w:sz w:val="24"/>
          <w:szCs w:val="24"/>
        </w:rPr>
      </w:pPr>
      <w:r>
        <w:rPr>
          <w:rFonts w:ascii="David" w:eastAsia="David" w:hAnsi="David" w:cs="David"/>
          <w:color w:val="000000"/>
          <w:sz w:val="24"/>
          <w:szCs w:val="24"/>
          <w:rtl/>
        </w:rPr>
        <w:t xml:space="preserve">שבת </w:t>
      </w:r>
      <w:proofErr w:type="spellStart"/>
      <w:r>
        <w:rPr>
          <w:rFonts w:ascii="David" w:eastAsia="David" w:hAnsi="David" w:cs="David"/>
          <w:color w:val="000000"/>
          <w:sz w:val="24"/>
          <w:szCs w:val="24"/>
          <w:rtl/>
        </w:rPr>
        <w:t>קיג</w:t>
      </w:r>
      <w:proofErr w:type="spellEnd"/>
      <w:r>
        <w:rPr>
          <w:rFonts w:ascii="David" w:eastAsia="David" w:hAnsi="David" w:cs="David"/>
          <w:color w:val="000000"/>
          <w:sz w:val="24"/>
          <w:szCs w:val="24"/>
          <w:rtl/>
        </w:rPr>
        <w:t>, ב: "</w:t>
      </w:r>
      <w:r>
        <w:rPr>
          <w:rFonts w:ascii="David" w:eastAsia="David" w:hAnsi="David" w:cs="David"/>
          <w:b/>
          <w:color w:val="000000"/>
          <w:sz w:val="24"/>
          <w:szCs w:val="24"/>
          <w:rtl/>
        </w:rPr>
        <w:t xml:space="preserve">ותלך </w:t>
      </w:r>
      <w:proofErr w:type="spellStart"/>
      <w:r>
        <w:rPr>
          <w:rFonts w:ascii="David" w:eastAsia="David" w:hAnsi="David" w:cs="David"/>
          <w:b/>
          <w:color w:val="000000"/>
          <w:sz w:val="24"/>
          <w:szCs w:val="24"/>
          <w:rtl/>
        </w:rPr>
        <w:t>ותבא</w:t>
      </w:r>
      <w:proofErr w:type="spellEnd"/>
      <w:r>
        <w:rPr>
          <w:rFonts w:ascii="David" w:eastAsia="David" w:hAnsi="David" w:cs="David"/>
          <w:b/>
          <w:color w:val="000000"/>
          <w:sz w:val="24"/>
          <w:szCs w:val="24"/>
          <w:rtl/>
        </w:rPr>
        <w:t xml:space="preserve"> ותלקט בשדה</w:t>
      </w:r>
      <w:r>
        <w:rPr>
          <w:rFonts w:ascii="David" w:eastAsia="David" w:hAnsi="David" w:cs="David"/>
          <w:color w:val="000000"/>
          <w:sz w:val="24"/>
          <w:szCs w:val="24"/>
          <w:rtl/>
        </w:rPr>
        <w:t xml:space="preserve">, אמר רבי אלעזר שהלכה ובאת הלכה ובאת עד שמצאה בני אדם </w:t>
      </w:r>
      <w:proofErr w:type="spellStart"/>
      <w:r>
        <w:rPr>
          <w:rFonts w:ascii="David" w:eastAsia="David" w:hAnsi="David" w:cs="David"/>
          <w:color w:val="000000"/>
          <w:sz w:val="24"/>
          <w:szCs w:val="24"/>
          <w:rtl/>
        </w:rPr>
        <w:t>המהוגנין</w:t>
      </w:r>
      <w:proofErr w:type="spellEnd"/>
      <w:r>
        <w:rPr>
          <w:rFonts w:ascii="David" w:eastAsia="David" w:hAnsi="David" w:cs="David"/>
          <w:color w:val="000000"/>
          <w:sz w:val="24"/>
          <w:szCs w:val="24"/>
          <w:rtl/>
        </w:rPr>
        <w:t xml:space="preserve"> [=אדם הגון: ישר, ראוי וכדו') לילך עמהם" </w:t>
      </w:r>
    </w:p>
    <w:p w14:paraId="632F3A1E" w14:textId="325890F3" w:rsidR="00864337" w:rsidRDefault="00525C4C" w:rsidP="00525C4C">
      <w:pPr>
        <w:pBdr>
          <w:top w:val="nil"/>
          <w:left w:val="nil"/>
          <w:bottom w:val="nil"/>
          <w:right w:val="nil"/>
          <w:between w:val="nil"/>
        </w:pBdr>
        <w:spacing w:after="0" w:line="360" w:lineRule="auto"/>
        <w:jc w:val="both"/>
        <w:rPr>
          <w:rFonts w:ascii="David" w:eastAsia="David" w:hAnsi="David" w:cs="David"/>
          <w:color w:val="000000"/>
          <w:sz w:val="24"/>
          <w:szCs w:val="24"/>
          <w:rtl/>
        </w:rPr>
      </w:pPr>
      <w:r>
        <w:rPr>
          <w:rFonts w:ascii="David" w:eastAsia="David" w:hAnsi="David" w:cs="David" w:hint="cs"/>
          <w:sz w:val="24"/>
          <w:szCs w:val="24"/>
          <w:rtl/>
        </w:rPr>
        <w:t xml:space="preserve">              </w:t>
      </w:r>
      <w:r w:rsidR="00864337">
        <w:rPr>
          <w:rFonts w:ascii="David" w:eastAsia="David" w:hAnsi="David" w:cs="David"/>
          <w:color w:val="000000"/>
          <w:sz w:val="24"/>
          <w:szCs w:val="24"/>
          <w:rtl/>
        </w:rPr>
        <w:t xml:space="preserve">איזו מידה של רות עולה מן המדרש, ואיזה מסר נוכל ללמוד ממנו? </w:t>
      </w:r>
    </w:p>
    <w:p w14:paraId="26862D76" w14:textId="77777777" w:rsidR="00525C4C" w:rsidRDefault="00525C4C" w:rsidP="00525C4C">
      <w:pPr>
        <w:pBdr>
          <w:top w:val="nil"/>
          <w:left w:val="nil"/>
          <w:bottom w:val="nil"/>
          <w:right w:val="nil"/>
          <w:between w:val="nil"/>
        </w:pBdr>
        <w:spacing w:after="0" w:line="360" w:lineRule="auto"/>
        <w:jc w:val="both"/>
        <w:rPr>
          <w:rFonts w:ascii="David" w:eastAsia="David" w:hAnsi="David" w:cs="David"/>
          <w:color w:val="000000"/>
          <w:sz w:val="24"/>
          <w:szCs w:val="24"/>
          <w:rtl/>
        </w:rPr>
      </w:pPr>
    </w:p>
    <w:p w14:paraId="59B7CB56" w14:textId="77777777" w:rsidR="00525C4C" w:rsidRDefault="00525C4C" w:rsidP="00525C4C">
      <w:pPr>
        <w:pBdr>
          <w:top w:val="nil"/>
          <w:left w:val="nil"/>
          <w:bottom w:val="nil"/>
          <w:right w:val="nil"/>
          <w:between w:val="nil"/>
        </w:pBdr>
        <w:spacing w:after="0" w:line="360" w:lineRule="auto"/>
        <w:jc w:val="both"/>
        <w:rPr>
          <w:rFonts w:ascii="David" w:eastAsia="David" w:hAnsi="David" w:cs="David"/>
          <w:color w:val="000000"/>
          <w:sz w:val="24"/>
          <w:szCs w:val="24"/>
        </w:rPr>
      </w:pPr>
    </w:p>
    <w:p w14:paraId="0A8602A4" w14:textId="77777777" w:rsidR="00864337" w:rsidRDefault="00864337" w:rsidP="00C80B20">
      <w:pPr>
        <w:spacing w:after="0" w:line="360" w:lineRule="auto"/>
        <w:jc w:val="both"/>
        <w:rPr>
          <w:rFonts w:ascii="David" w:eastAsia="David" w:hAnsi="David" w:cs="David"/>
          <w:sz w:val="24"/>
          <w:szCs w:val="24"/>
        </w:rPr>
      </w:pPr>
    </w:p>
    <w:p w14:paraId="52200E17" w14:textId="77777777" w:rsidR="00864337" w:rsidRDefault="00864337" w:rsidP="00C80B20">
      <w:pPr>
        <w:pBdr>
          <w:top w:val="nil"/>
          <w:left w:val="nil"/>
          <w:bottom w:val="nil"/>
          <w:right w:val="nil"/>
          <w:between w:val="nil"/>
        </w:pBdr>
        <w:shd w:val="clear" w:color="auto" w:fill="DEEBF6"/>
        <w:spacing w:after="0" w:line="360" w:lineRule="auto"/>
        <w:jc w:val="both"/>
        <w:rPr>
          <w:rFonts w:ascii="David" w:eastAsia="David" w:hAnsi="David" w:cs="David"/>
          <w:sz w:val="28"/>
          <w:szCs w:val="28"/>
        </w:rPr>
      </w:pPr>
      <w:r>
        <w:rPr>
          <w:rFonts w:ascii="David" w:eastAsia="David" w:hAnsi="David" w:cs="David"/>
          <w:sz w:val="28"/>
          <w:szCs w:val="28"/>
          <w:rtl/>
        </w:rPr>
        <w:t xml:space="preserve">ברקע הדברים: מתנות עניים </w:t>
      </w:r>
    </w:p>
    <w:p w14:paraId="32C97142" w14:textId="03E064F2" w:rsidR="00864337" w:rsidRDefault="00864337" w:rsidP="00C77302">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פרק ב מתחיל בתקופת קציר השעורים (פרק א פסוק </w:t>
      </w:r>
      <w:proofErr w:type="spellStart"/>
      <w:r>
        <w:rPr>
          <w:rFonts w:ascii="David" w:eastAsia="David" w:hAnsi="David" w:cs="David"/>
          <w:sz w:val="24"/>
          <w:szCs w:val="24"/>
          <w:rtl/>
        </w:rPr>
        <w:t>כב</w:t>
      </w:r>
      <w:proofErr w:type="spellEnd"/>
      <w:r>
        <w:rPr>
          <w:rFonts w:ascii="David" w:eastAsia="David" w:hAnsi="David" w:cs="David"/>
          <w:sz w:val="24"/>
          <w:szCs w:val="24"/>
          <w:rtl/>
        </w:rPr>
        <w:t xml:space="preserve">, תקופת הפסח) ומסתיים בקציר החיטים (פרק ב פסוק </w:t>
      </w:r>
      <w:proofErr w:type="spellStart"/>
      <w:r>
        <w:rPr>
          <w:rFonts w:ascii="David" w:eastAsia="David" w:hAnsi="David" w:cs="David"/>
          <w:sz w:val="24"/>
          <w:szCs w:val="24"/>
          <w:rtl/>
        </w:rPr>
        <w:t>כג</w:t>
      </w:r>
      <w:proofErr w:type="spellEnd"/>
      <w:r>
        <w:rPr>
          <w:rFonts w:ascii="David" w:eastAsia="David" w:hAnsi="David" w:cs="David"/>
          <w:sz w:val="24"/>
          <w:szCs w:val="24"/>
          <w:rtl/>
        </w:rPr>
        <w:t xml:space="preserve">, תקופת הקיץ). לימוד הפרק מאפשר לנו להכיר מציאות ממשית של קיום מצוות מתנות עניים, על הקשיים והמורכבות המתלוות אליה. </w:t>
      </w:r>
    </w:p>
    <w:p w14:paraId="3608B428" w14:textId="675FD4BC" w:rsidR="00864337" w:rsidRDefault="00864337" w:rsidP="00C80B20">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הציווי על מתנות עניים: "וּבְקֻצְרְכֶם אֶת קְצִיר אַרְצְכֶם: לֹא תְכַלֶּה פְּאַת שָׂדְךָ לִקְצֹר, וְלֶקֶט קְצִירְךָ לֹא תְלַקֵּט. וְכַרְמְךָ לֹא תְעוֹלֵל, וּפֶרֶט כַּרְמְךָ לֹא תְלַקֵּט - לֶעָנִי וְלַגֵּר </w:t>
      </w:r>
      <w:proofErr w:type="spellStart"/>
      <w:r>
        <w:rPr>
          <w:rFonts w:ascii="David" w:eastAsia="David" w:hAnsi="David" w:cs="David"/>
          <w:sz w:val="24"/>
          <w:szCs w:val="24"/>
          <w:rtl/>
        </w:rPr>
        <w:t>תַּעֲזֹב</w:t>
      </w:r>
      <w:proofErr w:type="spellEnd"/>
      <w:r>
        <w:rPr>
          <w:rFonts w:ascii="David" w:eastAsia="David" w:hAnsi="David" w:cs="David"/>
          <w:sz w:val="24"/>
          <w:szCs w:val="24"/>
          <w:rtl/>
        </w:rPr>
        <w:t xml:space="preserve"> אֹתָם, אֲנִי ה' </w:t>
      </w:r>
      <w:proofErr w:type="spellStart"/>
      <w:r>
        <w:rPr>
          <w:rFonts w:ascii="David" w:eastAsia="David" w:hAnsi="David" w:cs="David"/>
          <w:sz w:val="24"/>
          <w:szCs w:val="24"/>
          <w:rtl/>
        </w:rPr>
        <w:t>אֱלֹהֵיכֶם</w:t>
      </w:r>
      <w:proofErr w:type="spellEnd"/>
      <w:r>
        <w:rPr>
          <w:rFonts w:ascii="David" w:eastAsia="David" w:hAnsi="David" w:cs="David"/>
          <w:sz w:val="24"/>
          <w:szCs w:val="24"/>
          <w:rtl/>
        </w:rPr>
        <w:t xml:space="preserve">" (ויקרא </w:t>
      </w:r>
      <w:proofErr w:type="spellStart"/>
      <w:r>
        <w:rPr>
          <w:rFonts w:ascii="David" w:eastAsia="David" w:hAnsi="David" w:cs="David"/>
          <w:sz w:val="24"/>
          <w:szCs w:val="24"/>
          <w:rtl/>
        </w:rPr>
        <w:t>יט</w:t>
      </w:r>
      <w:proofErr w:type="spellEnd"/>
      <w:r>
        <w:rPr>
          <w:rFonts w:ascii="David" w:eastAsia="David" w:hAnsi="David" w:cs="David"/>
          <w:sz w:val="24"/>
          <w:szCs w:val="24"/>
          <w:rtl/>
        </w:rPr>
        <w:t>, ט-י)</w:t>
      </w:r>
    </w:p>
    <w:p w14:paraId="06F42F7D" w14:textId="77777777" w:rsidR="00864337" w:rsidRDefault="00864337" w:rsidP="00C80B20">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lastRenderedPageBreak/>
        <w:t xml:space="preserve">"כִּי תִקְצֹר קְצִירְךָ בְשָׂדֶךָ וְשָׁכַחְתָּ עֹמֶר בַּשָּׂדֶה: לֹא תָשׁוּב לְקַחְתּוֹ - לַגֵּר לַיָּתוֹם וְלָאַלְמָנָה יִהְיֶה. לְמַעַן יְבָרֶכְךָ ה' </w:t>
      </w:r>
      <w:proofErr w:type="spellStart"/>
      <w:r>
        <w:rPr>
          <w:rFonts w:ascii="David" w:eastAsia="David" w:hAnsi="David" w:cs="David"/>
          <w:sz w:val="24"/>
          <w:szCs w:val="24"/>
          <w:rtl/>
        </w:rPr>
        <w:t>אֱלֹהֶיך</w:t>
      </w:r>
      <w:proofErr w:type="spellEnd"/>
      <w:r>
        <w:rPr>
          <w:rFonts w:ascii="David" w:eastAsia="David" w:hAnsi="David" w:cs="David"/>
          <w:sz w:val="24"/>
          <w:szCs w:val="24"/>
          <w:rtl/>
        </w:rPr>
        <w:t xml:space="preserve">ָ בְּכֹל מַעֲשֵׂה יָדֶיךָ" (דברים כד, </w:t>
      </w:r>
      <w:proofErr w:type="spellStart"/>
      <w:r>
        <w:rPr>
          <w:rFonts w:ascii="David" w:eastAsia="David" w:hAnsi="David" w:cs="David"/>
          <w:sz w:val="24"/>
          <w:szCs w:val="24"/>
          <w:rtl/>
        </w:rPr>
        <w:t>יט</w:t>
      </w:r>
      <w:proofErr w:type="spellEnd"/>
      <w:r>
        <w:rPr>
          <w:rFonts w:ascii="David" w:eastAsia="David" w:hAnsi="David" w:cs="David"/>
          <w:sz w:val="24"/>
          <w:szCs w:val="24"/>
          <w:rtl/>
        </w:rPr>
        <w:t>).</w:t>
      </w:r>
    </w:p>
    <w:p w14:paraId="60CE706D" w14:textId="4574B6BF" w:rsidR="00864337" w:rsidRDefault="00525C4C" w:rsidP="00C80B20">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hint="cs"/>
          <w:sz w:val="24"/>
          <w:szCs w:val="24"/>
          <w:rtl/>
        </w:rPr>
        <w:t xml:space="preserve">נסביר את הרעיון הכללי של מצוות מתנות עניים. בעל השדה מחויב </w:t>
      </w:r>
      <w:proofErr w:type="spellStart"/>
      <w:r>
        <w:rPr>
          <w:rFonts w:ascii="David" w:eastAsia="David" w:hAnsi="David" w:cs="David" w:hint="cs"/>
          <w:sz w:val="24"/>
          <w:szCs w:val="24"/>
          <w:rtl/>
        </w:rPr>
        <w:t>להשארי</w:t>
      </w:r>
      <w:proofErr w:type="spellEnd"/>
      <w:r>
        <w:rPr>
          <w:rFonts w:ascii="David" w:eastAsia="David" w:hAnsi="David" w:cs="David" w:hint="cs"/>
          <w:sz w:val="24"/>
          <w:szCs w:val="24"/>
          <w:rtl/>
        </w:rPr>
        <w:t xml:space="preserve"> חלקים שונים מהתבואה שלו לעניים שמגיעים בעצמם לשדהו לאסוף את</w:t>
      </w:r>
      <w:r w:rsidR="006C483E">
        <w:rPr>
          <w:rFonts w:ascii="David" w:eastAsia="David" w:hAnsi="David" w:cs="David" w:hint="cs"/>
          <w:sz w:val="24"/>
          <w:szCs w:val="24"/>
          <w:rtl/>
        </w:rPr>
        <w:t xml:space="preserve"> המתנות</w:t>
      </w:r>
      <w:r w:rsidR="00864337">
        <w:rPr>
          <w:rFonts w:ascii="David" w:eastAsia="David" w:hAnsi="David" w:cs="David"/>
          <w:sz w:val="24"/>
          <w:szCs w:val="24"/>
          <w:rtl/>
        </w:rPr>
        <w:t xml:space="preserve">. </w:t>
      </w:r>
    </w:p>
    <w:p w14:paraId="6ABBF144" w14:textId="77777777" w:rsidR="00864337" w:rsidRDefault="00864337" w:rsidP="00C80B20">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(הבהרה: מצוות מתנות עניים עומדת ברקע הפרק. חשוב שתלמידים יכירו את המצווה, אך הם לא יישאלו על פרטי המצווה). </w:t>
      </w:r>
    </w:p>
    <w:p w14:paraId="4723BE94"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p>
    <w:p w14:paraId="38A4D522" w14:textId="29720047" w:rsidR="00DC4F2E" w:rsidRPr="00071B58" w:rsidRDefault="00DC4F2E">
      <w:pPr>
        <w:rPr>
          <w:rFonts w:ascii="David" w:eastAsia="David" w:hAnsi="David" w:cs="David"/>
          <w:b/>
          <w:sz w:val="32"/>
          <w:szCs w:val="32"/>
          <w:rtl/>
        </w:rPr>
      </w:pPr>
    </w:p>
    <w:p w14:paraId="41531DCA" w14:textId="5D2A3E4C"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 xml:space="preserve">פסוקים ד-ז: השיחה בין בועז לנערו </w:t>
      </w:r>
    </w:p>
    <w:p w14:paraId="3C348635" w14:textId="351AB769" w:rsidR="00000FB7" w:rsidRDefault="00864337" w:rsidP="0052639F">
      <w:pPr>
        <w:spacing w:after="0" w:line="360" w:lineRule="auto"/>
        <w:jc w:val="both"/>
        <w:rPr>
          <w:rFonts w:ascii="David" w:eastAsia="David" w:hAnsi="David" w:cs="David"/>
          <w:sz w:val="28"/>
          <w:szCs w:val="28"/>
          <w:rtl/>
        </w:rPr>
      </w:pPr>
      <w:r>
        <w:rPr>
          <w:rFonts w:ascii="David" w:eastAsia="David" w:hAnsi="David" w:cs="David"/>
          <w:sz w:val="24"/>
          <w:szCs w:val="24"/>
          <w:rtl/>
        </w:rPr>
        <w:t xml:space="preserve">נקרא את השיחה בין בועז לממונה על הקוצרים (המילה "נער" עשויה להטעות כאן, נשים לב לתפקידו של הנער). </w:t>
      </w:r>
    </w:p>
    <w:p w14:paraId="4292436D" w14:textId="3E2568DC"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שאלתו של בועז</w:t>
      </w:r>
    </w:p>
    <w:p w14:paraId="00317EF3" w14:textId="361A9CC9"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בועז שאל את נערו הממונה על הקוצרים "למי הנערה הזאת". יתכן שנוכל ללמוד מהשאלה שבעלי השדה הכירו את העניים הלוקטים בשדה. נעיין ב</w:t>
      </w:r>
      <w:r w:rsidR="009E0978">
        <w:rPr>
          <w:rFonts w:ascii="David" w:eastAsia="David" w:hAnsi="David" w:cs="David" w:hint="cs"/>
          <w:sz w:val="24"/>
          <w:szCs w:val="24"/>
          <w:rtl/>
        </w:rPr>
        <w:t>מדרש</w:t>
      </w:r>
      <w:r>
        <w:rPr>
          <w:rFonts w:ascii="David" w:eastAsia="David" w:hAnsi="David" w:cs="David"/>
          <w:sz w:val="24"/>
          <w:szCs w:val="24"/>
          <w:rtl/>
        </w:rPr>
        <w:t xml:space="preserve"> המבהי</w:t>
      </w:r>
      <w:r w:rsidR="009E0978">
        <w:rPr>
          <w:rFonts w:ascii="David" w:eastAsia="David" w:hAnsi="David" w:cs="David" w:hint="cs"/>
          <w:sz w:val="24"/>
          <w:szCs w:val="24"/>
          <w:rtl/>
        </w:rPr>
        <w:t>ר</w:t>
      </w:r>
      <w:r>
        <w:rPr>
          <w:rFonts w:ascii="David" w:eastAsia="David" w:hAnsi="David" w:cs="David"/>
          <w:sz w:val="24"/>
          <w:szCs w:val="24"/>
          <w:rtl/>
        </w:rPr>
        <w:t xml:space="preserve"> את סיבת התעניינותו של בעז בנערה שבשדה.</w:t>
      </w:r>
    </w:p>
    <w:p w14:paraId="77066DBE" w14:textId="77777777" w:rsidR="00864337" w:rsidRDefault="00864337" w:rsidP="009E0978">
      <w:pPr>
        <w:pBdr>
          <w:top w:val="nil"/>
          <w:left w:val="nil"/>
          <w:bottom w:val="nil"/>
          <w:right w:val="nil"/>
          <w:between w:val="nil"/>
        </w:pBdr>
        <w:spacing w:after="0" w:line="360" w:lineRule="auto"/>
        <w:ind w:left="510"/>
        <w:jc w:val="both"/>
        <w:rPr>
          <w:rFonts w:ascii="David" w:eastAsia="David" w:hAnsi="David" w:cs="David"/>
          <w:b/>
          <w:color w:val="000000"/>
          <w:sz w:val="24"/>
          <w:szCs w:val="24"/>
        </w:rPr>
      </w:pPr>
      <w:r>
        <w:rPr>
          <w:rFonts w:ascii="David" w:eastAsia="David" w:hAnsi="David" w:cs="David"/>
          <w:color w:val="000000"/>
          <w:sz w:val="24"/>
          <w:szCs w:val="24"/>
          <w:rtl/>
        </w:rPr>
        <w:t>רות רבה (</w:t>
      </w:r>
      <w:proofErr w:type="spellStart"/>
      <w:r>
        <w:rPr>
          <w:rFonts w:ascii="David" w:eastAsia="David" w:hAnsi="David" w:cs="David"/>
          <w:color w:val="000000"/>
          <w:sz w:val="24"/>
          <w:szCs w:val="24"/>
          <w:rtl/>
        </w:rPr>
        <w:t>וילנא</w:t>
      </w:r>
      <w:proofErr w:type="spellEnd"/>
      <w:r>
        <w:rPr>
          <w:rFonts w:ascii="David" w:eastAsia="David" w:hAnsi="David" w:cs="David"/>
          <w:color w:val="000000"/>
          <w:sz w:val="24"/>
          <w:szCs w:val="24"/>
          <w:rtl/>
        </w:rPr>
        <w:t xml:space="preserve">) ד:  </w:t>
      </w:r>
      <w:r>
        <w:rPr>
          <w:rFonts w:ascii="David" w:eastAsia="David" w:hAnsi="David" w:cs="David"/>
          <w:b/>
          <w:color w:val="000000"/>
          <w:sz w:val="24"/>
          <w:szCs w:val="24"/>
          <w:rtl/>
        </w:rPr>
        <w:t>"למי הנערה הזאת</w:t>
      </w:r>
      <w:r>
        <w:rPr>
          <w:rFonts w:ascii="David" w:eastAsia="David" w:hAnsi="David" w:cs="David"/>
          <w:color w:val="000000"/>
          <w:sz w:val="24"/>
          <w:szCs w:val="24"/>
          <w:rtl/>
        </w:rPr>
        <w:t xml:space="preserve"> ..., אלא כיון שראה אותה  ומעשיה נאים התחיל שואל עליה, </w:t>
      </w:r>
    </w:p>
    <w:p w14:paraId="4CAD15E2"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Pr>
        <w:t xml:space="preserve">                                          </w:t>
      </w:r>
      <w:r>
        <w:rPr>
          <w:rFonts w:ascii="David" w:eastAsia="David" w:hAnsi="David" w:cs="David"/>
          <w:sz w:val="24"/>
          <w:szCs w:val="24"/>
          <w:rtl/>
        </w:rPr>
        <w:t xml:space="preserve">כל הנשים </w:t>
      </w:r>
      <w:proofErr w:type="spellStart"/>
      <w:r>
        <w:rPr>
          <w:rFonts w:ascii="David" w:eastAsia="David" w:hAnsi="David" w:cs="David"/>
          <w:sz w:val="24"/>
          <w:szCs w:val="24"/>
          <w:rtl/>
        </w:rPr>
        <w:t>שוחחות</w:t>
      </w:r>
      <w:proofErr w:type="spellEnd"/>
      <w:r>
        <w:rPr>
          <w:rFonts w:ascii="David" w:eastAsia="David" w:hAnsi="David" w:cs="David"/>
          <w:sz w:val="24"/>
          <w:szCs w:val="24"/>
          <w:rtl/>
        </w:rPr>
        <w:t xml:space="preserve"> ומלקטות וזו יושבת ומלקטת... </w:t>
      </w:r>
    </w:p>
    <w:p w14:paraId="272D5C8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                                          כל הנשים משחקות עם הקוצרים וזו מצנעת עצמה, </w:t>
      </w:r>
    </w:p>
    <w:p w14:paraId="57B6F46D" w14:textId="406CC22D" w:rsidR="00C77302" w:rsidRDefault="00864337" w:rsidP="00000FB7">
      <w:pPr>
        <w:spacing w:after="0" w:line="360" w:lineRule="auto"/>
        <w:jc w:val="both"/>
        <w:rPr>
          <w:rFonts w:ascii="David" w:eastAsia="David" w:hAnsi="David" w:cs="David"/>
          <w:sz w:val="24"/>
          <w:szCs w:val="24"/>
          <w:rtl/>
        </w:rPr>
      </w:pPr>
      <w:r>
        <w:rPr>
          <w:rFonts w:ascii="David" w:eastAsia="David" w:hAnsi="David" w:cs="David"/>
          <w:sz w:val="24"/>
          <w:szCs w:val="24"/>
          <w:rtl/>
        </w:rPr>
        <w:t xml:space="preserve">                                          כל הנשים מלקטות בין </w:t>
      </w:r>
      <w:proofErr w:type="spellStart"/>
      <w:r>
        <w:rPr>
          <w:rFonts w:ascii="David" w:eastAsia="David" w:hAnsi="David" w:cs="David"/>
          <w:sz w:val="24"/>
          <w:szCs w:val="24"/>
          <w:rtl/>
        </w:rPr>
        <w:t>העמרים</w:t>
      </w:r>
      <w:proofErr w:type="spellEnd"/>
      <w:r>
        <w:rPr>
          <w:rFonts w:ascii="David" w:eastAsia="David" w:hAnsi="David" w:cs="David"/>
          <w:sz w:val="24"/>
          <w:szCs w:val="24"/>
          <w:rtl/>
        </w:rPr>
        <w:t xml:space="preserve"> וזו מלקטת מן ההפקר". </w:t>
      </w:r>
    </w:p>
    <w:p w14:paraId="407E4A0A" w14:textId="04C6BFC1"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נשאל: </w:t>
      </w:r>
    </w:p>
    <w:p w14:paraId="47EB442A" w14:textId="6A4FB8AD"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מהו המאפיין המיוחד של רות שהביא את בועז לשאול מי היא?</w:t>
      </w:r>
    </w:p>
    <w:p w14:paraId="27A2D3A1"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המדרש מתייחס למידת הצניעות של רות. אילו היבטים של צניעות מתאר המדרש? </w:t>
      </w:r>
    </w:p>
    <w:p w14:paraId="2C9D8F32"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"כל הנשים מלקטות בין </w:t>
      </w:r>
      <w:proofErr w:type="spellStart"/>
      <w:r>
        <w:rPr>
          <w:rFonts w:ascii="David" w:eastAsia="David" w:hAnsi="David" w:cs="David"/>
          <w:color w:val="000000"/>
          <w:sz w:val="24"/>
          <w:szCs w:val="24"/>
          <w:rtl/>
        </w:rPr>
        <w:t>העמרים</w:t>
      </w:r>
      <w:proofErr w:type="spellEnd"/>
      <w:r>
        <w:rPr>
          <w:rFonts w:ascii="David" w:eastAsia="David" w:hAnsi="David" w:cs="David"/>
          <w:color w:val="000000"/>
          <w:sz w:val="24"/>
          <w:szCs w:val="24"/>
          <w:rtl/>
        </w:rPr>
        <w:t xml:space="preserve"> וזו מלקטת מן ההפקר"- מהי המידה הנוספת העולה מן המדרש?  </w:t>
      </w:r>
    </w:p>
    <w:p w14:paraId="338B447C" w14:textId="77777777" w:rsidR="00864337" w:rsidRDefault="00864337" w:rsidP="00C80B20">
      <w:pPr>
        <w:pBdr>
          <w:top w:val="nil"/>
          <w:left w:val="nil"/>
          <w:bottom w:val="nil"/>
          <w:right w:val="nil"/>
          <w:between w:val="nil"/>
        </w:pBdr>
        <w:spacing w:after="0" w:line="360" w:lineRule="auto"/>
        <w:jc w:val="both"/>
        <w:rPr>
          <w:rFonts w:ascii="David" w:eastAsia="David" w:hAnsi="David" w:cs="David"/>
          <w:color w:val="000000"/>
          <w:sz w:val="24"/>
          <w:szCs w:val="24"/>
        </w:rPr>
      </w:pPr>
    </w:p>
    <w:p w14:paraId="00CF224A" w14:textId="77777777"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 xml:space="preserve">תשובת הנער </w:t>
      </w:r>
    </w:p>
    <w:p w14:paraId="4F3D3352" w14:textId="77777777" w:rsidR="006C483E" w:rsidRDefault="00864337" w:rsidP="006C483E">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תשובתו של הנער, </w:t>
      </w:r>
      <w:r w:rsidR="006C483E">
        <w:rPr>
          <w:rFonts w:ascii="David" w:eastAsia="David" w:hAnsi="David" w:cs="David"/>
          <w:sz w:val="24"/>
          <w:szCs w:val="24"/>
          <w:rtl/>
        </w:rPr>
        <w:t xml:space="preserve">נשאל את התלמידים מה רוצה הנער אשר על הקוצרים לומר  בתשובתו לבועז: האם הוא משבח את רות או מבקר אותה? </w:t>
      </w:r>
    </w:p>
    <w:p w14:paraId="2563312C" w14:textId="79E6A5E8"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נבחין בכינוי שבו הוא מכנה את רות: "נערה </w:t>
      </w:r>
      <w:proofErr w:type="spellStart"/>
      <w:r>
        <w:rPr>
          <w:rFonts w:ascii="David" w:eastAsia="David" w:hAnsi="David" w:cs="David"/>
          <w:sz w:val="24"/>
          <w:szCs w:val="24"/>
          <w:rtl/>
        </w:rPr>
        <w:t>מואביה</w:t>
      </w:r>
      <w:proofErr w:type="spellEnd"/>
      <w:r>
        <w:rPr>
          <w:rFonts w:ascii="David" w:eastAsia="David" w:hAnsi="David" w:cs="David"/>
          <w:sz w:val="24"/>
          <w:szCs w:val="24"/>
          <w:rtl/>
        </w:rPr>
        <w:t xml:space="preserve">" ונחשוב מה מלמד הכינוי על יחסו ויחסה של הקהילה בבית לחם לרות. </w:t>
      </w:r>
    </w:p>
    <w:p w14:paraId="696238FA" w14:textId="20779C4F"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יש ששמעו בדבריו של הנער הממונה על הקוצרים תיאור חיובי של רות ופעולתה בשדה בועז, ויש ששמעו בדבריו ביקורת כלפיה: </w:t>
      </w:r>
    </w:p>
    <w:p w14:paraId="7830CBE9" w14:textId="77777777" w:rsidR="00864337" w:rsidRDefault="00864337" w:rsidP="00C80B20">
      <w:pPr>
        <w:numPr>
          <w:ilvl w:val="0"/>
          <w:numId w:val="25"/>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"התחיל הנער מספר </w:t>
      </w:r>
      <w:r>
        <w:rPr>
          <w:rFonts w:ascii="David" w:eastAsia="David" w:hAnsi="David" w:cs="David"/>
          <w:color w:val="000000"/>
          <w:sz w:val="24"/>
          <w:szCs w:val="24"/>
          <w:u w:val="single"/>
          <w:rtl/>
        </w:rPr>
        <w:t>בשבחה</w:t>
      </w:r>
      <w:r>
        <w:rPr>
          <w:rFonts w:ascii="David" w:eastAsia="David" w:hAnsi="David" w:cs="David"/>
          <w:color w:val="000000"/>
          <w:sz w:val="24"/>
          <w:szCs w:val="24"/>
          <w:rtl/>
        </w:rPr>
        <w:t xml:space="preserve"> ובצניעות שבה" (רות זוטא ב, ז). </w:t>
      </w:r>
    </w:p>
    <w:p w14:paraId="69935C25" w14:textId="3A08C1C6" w:rsidR="003E4CE8" w:rsidRDefault="00864337" w:rsidP="003E4CE8">
      <w:pPr>
        <w:pBdr>
          <w:top w:val="nil"/>
          <w:left w:val="nil"/>
          <w:bottom w:val="nil"/>
          <w:right w:val="nil"/>
          <w:between w:val="nil"/>
        </w:pBdr>
        <w:spacing w:after="0" w:line="360" w:lineRule="auto"/>
        <w:ind w:left="720"/>
        <w:jc w:val="both"/>
        <w:rPr>
          <w:rFonts w:ascii="David" w:eastAsia="David" w:hAnsi="David" w:cs="David"/>
          <w:color w:val="000000"/>
          <w:sz w:val="24"/>
          <w:szCs w:val="24"/>
          <w:rtl/>
        </w:rPr>
      </w:pPr>
      <w:r>
        <w:rPr>
          <w:rFonts w:ascii="David" w:eastAsia="David" w:hAnsi="David" w:cs="David"/>
          <w:color w:val="000000"/>
          <w:sz w:val="24"/>
          <w:szCs w:val="24"/>
          <w:rtl/>
        </w:rPr>
        <w:t>השבח שהנער משמיע הוא המחויבות של רות לנעמי, ותיאור חריצותה: מאז הבוקר היא לא חדלה מללקוט.</w:t>
      </w:r>
    </w:p>
    <w:p w14:paraId="4C0E1B66" w14:textId="752DAF51" w:rsidR="00525C4C" w:rsidRDefault="00525C4C" w:rsidP="00525C4C">
      <w:pPr>
        <w:pBdr>
          <w:top w:val="nil"/>
          <w:left w:val="nil"/>
          <w:bottom w:val="nil"/>
          <w:right w:val="nil"/>
          <w:between w:val="nil"/>
        </w:pBdr>
        <w:spacing w:after="0" w:line="360" w:lineRule="auto"/>
        <w:ind w:left="720"/>
        <w:jc w:val="both"/>
        <w:rPr>
          <w:rFonts w:ascii="David" w:eastAsia="David" w:hAnsi="David" w:cs="David"/>
          <w:color w:val="000000"/>
          <w:sz w:val="24"/>
          <w:szCs w:val="24"/>
          <w:rtl/>
        </w:rPr>
      </w:pPr>
      <w:r>
        <w:rPr>
          <w:rFonts w:ascii="David" w:eastAsia="David" w:hAnsi="David" w:cs="David" w:hint="cs"/>
          <w:color w:val="000000"/>
          <w:sz w:val="24"/>
          <w:szCs w:val="24"/>
          <w:rtl/>
        </w:rPr>
        <w:t>"...</w:t>
      </w:r>
      <w:r w:rsidRPr="00525C4C">
        <w:rPr>
          <w:rFonts w:ascii="David" w:eastAsia="David" w:hAnsi="David" w:cs="David"/>
          <w:color w:val="000000"/>
          <w:sz w:val="24"/>
          <w:szCs w:val="24"/>
          <w:rtl/>
        </w:rPr>
        <w:t xml:space="preserve">הַשָּׁ֥בָה </w:t>
      </w:r>
      <w:proofErr w:type="spellStart"/>
      <w:r w:rsidRPr="00525C4C">
        <w:rPr>
          <w:rFonts w:ascii="David" w:eastAsia="David" w:hAnsi="David" w:cs="David"/>
          <w:color w:val="000000"/>
          <w:sz w:val="24"/>
          <w:szCs w:val="24"/>
          <w:rtl/>
        </w:rPr>
        <w:t>עִֽם־נָעֳמִ֖י</w:t>
      </w:r>
      <w:proofErr w:type="spellEnd"/>
      <w:r w:rsidRPr="00525C4C">
        <w:rPr>
          <w:rFonts w:ascii="David" w:eastAsia="David" w:hAnsi="David" w:cs="David"/>
          <w:color w:val="000000"/>
          <w:sz w:val="24"/>
          <w:szCs w:val="24"/>
          <w:rtl/>
        </w:rPr>
        <w:t xml:space="preserve"> מִשְּׂדֵ֥י מוֹאָֽב</w:t>
      </w:r>
      <w:bookmarkStart w:id="0" w:name="7"/>
      <w:bookmarkEnd w:id="0"/>
      <w:r>
        <w:rPr>
          <w:rFonts w:ascii="David" w:eastAsia="David" w:hAnsi="David" w:cs="David" w:hint="cs"/>
          <w:color w:val="000000"/>
          <w:sz w:val="24"/>
          <w:szCs w:val="24"/>
          <w:rtl/>
        </w:rPr>
        <w:t>...</w:t>
      </w:r>
      <w:r w:rsidRPr="00525C4C">
        <w:rPr>
          <w:rFonts w:ascii="David" w:eastAsia="David" w:hAnsi="David" w:cs="David"/>
          <w:color w:val="000000"/>
          <w:sz w:val="24"/>
          <w:szCs w:val="24"/>
          <w:rtl/>
        </w:rPr>
        <w:t xml:space="preserve">  וַתָּב֣וֹא וַֽתַּעֲמ֗וֹד מֵאָ֤ז הַבֹּ֨קֶר֙ </w:t>
      </w:r>
      <w:proofErr w:type="spellStart"/>
      <w:r w:rsidRPr="00525C4C">
        <w:rPr>
          <w:rFonts w:ascii="David" w:eastAsia="David" w:hAnsi="David" w:cs="David"/>
          <w:color w:val="000000"/>
          <w:sz w:val="24"/>
          <w:szCs w:val="24"/>
          <w:rtl/>
        </w:rPr>
        <w:t>וְעַד־עַ֔תָּה</w:t>
      </w:r>
      <w:proofErr w:type="spellEnd"/>
      <w:r>
        <w:rPr>
          <w:rFonts w:ascii="David" w:eastAsia="David" w:hAnsi="David" w:cs="David" w:hint="cs"/>
          <w:color w:val="000000"/>
          <w:sz w:val="24"/>
          <w:szCs w:val="24"/>
          <w:rtl/>
        </w:rPr>
        <w:t>"</w:t>
      </w:r>
    </w:p>
    <w:p w14:paraId="030BA02F" w14:textId="4C015128" w:rsidR="00864337" w:rsidRDefault="00864337" w:rsidP="003E4CE8">
      <w:pPr>
        <w:pBdr>
          <w:top w:val="nil"/>
          <w:left w:val="nil"/>
          <w:bottom w:val="nil"/>
          <w:right w:val="nil"/>
          <w:between w:val="nil"/>
        </w:pBdr>
        <w:spacing w:after="0" w:line="360" w:lineRule="auto"/>
        <w:ind w:left="720"/>
        <w:jc w:val="both"/>
        <w:rPr>
          <w:rFonts w:ascii="David" w:eastAsia="David" w:hAnsi="David" w:cs="David"/>
          <w:color w:val="000000"/>
          <w:sz w:val="24"/>
          <w:szCs w:val="24"/>
        </w:rPr>
      </w:pPr>
      <w:r>
        <w:rPr>
          <w:rFonts w:ascii="David" w:eastAsia="David" w:hAnsi="David" w:cs="David"/>
          <w:color w:val="000000"/>
          <w:sz w:val="24"/>
          <w:szCs w:val="24"/>
          <w:rtl/>
        </w:rPr>
        <w:t xml:space="preserve"> </w:t>
      </w:r>
    </w:p>
    <w:p w14:paraId="700CEC56" w14:textId="68B5B05E" w:rsidR="00864337" w:rsidRDefault="00864337" w:rsidP="00C80B20">
      <w:pPr>
        <w:numPr>
          <w:ilvl w:val="0"/>
          <w:numId w:val="25"/>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"בדברי הנער שומעים </w:t>
      </w:r>
      <w:r>
        <w:rPr>
          <w:rFonts w:ascii="David" w:eastAsia="David" w:hAnsi="David" w:cs="David"/>
          <w:color w:val="000000"/>
          <w:sz w:val="24"/>
          <w:szCs w:val="24"/>
          <w:u w:val="single"/>
          <w:rtl/>
        </w:rPr>
        <w:t>טון שלילי</w:t>
      </w:r>
      <w:r>
        <w:rPr>
          <w:rFonts w:ascii="David" w:eastAsia="David" w:hAnsi="David" w:cs="David"/>
          <w:color w:val="000000"/>
          <w:sz w:val="24"/>
          <w:szCs w:val="24"/>
          <w:rtl/>
        </w:rPr>
        <w:t xml:space="preserve">. מבחינתו העיקר הוא שמדובר בנערה </w:t>
      </w:r>
      <w:proofErr w:type="spellStart"/>
      <w:r>
        <w:rPr>
          <w:rFonts w:ascii="David" w:eastAsia="David" w:hAnsi="David" w:cs="David"/>
          <w:color w:val="000000"/>
          <w:sz w:val="24"/>
          <w:szCs w:val="24"/>
          <w:rtl/>
        </w:rPr>
        <w:t>מואביה</w:t>
      </w:r>
      <w:proofErr w:type="spellEnd"/>
      <w:r>
        <w:rPr>
          <w:rFonts w:ascii="David" w:eastAsia="David" w:hAnsi="David" w:cs="David"/>
          <w:color w:val="000000"/>
          <w:sz w:val="24"/>
          <w:szCs w:val="24"/>
          <w:rtl/>
        </w:rPr>
        <w:t>...".</w:t>
      </w:r>
      <w:r>
        <w:rPr>
          <w:rFonts w:ascii="David" w:eastAsia="David" w:hAnsi="David" w:cs="David"/>
          <w:sz w:val="24"/>
          <w:szCs w:val="24"/>
          <w:rtl/>
        </w:rPr>
        <w:t xml:space="preserve">הנער אומר: "אלקטה נא ואספתי </w:t>
      </w:r>
      <w:proofErr w:type="spellStart"/>
      <w:r>
        <w:rPr>
          <w:rFonts w:ascii="David" w:eastAsia="David" w:hAnsi="David" w:cs="David"/>
          <w:sz w:val="24"/>
          <w:szCs w:val="24"/>
          <w:rtl/>
        </w:rPr>
        <w:t>בעמרים</w:t>
      </w:r>
      <w:proofErr w:type="spellEnd"/>
      <w:r>
        <w:rPr>
          <w:rFonts w:ascii="David" w:eastAsia="David" w:hAnsi="David" w:cs="David"/>
          <w:sz w:val="24"/>
          <w:szCs w:val="24"/>
          <w:rtl/>
        </w:rPr>
        <w:t>", אך רות אמרה: "ואלקטה בשיבולים". הנער אומר שרות אינה מכירה את הכללים שמותר לקחת רק שיבולים אלא לוקחת עומרים</w:t>
      </w:r>
      <w:r w:rsidR="00C77302">
        <w:rPr>
          <w:rFonts w:ascii="David" w:eastAsia="David" w:hAnsi="David" w:cs="David" w:hint="cs"/>
          <w:sz w:val="24"/>
          <w:szCs w:val="24"/>
          <w:rtl/>
        </w:rPr>
        <w:t xml:space="preserve"> [=חבילת שיבולים אגודה]</w:t>
      </w:r>
      <w:r>
        <w:rPr>
          <w:rFonts w:ascii="David" w:eastAsia="David" w:hAnsi="David" w:cs="David"/>
          <w:sz w:val="24"/>
          <w:szCs w:val="24"/>
          <w:rtl/>
        </w:rPr>
        <w:t>. לא זו בלבד שהיא מלקטת עומרים, אלא שכל היום היא רק אוספת ולא נחה. טון הדברים הוא שלילי, הנער רואה את מעשי רות באור שלילי". (</w:t>
      </w:r>
      <w:hyperlink r:id="rId9">
        <w:r>
          <w:rPr>
            <w:rFonts w:ascii="David" w:eastAsia="David" w:hAnsi="David" w:cs="David"/>
            <w:color w:val="0563C1"/>
            <w:sz w:val="24"/>
            <w:szCs w:val="24"/>
            <w:u w:val="single"/>
            <w:rtl/>
          </w:rPr>
          <w:t>מפגש</w:t>
        </w:r>
      </w:hyperlink>
      <w:hyperlink r:id="rId10">
        <w:r>
          <w:rPr>
            <w:rFonts w:ascii="David" w:eastAsia="David" w:hAnsi="David" w:cs="David"/>
            <w:color w:val="0563C1"/>
            <w:sz w:val="24"/>
            <w:szCs w:val="24"/>
            <w:u w:val="single"/>
            <w:rtl/>
          </w:rPr>
          <w:t xml:space="preserve"> </w:t>
        </w:r>
      </w:hyperlink>
      <w:hyperlink r:id="rId11">
        <w:r>
          <w:rPr>
            <w:rFonts w:ascii="David" w:eastAsia="David" w:hAnsi="David" w:cs="David"/>
            <w:color w:val="0563C1"/>
            <w:sz w:val="24"/>
            <w:szCs w:val="24"/>
            <w:u w:val="single"/>
            <w:rtl/>
          </w:rPr>
          <w:t>בועז</w:t>
        </w:r>
      </w:hyperlink>
      <w:hyperlink r:id="rId12">
        <w:r>
          <w:rPr>
            <w:rFonts w:ascii="David" w:eastAsia="David" w:hAnsi="David" w:cs="David"/>
            <w:color w:val="0563C1"/>
            <w:sz w:val="24"/>
            <w:szCs w:val="24"/>
            <w:u w:val="single"/>
            <w:rtl/>
          </w:rPr>
          <w:t xml:space="preserve"> </w:t>
        </w:r>
      </w:hyperlink>
      <w:hyperlink r:id="rId13">
        <w:r>
          <w:rPr>
            <w:rFonts w:ascii="David" w:eastAsia="David" w:hAnsi="David" w:cs="David"/>
            <w:color w:val="0563C1"/>
            <w:sz w:val="24"/>
            <w:szCs w:val="24"/>
            <w:u w:val="single"/>
            <w:rtl/>
          </w:rPr>
          <w:t>ורות</w:t>
        </w:r>
      </w:hyperlink>
      <w:r>
        <w:rPr>
          <w:rFonts w:ascii="David" w:eastAsia="David" w:hAnsi="David" w:cs="David"/>
          <w:sz w:val="24"/>
          <w:szCs w:val="24"/>
          <w:rtl/>
        </w:rPr>
        <w:t>, הרב דוד סבתו).</w:t>
      </w:r>
    </w:p>
    <w:p w14:paraId="3AD3811A" w14:textId="1F21E901" w:rsidR="00864337" w:rsidRPr="00525C4C" w:rsidRDefault="00525C4C" w:rsidP="00C80B20">
      <w:pPr>
        <w:spacing w:after="0" w:line="360" w:lineRule="auto"/>
        <w:jc w:val="both"/>
        <w:rPr>
          <w:rFonts w:ascii="David" w:eastAsia="David" w:hAnsi="David" w:cs="David"/>
          <w:b/>
          <w:sz w:val="24"/>
          <w:szCs w:val="24"/>
        </w:rPr>
      </w:pPr>
      <w:r>
        <w:rPr>
          <w:rFonts w:ascii="David" w:eastAsia="David" w:hAnsi="David" w:cs="David" w:hint="cs"/>
          <w:b/>
          <w:sz w:val="24"/>
          <w:szCs w:val="24"/>
          <w:u w:val="single"/>
          <w:rtl/>
        </w:rPr>
        <w:t xml:space="preserve">הערה למורה: </w:t>
      </w:r>
      <w:r>
        <w:rPr>
          <w:rFonts w:ascii="David" w:eastAsia="David" w:hAnsi="David" w:cs="David" w:hint="cs"/>
          <w:b/>
          <w:sz w:val="24"/>
          <w:szCs w:val="24"/>
          <w:rtl/>
        </w:rPr>
        <w:t>התלמידים יצטרכו לדעת לתת דוגמאות לשתי נקודות המבט המוצעות: השבח והביקורת כלפי מעשיה של</w:t>
      </w:r>
      <w:r w:rsidR="002D48A8">
        <w:rPr>
          <w:rFonts w:ascii="David" w:eastAsia="David" w:hAnsi="David" w:cs="David" w:hint="cs"/>
          <w:b/>
          <w:sz w:val="24"/>
          <w:szCs w:val="24"/>
          <w:rtl/>
        </w:rPr>
        <w:t xml:space="preserve"> </w:t>
      </w:r>
      <w:r>
        <w:rPr>
          <w:rFonts w:ascii="David" w:eastAsia="David" w:hAnsi="David" w:cs="David" w:hint="cs"/>
          <w:b/>
          <w:sz w:val="24"/>
          <w:szCs w:val="24"/>
          <w:rtl/>
        </w:rPr>
        <w:t>רות.</w:t>
      </w:r>
    </w:p>
    <w:p w14:paraId="1EDC1EC8" w14:textId="77777777" w:rsidR="00864337" w:rsidRDefault="00864337" w:rsidP="00C80B20">
      <w:pPr>
        <w:spacing w:after="0" w:line="360" w:lineRule="auto"/>
        <w:jc w:val="both"/>
        <w:rPr>
          <w:rFonts w:ascii="David" w:eastAsia="David" w:hAnsi="David" w:cs="David"/>
          <w:b/>
          <w:sz w:val="24"/>
          <w:szCs w:val="24"/>
        </w:rPr>
      </w:pPr>
    </w:p>
    <w:p w14:paraId="40EFA989" w14:textId="77777777" w:rsidR="00864337" w:rsidRDefault="00864337" w:rsidP="00C80B20">
      <w:pPr>
        <w:spacing w:after="0" w:line="360" w:lineRule="auto"/>
        <w:jc w:val="both"/>
        <w:rPr>
          <w:rFonts w:ascii="David" w:eastAsia="David" w:hAnsi="David" w:cs="David"/>
          <w:sz w:val="24"/>
          <w:szCs w:val="24"/>
        </w:rPr>
      </w:pPr>
    </w:p>
    <w:p w14:paraId="4547C2B6"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פסוקים ח-</w:t>
      </w:r>
      <w:proofErr w:type="spellStart"/>
      <w:r>
        <w:rPr>
          <w:rFonts w:ascii="David" w:eastAsia="David" w:hAnsi="David" w:cs="David"/>
          <w:b/>
          <w:sz w:val="32"/>
          <w:szCs w:val="32"/>
          <w:rtl/>
        </w:rPr>
        <w:t>טז</w:t>
      </w:r>
      <w:proofErr w:type="spellEnd"/>
      <w:r>
        <w:rPr>
          <w:rFonts w:ascii="David" w:eastAsia="David" w:hAnsi="David" w:cs="David"/>
          <w:b/>
          <w:sz w:val="32"/>
          <w:szCs w:val="32"/>
          <w:rtl/>
        </w:rPr>
        <w:t xml:space="preserve">: השיחה בין בועז לרות </w:t>
      </w:r>
    </w:p>
    <w:p w14:paraId="7F970F4C" w14:textId="5CA49DE7" w:rsidR="00C77302" w:rsidRDefault="00864337" w:rsidP="00000FB7">
      <w:pPr>
        <w:spacing w:after="0" w:line="360" w:lineRule="auto"/>
        <w:jc w:val="both"/>
        <w:rPr>
          <w:rFonts w:ascii="David" w:eastAsia="David" w:hAnsi="David" w:cs="David"/>
          <w:sz w:val="24"/>
          <w:szCs w:val="24"/>
          <w:rtl/>
        </w:rPr>
      </w:pPr>
      <w:r>
        <w:rPr>
          <w:rFonts w:ascii="David" w:eastAsia="David" w:hAnsi="David" w:cs="David"/>
          <w:sz w:val="24"/>
          <w:szCs w:val="24"/>
          <w:rtl/>
        </w:rPr>
        <w:t xml:space="preserve">בניגוד לממונה על הקוצרים, שראה את רות </w:t>
      </w:r>
      <w:proofErr w:type="spellStart"/>
      <w:r>
        <w:rPr>
          <w:rFonts w:ascii="David" w:eastAsia="David" w:hAnsi="David" w:cs="David"/>
          <w:sz w:val="24"/>
          <w:szCs w:val="24"/>
          <w:rtl/>
        </w:rPr>
        <w:t>כמואביה</w:t>
      </w:r>
      <w:proofErr w:type="spellEnd"/>
      <w:r>
        <w:rPr>
          <w:rFonts w:ascii="David" w:eastAsia="David" w:hAnsi="David" w:cs="David"/>
          <w:sz w:val="24"/>
          <w:szCs w:val="24"/>
          <w:rtl/>
        </w:rPr>
        <w:t xml:space="preserve"> ("וַיַּעַן הַנַּעַר </w:t>
      </w:r>
      <w:proofErr w:type="spellStart"/>
      <w:r>
        <w:rPr>
          <w:rFonts w:ascii="David" w:eastAsia="David" w:hAnsi="David" w:cs="David"/>
          <w:sz w:val="24"/>
          <w:szCs w:val="24"/>
          <w:rtl/>
        </w:rPr>
        <w:t>הַנִּצָּב</w:t>
      </w:r>
      <w:proofErr w:type="spellEnd"/>
      <w:r>
        <w:rPr>
          <w:rFonts w:ascii="David" w:eastAsia="David" w:hAnsi="David" w:cs="David"/>
          <w:sz w:val="24"/>
          <w:szCs w:val="24"/>
          <w:rtl/>
        </w:rPr>
        <w:t xml:space="preserve"> עַל הַקּוֹצְרִים וַיֹּאמַר נַעֲרָה </w:t>
      </w:r>
      <w:proofErr w:type="spellStart"/>
      <w:r>
        <w:rPr>
          <w:rFonts w:ascii="David" w:eastAsia="David" w:hAnsi="David" w:cs="David"/>
          <w:sz w:val="24"/>
          <w:szCs w:val="24"/>
          <w:rtl/>
        </w:rPr>
        <w:t>מוֹאֲבִיָּה</w:t>
      </w:r>
      <w:proofErr w:type="spellEnd"/>
      <w:r>
        <w:rPr>
          <w:rFonts w:ascii="David" w:eastAsia="David" w:hAnsi="David" w:cs="David"/>
          <w:sz w:val="24"/>
          <w:szCs w:val="24"/>
          <w:rtl/>
        </w:rPr>
        <w:t xml:space="preserve"> הִיא הַשָּׁבָה עִם נָעֳמִי מִשְּׂדֵה מוֹאָב", ו), בועז, בעל השדה, קיבל את רות וגמל אתה חסד, למרות שה</w:t>
      </w:r>
      <w:r w:rsidR="00C77302">
        <w:rPr>
          <w:rFonts w:ascii="David" w:eastAsia="David" w:hAnsi="David" w:cs="David" w:hint="cs"/>
          <w:sz w:val="24"/>
          <w:szCs w:val="24"/>
          <w:rtl/>
        </w:rPr>
        <w:t>י</w:t>
      </w:r>
      <w:r>
        <w:rPr>
          <w:rFonts w:ascii="David" w:eastAsia="David" w:hAnsi="David" w:cs="David"/>
          <w:sz w:val="24"/>
          <w:szCs w:val="24"/>
          <w:rtl/>
        </w:rPr>
        <w:t xml:space="preserve">יתה זרה גם עבורו. </w:t>
      </w:r>
    </w:p>
    <w:p w14:paraId="6A76625B" w14:textId="77777777" w:rsidR="00864337" w:rsidRDefault="00864337" w:rsidP="00C80B20">
      <w:pPr>
        <w:spacing w:after="0" w:line="360" w:lineRule="auto"/>
        <w:jc w:val="both"/>
        <w:rPr>
          <w:rFonts w:ascii="David" w:eastAsia="David" w:hAnsi="David" w:cs="David"/>
          <w:sz w:val="24"/>
          <w:szCs w:val="24"/>
          <w:rtl/>
        </w:rPr>
      </w:pPr>
    </w:p>
    <w:p w14:paraId="1AD1B22E" w14:textId="77777777" w:rsidR="00864337" w:rsidRDefault="00864337" w:rsidP="00C80B20">
      <w:pPr>
        <w:spacing w:after="0" w:line="360" w:lineRule="auto"/>
        <w:jc w:val="both"/>
        <w:rPr>
          <w:rFonts w:ascii="David" w:eastAsia="David" w:hAnsi="David" w:cs="David"/>
          <w:sz w:val="24"/>
          <w:szCs w:val="24"/>
          <w:u w:val="single"/>
        </w:rPr>
      </w:pPr>
      <w:r>
        <w:rPr>
          <w:rFonts w:ascii="David" w:eastAsia="David" w:hAnsi="David" w:cs="David"/>
          <w:sz w:val="24"/>
          <w:szCs w:val="24"/>
          <w:rtl/>
        </w:rPr>
        <w:t xml:space="preserve">נקרא את הפסוקים, ננחה את התלמידים למצוא בפסוקים ביטויים שונים של חסד: חסד </w:t>
      </w:r>
      <w:r>
        <w:rPr>
          <w:rFonts w:ascii="David" w:eastAsia="David" w:hAnsi="David" w:cs="David"/>
          <w:sz w:val="24"/>
          <w:szCs w:val="24"/>
          <w:u w:val="single"/>
          <w:rtl/>
        </w:rPr>
        <w:t>במעשים</w:t>
      </w:r>
      <w:r>
        <w:rPr>
          <w:rFonts w:ascii="David" w:eastAsia="David" w:hAnsi="David" w:cs="David"/>
          <w:sz w:val="24"/>
          <w:szCs w:val="24"/>
          <w:rtl/>
        </w:rPr>
        <w:t xml:space="preserve"> וחסד </w:t>
      </w:r>
      <w:r>
        <w:rPr>
          <w:rFonts w:ascii="David" w:eastAsia="David" w:hAnsi="David" w:cs="David"/>
          <w:sz w:val="24"/>
          <w:szCs w:val="24"/>
          <w:u w:val="single"/>
          <w:rtl/>
        </w:rPr>
        <w:t>במילים</w:t>
      </w:r>
      <w:r>
        <w:rPr>
          <w:rFonts w:ascii="David" w:eastAsia="David" w:hAnsi="David" w:cs="David"/>
          <w:sz w:val="24"/>
          <w:szCs w:val="24"/>
        </w:rPr>
        <w:t xml:space="preserve">. </w:t>
      </w:r>
    </w:p>
    <w:p w14:paraId="79AD58B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נשאל: </w:t>
      </w:r>
    </w:p>
    <w:p w14:paraId="0A323630"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אילו הנחיות מעשיות מצאנו בדבריו של בועז </w:t>
      </w:r>
      <w:r w:rsidRPr="006C483E">
        <w:rPr>
          <w:rFonts w:ascii="David" w:eastAsia="David" w:hAnsi="David" w:cs="David"/>
          <w:b/>
          <w:bCs/>
          <w:color w:val="000000"/>
          <w:sz w:val="24"/>
          <w:szCs w:val="24"/>
          <w:rtl/>
        </w:rPr>
        <w:t>לרות</w:t>
      </w:r>
      <w:r>
        <w:rPr>
          <w:rFonts w:ascii="David" w:eastAsia="David" w:hAnsi="David" w:cs="David"/>
          <w:color w:val="000000"/>
          <w:sz w:val="24"/>
          <w:szCs w:val="24"/>
          <w:rtl/>
        </w:rPr>
        <w:t xml:space="preserve">? </w:t>
      </w:r>
    </w:p>
    <w:p w14:paraId="435575BA"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אילו הנחיות נתן בעז </w:t>
      </w:r>
      <w:r w:rsidRPr="006C483E">
        <w:rPr>
          <w:rFonts w:ascii="David" w:eastAsia="David" w:hAnsi="David" w:cs="David"/>
          <w:b/>
          <w:bCs/>
          <w:color w:val="000000"/>
          <w:sz w:val="24"/>
          <w:szCs w:val="24"/>
          <w:rtl/>
        </w:rPr>
        <w:t>לקוצרים בשדה?</w:t>
      </w:r>
    </w:p>
    <w:p w14:paraId="40923371"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איך כינה את רות? באילו דרכים עודד אותה?</w:t>
      </w:r>
    </w:p>
    <w:p w14:paraId="43CC4BD8"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נשים לב לדבריה של רות: על מה היא הודתה </w:t>
      </w:r>
      <w:proofErr w:type="spellStart"/>
      <w:r>
        <w:rPr>
          <w:rFonts w:ascii="David" w:eastAsia="David" w:hAnsi="David" w:cs="David"/>
          <w:color w:val="000000"/>
          <w:sz w:val="24"/>
          <w:szCs w:val="24"/>
          <w:rtl/>
        </w:rPr>
        <w:t>לבעז</w:t>
      </w:r>
      <w:proofErr w:type="spellEnd"/>
      <w:r>
        <w:rPr>
          <w:rFonts w:ascii="David" w:eastAsia="David" w:hAnsi="David" w:cs="David"/>
          <w:color w:val="000000"/>
          <w:sz w:val="24"/>
          <w:szCs w:val="24"/>
          <w:rtl/>
        </w:rPr>
        <w:t xml:space="preserve">? מה מתוך החסדים היה המשמעותי לה ביותר?  </w:t>
      </w:r>
    </w:p>
    <w:p w14:paraId="0F86767D" w14:textId="77777777" w:rsidR="00864337" w:rsidRPr="00C77302" w:rsidRDefault="00864337" w:rsidP="00C80B20">
      <w:pPr>
        <w:pBdr>
          <w:top w:val="nil"/>
          <w:left w:val="nil"/>
          <w:bottom w:val="nil"/>
          <w:right w:val="nil"/>
          <w:between w:val="nil"/>
        </w:pBdr>
        <w:spacing w:after="0" w:line="360" w:lineRule="auto"/>
        <w:ind w:left="720"/>
        <w:jc w:val="both"/>
        <w:rPr>
          <w:rFonts w:ascii="David" w:eastAsia="David" w:hAnsi="David" w:cs="David"/>
          <w:color w:val="000000"/>
          <w:sz w:val="16"/>
          <w:szCs w:val="16"/>
        </w:rPr>
      </w:pPr>
    </w:p>
    <w:p w14:paraId="347C44CB" w14:textId="77777777" w:rsidR="00864337" w:rsidRDefault="00864337" w:rsidP="00C80B20">
      <w:p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נלמד מדרש: </w:t>
      </w:r>
    </w:p>
    <w:p w14:paraId="1E68001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וַיַּעַן בֹּעַז וַיֹּאמֶר לָהּ הֻגֵּד </w:t>
      </w:r>
      <w:proofErr w:type="spellStart"/>
      <w:r>
        <w:rPr>
          <w:rFonts w:ascii="David" w:eastAsia="David" w:hAnsi="David" w:cs="David"/>
          <w:sz w:val="24"/>
          <w:szCs w:val="24"/>
          <w:rtl/>
        </w:rPr>
        <w:t>הֻגַּד</w:t>
      </w:r>
      <w:proofErr w:type="spellEnd"/>
      <w:r>
        <w:rPr>
          <w:rFonts w:ascii="David" w:eastAsia="David" w:hAnsi="David" w:cs="David"/>
          <w:sz w:val="24"/>
          <w:szCs w:val="24"/>
          <w:rtl/>
        </w:rPr>
        <w:t xml:space="preserve"> לִי כֹּל אֲשֶׁר עָשִׂית אֶת חֲמוֹתֵךְ אַחֲרֵי מוֹת אִישֵׁךְ  וַתַּעַזְבִי אָבִיךְ </w:t>
      </w:r>
      <w:proofErr w:type="spellStart"/>
      <w:r>
        <w:rPr>
          <w:rFonts w:ascii="David" w:eastAsia="David" w:hAnsi="David" w:cs="David"/>
          <w:sz w:val="24"/>
          <w:szCs w:val="24"/>
          <w:rtl/>
        </w:rPr>
        <w:t>וְאִמֵּך</w:t>
      </w:r>
      <w:proofErr w:type="spellEnd"/>
      <w:r>
        <w:rPr>
          <w:rFonts w:ascii="David" w:eastAsia="David" w:hAnsi="David" w:cs="David"/>
          <w:sz w:val="24"/>
          <w:szCs w:val="24"/>
          <w:rtl/>
        </w:rPr>
        <w:t xml:space="preserve">ְ </w:t>
      </w:r>
    </w:p>
    <w:p w14:paraId="16D8D5E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רות רבה (</w:t>
      </w:r>
      <w:proofErr w:type="spellStart"/>
      <w:r>
        <w:rPr>
          <w:rFonts w:ascii="David" w:eastAsia="David" w:hAnsi="David" w:cs="David"/>
          <w:sz w:val="24"/>
          <w:szCs w:val="24"/>
          <w:rtl/>
        </w:rPr>
        <w:t>וילנא</w:t>
      </w:r>
      <w:proofErr w:type="spellEnd"/>
      <w:r>
        <w:rPr>
          <w:rFonts w:ascii="David" w:eastAsia="David" w:hAnsi="David" w:cs="David"/>
          <w:sz w:val="24"/>
          <w:szCs w:val="24"/>
          <w:rtl/>
        </w:rPr>
        <w:t xml:space="preserve">) פרשה ה: [יא] ויען בועז ויאמר לה הגד הוגד לי... ותעזבי אביך </w:t>
      </w:r>
      <w:proofErr w:type="spellStart"/>
      <w:r>
        <w:rPr>
          <w:rFonts w:ascii="David" w:eastAsia="David" w:hAnsi="David" w:cs="David"/>
          <w:sz w:val="24"/>
          <w:szCs w:val="24"/>
          <w:rtl/>
        </w:rPr>
        <w:t>ואמך</w:t>
      </w:r>
      <w:proofErr w:type="spellEnd"/>
      <w:r>
        <w:rPr>
          <w:rFonts w:ascii="David" w:eastAsia="David" w:hAnsi="David" w:cs="David"/>
          <w:sz w:val="24"/>
          <w:szCs w:val="24"/>
          <w:rtl/>
        </w:rPr>
        <w:t xml:space="preserve"> מעבודת כוכבים שלך, </w:t>
      </w:r>
    </w:p>
    <w:p w14:paraId="17933E23" w14:textId="77777777" w:rsidR="00864337" w:rsidRDefault="00864337" w:rsidP="00C80B20">
      <w:pPr>
        <w:spacing w:after="0" w:line="360" w:lineRule="auto"/>
        <w:jc w:val="both"/>
        <w:rPr>
          <w:rFonts w:ascii="David" w:eastAsia="David" w:hAnsi="David" w:cs="David"/>
          <w:sz w:val="24"/>
          <w:szCs w:val="24"/>
          <w:rtl/>
        </w:rPr>
      </w:pPr>
      <w:r>
        <w:rPr>
          <w:rFonts w:ascii="David" w:eastAsia="David" w:hAnsi="David" w:cs="David"/>
          <w:sz w:val="24"/>
          <w:szCs w:val="24"/>
          <w:rtl/>
        </w:rPr>
        <w:t>שנאמר (ירמיה ב') אומרים לעץ אבי אתה ולאבן את ילדתני.</w:t>
      </w:r>
    </w:p>
    <w:p w14:paraId="7BA478F1" w14:textId="75CD50E9" w:rsidR="006C483E" w:rsidRPr="006C483E" w:rsidRDefault="006C483E" w:rsidP="00C80B20">
      <w:pPr>
        <w:spacing w:after="0" w:line="360" w:lineRule="auto"/>
        <w:jc w:val="both"/>
        <w:rPr>
          <w:rFonts w:ascii="David" w:eastAsia="David" w:hAnsi="David" w:cs="David"/>
          <w:sz w:val="24"/>
          <w:szCs w:val="24"/>
        </w:rPr>
      </w:pPr>
      <w:r>
        <w:rPr>
          <w:rFonts w:ascii="David" w:eastAsia="David" w:hAnsi="David" w:cs="David" w:hint="cs"/>
          <w:sz w:val="24"/>
          <w:szCs w:val="24"/>
          <w:u w:val="single"/>
          <w:rtl/>
        </w:rPr>
        <w:t xml:space="preserve">הערה למורה: </w:t>
      </w:r>
      <w:r>
        <w:rPr>
          <w:rFonts w:ascii="David" w:eastAsia="David" w:hAnsi="David" w:cs="David" w:hint="cs"/>
          <w:sz w:val="24"/>
          <w:szCs w:val="24"/>
          <w:rtl/>
        </w:rPr>
        <w:t xml:space="preserve"> התלמידים לא צריכים להכיר את המדרש כלשונו אלא להכיר את הרעיון שהוא מביא.</w:t>
      </w:r>
    </w:p>
    <w:p w14:paraId="06C38D2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נשאל: </w:t>
      </w:r>
    </w:p>
    <w:p w14:paraId="339CE9BC" w14:textId="048E52AF"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איך</w:t>
      </w:r>
      <w:r w:rsidR="00C77302">
        <w:rPr>
          <w:rFonts w:ascii="David" w:eastAsia="David" w:hAnsi="David" w:cs="David"/>
          <w:color w:val="000000"/>
          <w:sz w:val="24"/>
          <w:szCs w:val="24"/>
          <w:rtl/>
        </w:rPr>
        <w:t xml:space="preserve"> מסביר המדרש את המילים "אביך </w:t>
      </w:r>
      <w:proofErr w:type="spellStart"/>
      <w:r w:rsidR="00C77302">
        <w:rPr>
          <w:rFonts w:ascii="David" w:eastAsia="David" w:hAnsi="David" w:cs="David"/>
          <w:color w:val="000000"/>
          <w:sz w:val="24"/>
          <w:szCs w:val="24"/>
          <w:rtl/>
        </w:rPr>
        <w:t>וא</w:t>
      </w:r>
      <w:r>
        <w:rPr>
          <w:rFonts w:ascii="David" w:eastAsia="David" w:hAnsi="David" w:cs="David"/>
          <w:color w:val="000000"/>
          <w:sz w:val="24"/>
          <w:szCs w:val="24"/>
          <w:rtl/>
        </w:rPr>
        <w:t>מך</w:t>
      </w:r>
      <w:proofErr w:type="spellEnd"/>
      <w:r>
        <w:rPr>
          <w:rFonts w:ascii="David" w:eastAsia="David" w:hAnsi="David" w:cs="David"/>
          <w:color w:val="000000"/>
          <w:sz w:val="24"/>
          <w:szCs w:val="24"/>
          <w:rtl/>
        </w:rPr>
        <w:t xml:space="preserve">", ואיך הבנו אותן עד קריאת המדרש? </w:t>
      </w:r>
    </w:p>
    <w:p w14:paraId="6ADE2713" w14:textId="77777777" w:rsidR="006C483E" w:rsidRDefault="006C483E"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hint="cs"/>
          <w:color w:val="000000"/>
          <w:sz w:val="24"/>
          <w:szCs w:val="24"/>
          <w:rtl/>
        </w:rPr>
        <w:t>מה מוסיף המדרש על שבחה של רות מעבר לשבח העולה מן הפשט</w:t>
      </w:r>
      <w:r w:rsidR="00864337">
        <w:rPr>
          <w:rFonts w:ascii="David" w:eastAsia="David" w:hAnsi="David" w:cs="David"/>
          <w:color w:val="000000"/>
          <w:sz w:val="24"/>
          <w:szCs w:val="24"/>
          <w:rtl/>
        </w:rPr>
        <w:t>?</w:t>
      </w:r>
    </w:p>
    <w:p w14:paraId="41D0B505" w14:textId="1D1267CA" w:rsidR="00864337" w:rsidRDefault="006C483E"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hint="cs"/>
          <w:color w:val="000000"/>
          <w:sz w:val="24"/>
          <w:szCs w:val="24"/>
          <w:rtl/>
        </w:rPr>
        <w:t xml:space="preserve">בפסוק זה בעז משבח את רות על עזיבת משפחתה ובחירתה להידבק בנעמי. כעולים כולם מכירים את הקושי בעזיבת המקום המוכר והבטוח והקושי בבחירה החדשה. נשאל את התלמידים מה עוד הם עזבו מאחור? האם גם להם יש "אביך </w:t>
      </w:r>
      <w:proofErr w:type="spellStart"/>
      <w:r>
        <w:rPr>
          <w:rFonts w:ascii="David" w:eastAsia="David" w:hAnsi="David" w:cs="David" w:hint="cs"/>
          <w:color w:val="000000"/>
          <w:sz w:val="24"/>
          <w:szCs w:val="24"/>
          <w:rtl/>
        </w:rPr>
        <w:t>ואמך</w:t>
      </w:r>
      <w:proofErr w:type="spellEnd"/>
      <w:r>
        <w:rPr>
          <w:rFonts w:ascii="David" w:eastAsia="David" w:hAnsi="David" w:cs="David" w:hint="cs"/>
          <w:color w:val="000000"/>
          <w:sz w:val="24"/>
          <w:szCs w:val="24"/>
          <w:rtl/>
        </w:rPr>
        <w:t>"</w:t>
      </w:r>
      <w:r w:rsidR="00864337">
        <w:rPr>
          <w:rFonts w:ascii="David" w:eastAsia="David" w:hAnsi="David" w:cs="David"/>
          <w:color w:val="000000"/>
          <w:sz w:val="24"/>
          <w:szCs w:val="24"/>
          <w:rtl/>
        </w:rPr>
        <w:t xml:space="preserve"> </w:t>
      </w:r>
      <w:r w:rsidR="00C858B0">
        <w:rPr>
          <w:rFonts w:ascii="David" w:eastAsia="David" w:hAnsi="David" w:cs="David" w:hint="cs"/>
          <w:color w:val="000000"/>
          <w:sz w:val="24"/>
          <w:szCs w:val="24"/>
          <w:rtl/>
        </w:rPr>
        <w:t xml:space="preserve">שהם עזבו? מהו? </w:t>
      </w:r>
    </w:p>
    <w:p w14:paraId="7EBD642B" w14:textId="77777777" w:rsidR="00864337" w:rsidRPr="00C77302" w:rsidRDefault="00864337" w:rsidP="00C80B20">
      <w:pPr>
        <w:spacing w:after="0" w:line="360" w:lineRule="auto"/>
        <w:jc w:val="both"/>
        <w:rPr>
          <w:rFonts w:ascii="David" w:eastAsia="David" w:hAnsi="David" w:cs="David"/>
          <w:sz w:val="16"/>
          <w:szCs w:val="16"/>
        </w:rPr>
      </w:pPr>
    </w:p>
    <w:p w14:paraId="5ED7F74B" w14:textId="77777777" w:rsidR="00864337" w:rsidRDefault="00864337" w:rsidP="00C80B20">
      <w:pPr>
        <w:spacing w:after="0" w:line="360" w:lineRule="auto"/>
        <w:jc w:val="both"/>
        <w:rPr>
          <w:rFonts w:ascii="David" w:eastAsia="David" w:hAnsi="David" w:cs="David"/>
          <w:color w:val="C00000"/>
          <w:sz w:val="24"/>
          <w:szCs w:val="24"/>
        </w:rPr>
      </w:pPr>
    </w:p>
    <w:p w14:paraId="1E36F3E1"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 xml:space="preserve">פסוקים </w:t>
      </w:r>
      <w:proofErr w:type="spellStart"/>
      <w:r>
        <w:rPr>
          <w:rFonts w:ascii="David" w:eastAsia="David" w:hAnsi="David" w:cs="David"/>
          <w:b/>
          <w:sz w:val="32"/>
          <w:szCs w:val="32"/>
          <w:rtl/>
        </w:rPr>
        <w:t>יז-כג</w:t>
      </w:r>
      <w:proofErr w:type="spellEnd"/>
      <w:r>
        <w:rPr>
          <w:rFonts w:ascii="David" w:eastAsia="David" w:hAnsi="David" w:cs="David"/>
          <w:b/>
          <w:sz w:val="32"/>
          <w:szCs w:val="32"/>
          <w:rtl/>
        </w:rPr>
        <w:t xml:space="preserve">: רות שבה לבית נעמי </w:t>
      </w:r>
    </w:p>
    <w:p w14:paraId="3D36CD57"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השיחה השלישית בפרק: השיחה בין נעמי לרות עם שובה של רות. </w:t>
      </w:r>
    </w:p>
    <w:p w14:paraId="40F3D17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נשאל את התלמידים מהו השינוי שחל בפרק ב במצבן של נעמי ורות, ואיזה מהחוסרים שלהן החל להתמלא. נתייחס להיבט הכלכלי וגם לתקווה שהתעוררה בהיבט המשפחתי, ושלעת עתה היא תקוה נכזבת.</w:t>
      </w:r>
    </w:p>
    <w:p w14:paraId="64B81826"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פרק א הסתיים בייאוש עמוק: חוסר כלכלי, חוסר במשפחה ובשייכות. </w:t>
      </w:r>
    </w:p>
    <w:p w14:paraId="05835A0D" w14:textId="22EEC2E4"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בפרק ב החל החוסר הכלכלי להתמלא, ודבריה של נעמי רומזים גם ל</w:t>
      </w:r>
      <w:r w:rsidR="00CE6E57">
        <w:rPr>
          <w:rFonts w:ascii="David" w:eastAsia="David" w:hAnsi="David" w:cs="David" w:hint="cs"/>
          <w:sz w:val="24"/>
          <w:szCs w:val="24"/>
          <w:rtl/>
        </w:rPr>
        <w:t xml:space="preserve">אפשרות </w:t>
      </w:r>
      <w:r>
        <w:rPr>
          <w:rFonts w:ascii="David" w:eastAsia="David" w:hAnsi="David" w:cs="David"/>
          <w:sz w:val="24"/>
          <w:szCs w:val="24"/>
          <w:rtl/>
        </w:rPr>
        <w:t xml:space="preserve">מילוי המחסור במשפחה: "קָרוֹב לָנוּ הָאִישׁ </w:t>
      </w:r>
      <w:proofErr w:type="spellStart"/>
      <w:r>
        <w:rPr>
          <w:rFonts w:ascii="David" w:eastAsia="David" w:hAnsi="David" w:cs="David"/>
          <w:sz w:val="24"/>
          <w:szCs w:val="24"/>
          <w:rtl/>
        </w:rPr>
        <w:t>מִגֹּאֲלֵנו</w:t>
      </w:r>
      <w:proofErr w:type="spellEnd"/>
      <w:r>
        <w:rPr>
          <w:rFonts w:ascii="David" w:eastAsia="David" w:hAnsi="David" w:cs="David"/>
          <w:sz w:val="24"/>
          <w:szCs w:val="24"/>
          <w:rtl/>
        </w:rPr>
        <w:t xml:space="preserve">ּ הוּא", אולם דווקא הפסוק החותם את הפרק מאכזב: "וַתִּדְבַּק בְּנַעֲרוֹת בֹּעַז לְלַקֵּט עַד כְּלוֹת קְצִיר הַשְּׂעֹרִים וּקְצִיר </w:t>
      </w:r>
      <w:proofErr w:type="spellStart"/>
      <w:r>
        <w:rPr>
          <w:rFonts w:ascii="David" w:eastAsia="David" w:hAnsi="David" w:cs="David"/>
          <w:sz w:val="24"/>
          <w:szCs w:val="24"/>
          <w:rtl/>
        </w:rPr>
        <w:t>הַחִטִּים</w:t>
      </w:r>
      <w:proofErr w:type="spellEnd"/>
      <w:r>
        <w:rPr>
          <w:rFonts w:ascii="David" w:eastAsia="David" w:hAnsi="David" w:cs="David"/>
          <w:sz w:val="24"/>
          <w:szCs w:val="24"/>
          <w:rtl/>
        </w:rPr>
        <w:t xml:space="preserve"> וַתֵּשֶׁב אֶת חֲמוֹתָהּ", תקופת הקציר (כשלושה חודשים) תמה, ונעמי ורות עדיין לבדן. </w:t>
      </w:r>
    </w:p>
    <w:p w14:paraId="1B225BF3" w14:textId="77777777" w:rsidR="00864337" w:rsidRDefault="00864337" w:rsidP="00C80B20">
      <w:pPr>
        <w:spacing w:after="0" w:line="360" w:lineRule="auto"/>
        <w:jc w:val="both"/>
        <w:rPr>
          <w:rFonts w:ascii="David" w:eastAsia="David" w:hAnsi="David" w:cs="David"/>
          <w:b/>
          <w:sz w:val="24"/>
          <w:szCs w:val="24"/>
          <w:highlight w:val="yellow"/>
        </w:rPr>
      </w:pPr>
      <w:bookmarkStart w:id="1" w:name="_heading=h.ovww8j45mt43" w:colFirst="0" w:colLast="0"/>
      <w:bookmarkEnd w:id="1"/>
    </w:p>
    <w:p w14:paraId="102E27BC" w14:textId="77777777" w:rsidR="00864337" w:rsidRDefault="00864337" w:rsidP="00C80B20">
      <w:pPr>
        <w:spacing w:after="0" w:line="360" w:lineRule="auto"/>
        <w:jc w:val="both"/>
        <w:rPr>
          <w:rFonts w:ascii="David" w:eastAsia="David" w:hAnsi="David" w:cs="David"/>
          <w:b/>
          <w:sz w:val="36"/>
          <w:szCs w:val="36"/>
        </w:rPr>
      </w:pPr>
      <w:r>
        <w:rPr>
          <w:rFonts w:ascii="David" w:eastAsia="David" w:hAnsi="David" w:cs="David"/>
          <w:b/>
          <w:sz w:val="36"/>
          <w:szCs w:val="36"/>
          <w:rtl/>
        </w:rPr>
        <w:t>דמותם של רות ושל בועז בפרק ב</w:t>
      </w:r>
    </w:p>
    <w:p w14:paraId="55B72273"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בפרק א הכרנו את מסירותה של רות לנעמי, ואת הנאמנות שלה לעם ישראל ולקב"ה.</w:t>
      </w:r>
    </w:p>
    <w:p w14:paraId="6DB176B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ההתרחשות בשדה אפשרה לנו להכיר פנים נוספות של רות. </w:t>
      </w:r>
    </w:p>
    <w:p w14:paraId="4C24E5C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נאפיין את דמותה של רות בפרק ב מתוך התבוננות במעשים שלה. </w:t>
      </w:r>
    </w:p>
    <w:p w14:paraId="3E90219E" w14:textId="77777777" w:rsidR="00864337" w:rsidRDefault="00864337" w:rsidP="00C80B20">
      <w:pPr>
        <w:spacing w:after="0" w:line="360" w:lineRule="auto"/>
        <w:jc w:val="both"/>
        <w:rPr>
          <w:rFonts w:ascii="David" w:eastAsia="David" w:hAnsi="David" w:cs="David"/>
          <w:sz w:val="24"/>
          <w:szCs w:val="24"/>
        </w:rPr>
      </w:pPr>
    </w:p>
    <w:p w14:paraId="3A667CD2" w14:textId="327D90D6" w:rsidR="00864337" w:rsidRPr="00CE6E57" w:rsidRDefault="00864337" w:rsidP="00CE6E57">
      <w:pPr>
        <w:shd w:val="clear" w:color="auto" w:fill="FFF2CC"/>
        <w:spacing w:after="0" w:line="360" w:lineRule="auto"/>
        <w:rPr>
          <w:rFonts w:ascii="David" w:eastAsia="David" w:hAnsi="David" w:cs="David"/>
          <w:b/>
          <w:bCs/>
          <w:color w:val="000000"/>
          <w:sz w:val="24"/>
          <w:szCs w:val="24"/>
        </w:rPr>
      </w:pPr>
      <w:r>
        <w:rPr>
          <w:rFonts w:ascii="David" w:eastAsia="David" w:hAnsi="David" w:cs="David"/>
          <w:b/>
          <w:color w:val="000000"/>
          <w:sz w:val="24"/>
          <w:szCs w:val="24"/>
          <w:rtl/>
        </w:rPr>
        <w:lastRenderedPageBreak/>
        <w:t>הצעת הוראה</w:t>
      </w:r>
    </w:p>
    <w:tbl>
      <w:tblPr>
        <w:bidiVisual/>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6"/>
        <w:gridCol w:w="5246"/>
      </w:tblGrid>
      <w:tr w:rsidR="00864337" w:rsidRPr="00CE6E57" w14:paraId="5B2785F7" w14:textId="77777777" w:rsidTr="00CE6E57">
        <w:tc>
          <w:tcPr>
            <w:tcW w:w="3926" w:type="dxa"/>
            <w:shd w:val="clear" w:color="auto" w:fill="FFF2CC"/>
          </w:tcPr>
          <w:p w14:paraId="08CF56A4" w14:textId="6995437F" w:rsidR="00864337" w:rsidRPr="00CE6E57" w:rsidRDefault="00CE6E57" w:rsidP="00CE6E57">
            <w:pPr>
              <w:shd w:val="clear" w:color="auto" w:fill="FFF2CC"/>
              <w:spacing w:after="0" w:line="360" w:lineRule="auto"/>
              <w:jc w:val="center"/>
              <w:rPr>
                <w:rFonts w:ascii="David" w:eastAsia="David" w:hAnsi="David" w:cs="David"/>
                <w:b/>
                <w:bCs/>
                <w:color w:val="000000"/>
                <w:sz w:val="24"/>
                <w:szCs w:val="24"/>
              </w:rPr>
            </w:pPr>
            <w:r w:rsidRPr="00CE6E57">
              <w:rPr>
                <w:rFonts w:ascii="David" w:eastAsia="David" w:hAnsi="David" w:cs="David" w:hint="cs"/>
                <w:b/>
                <w:bCs/>
                <w:color w:val="000000"/>
                <w:sz w:val="24"/>
                <w:szCs w:val="24"/>
                <w:rtl/>
              </w:rPr>
              <w:t>ציטוט מן הפסוקים</w:t>
            </w:r>
          </w:p>
        </w:tc>
        <w:tc>
          <w:tcPr>
            <w:tcW w:w="5246" w:type="dxa"/>
            <w:shd w:val="clear" w:color="auto" w:fill="FFF2CC" w:themeFill="accent4" w:themeFillTint="33"/>
          </w:tcPr>
          <w:p w14:paraId="153B7698" w14:textId="77777777" w:rsidR="00864337" w:rsidRPr="00CE6E57" w:rsidRDefault="00864337" w:rsidP="00CE6E57">
            <w:pPr>
              <w:shd w:val="clear" w:color="auto" w:fill="FFF2CC"/>
              <w:spacing w:after="0" w:line="360" w:lineRule="auto"/>
              <w:jc w:val="center"/>
              <w:rPr>
                <w:rFonts w:ascii="David" w:eastAsia="David" w:hAnsi="David" w:cs="David"/>
                <w:b/>
                <w:bCs/>
                <w:color w:val="000000"/>
                <w:sz w:val="24"/>
                <w:szCs w:val="24"/>
              </w:rPr>
            </w:pPr>
            <w:r w:rsidRPr="00CE6E57">
              <w:rPr>
                <w:rFonts w:ascii="David" w:eastAsia="David" w:hAnsi="David" w:cs="David"/>
                <w:b/>
                <w:bCs/>
                <w:color w:val="000000"/>
                <w:sz w:val="24"/>
                <w:szCs w:val="24"/>
                <w:rtl/>
              </w:rPr>
              <w:t>נוכל לומר על רות ש... הוסיפו הסבר.</w:t>
            </w:r>
          </w:p>
          <w:p w14:paraId="254174B8" w14:textId="162A25B4" w:rsidR="00864337" w:rsidRPr="00CE6E57" w:rsidRDefault="00864337" w:rsidP="00CE6E57">
            <w:pPr>
              <w:shd w:val="clear" w:color="auto" w:fill="FFF2CC"/>
              <w:spacing w:after="0" w:line="360" w:lineRule="auto"/>
              <w:jc w:val="center"/>
              <w:rPr>
                <w:rFonts w:ascii="David" w:eastAsia="David" w:hAnsi="David" w:cs="David"/>
                <w:b/>
                <w:bCs/>
                <w:color w:val="000000"/>
                <w:sz w:val="24"/>
                <w:szCs w:val="24"/>
              </w:rPr>
            </w:pPr>
            <w:r w:rsidRPr="00CE6E57">
              <w:rPr>
                <w:rFonts w:ascii="David" w:eastAsia="David" w:hAnsi="David" w:cs="David"/>
                <w:b/>
                <w:bCs/>
                <w:color w:val="000000"/>
                <w:sz w:val="24"/>
                <w:szCs w:val="24"/>
                <w:rtl/>
              </w:rPr>
              <w:t>(כאן יש מקום לתשובות מגוונות, כל עוד הם מתאימות להקשר).</w:t>
            </w:r>
          </w:p>
        </w:tc>
      </w:tr>
      <w:tr w:rsidR="00864337" w14:paraId="24100B66" w14:textId="77777777" w:rsidTr="00CE6E57">
        <w:tc>
          <w:tcPr>
            <w:tcW w:w="3926" w:type="dxa"/>
            <w:shd w:val="clear" w:color="auto" w:fill="FFF2CC"/>
          </w:tcPr>
          <w:p w14:paraId="164B4DBE"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"וַתֹּאמֶר רוּת </w:t>
            </w:r>
            <w:proofErr w:type="spellStart"/>
            <w:r>
              <w:rPr>
                <w:rFonts w:ascii="David" w:eastAsia="David" w:hAnsi="David" w:cs="David"/>
                <w:color w:val="000000"/>
                <w:sz w:val="24"/>
                <w:szCs w:val="24"/>
                <w:rtl/>
              </w:rPr>
              <w:t>הַמּוֹאֲבִיָּה</w:t>
            </w:r>
            <w:proofErr w:type="spellEnd"/>
            <w:r>
              <w:rPr>
                <w:rFonts w:ascii="David" w:eastAsia="David" w:hAnsi="David" w:cs="David"/>
                <w:color w:val="000000"/>
                <w:sz w:val="24"/>
                <w:szCs w:val="24"/>
                <w:rtl/>
              </w:rPr>
              <w:t xml:space="preserve"> אֶל נָעֳמִי</w:t>
            </w:r>
          </w:p>
          <w:p w14:paraId="61F232E9"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אֵלְכָה נָּא הַשָּׂדֶה וַאֲלַקֳּטָה בַשִּׁבֳּלִים אַחַר אֲשֶׁר אֶמְצָא חֵן בְּעֵינָיו" (ב)</w:t>
            </w:r>
          </w:p>
        </w:tc>
        <w:tc>
          <w:tcPr>
            <w:tcW w:w="5246" w:type="dxa"/>
            <w:shd w:val="clear" w:color="auto" w:fill="FFF2CC" w:themeFill="accent4" w:themeFillTint="33"/>
          </w:tcPr>
          <w:p w14:paraId="185F88CE" w14:textId="6ADD1269"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b/>
                <w:color w:val="000000"/>
                <w:sz w:val="24"/>
                <w:szCs w:val="24"/>
                <w:rtl/>
              </w:rPr>
              <w:t>דוגמא:</w:t>
            </w:r>
            <w:r>
              <w:rPr>
                <w:rFonts w:ascii="David" w:eastAsia="David" w:hAnsi="David" w:cs="David"/>
                <w:color w:val="000000"/>
                <w:sz w:val="24"/>
                <w:szCs w:val="24"/>
                <w:rtl/>
              </w:rPr>
              <w:t xml:space="preserve"> רות יזמה והציעה ללכת ללקט מזון, למרות היותה זרה. נוכל ללמוד על האחריות שלה לחמותה, היותה פועלת ויוזמת. </w:t>
            </w:r>
          </w:p>
        </w:tc>
      </w:tr>
      <w:tr w:rsidR="00864337" w14:paraId="696D07BC" w14:textId="77777777" w:rsidTr="00C80B20">
        <w:tc>
          <w:tcPr>
            <w:tcW w:w="3926" w:type="dxa"/>
            <w:shd w:val="clear" w:color="auto" w:fill="FFF2CC"/>
          </w:tcPr>
          <w:p w14:paraId="05F30D66" w14:textId="11735220" w:rsidR="00864337" w:rsidRDefault="00864337" w:rsidP="00C858B0">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"וַיַּעַן הַנַּעַר </w:t>
            </w:r>
            <w:proofErr w:type="spellStart"/>
            <w:r>
              <w:rPr>
                <w:rFonts w:ascii="David" w:eastAsia="David" w:hAnsi="David" w:cs="David"/>
                <w:color w:val="000000"/>
                <w:sz w:val="24"/>
                <w:szCs w:val="24"/>
                <w:rtl/>
              </w:rPr>
              <w:t>הַנִּצָּב</w:t>
            </w:r>
            <w:proofErr w:type="spellEnd"/>
            <w:r>
              <w:rPr>
                <w:rFonts w:ascii="David" w:eastAsia="David" w:hAnsi="David" w:cs="David"/>
                <w:color w:val="000000"/>
                <w:sz w:val="24"/>
                <w:szCs w:val="24"/>
                <w:rtl/>
              </w:rPr>
              <w:t xml:space="preserve"> עַל הַקּוֹצְרִים</w:t>
            </w:r>
            <w:r w:rsidR="00C858B0">
              <w:rPr>
                <w:rFonts w:ascii="David" w:eastAsia="David" w:hAnsi="David" w:cs="David" w:hint="cs"/>
                <w:color w:val="000000"/>
                <w:sz w:val="24"/>
                <w:szCs w:val="24"/>
                <w:rtl/>
              </w:rPr>
              <w:t>...</w:t>
            </w:r>
            <w:r>
              <w:rPr>
                <w:rFonts w:ascii="David" w:eastAsia="David" w:hAnsi="David" w:cs="David"/>
                <w:color w:val="000000"/>
                <w:sz w:val="24"/>
                <w:szCs w:val="24"/>
                <w:rtl/>
              </w:rPr>
              <w:t xml:space="preserve"> וַתָּבוֹא וַתַּעֲמוֹד מֵאָז הַבֹּקֶר וְעַד עַתָּה זֶה שִׁבְתָּהּ הַבַּיִת מְעָט" (ו-ז)</w:t>
            </w:r>
          </w:p>
        </w:tc>
        <w:tc>
          <w:tcPr>
            <w:tcW w:w="5246" w:type="dxa"/>
            <w:shd w:val="clear" w:color="auto" w:fill="FFF2CC"/>
          </w:tcPr>
          <w:p w14:paraId="5855AA24"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דוגמא: ע"פ עדותו של הנער היא התמידה ואספה שיבולים לכל אורך היום, דבריו מלמדים על החריצות שלה. </w:t>
            </w:r>
          </w:p>
        </w:tc>
      </w:tr>
      <w:tr w:rsidR="00864337" w14:paraId="03BD2A23" w14:textId="77777777" w:rsidTr="00C80B20">
        <w:tc>
          <w:tcPr>
            <w:tcW w:w="3926" w:type="dxa"/>
            <w:shd w:val="clear" w:color="auto" w:fill="FFF2CC"/>
          </w:tcPr>
          <w:p w14:paraId="16CE9D47"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"וַתִּפֹּל עַל פָּנֶיהָ </w:t>
            </w:r>
            <w:proofErr w:type="spellStart"/>
            <w:r>
              <w:rPr>
                <w:rFonts w:ascii="David" w:eastAsia="David" w:hAnsi="David" w:cs="David"/>
                <w:color w:val="000000"/>
                <w:sz w:val="24"/>
                <w:szCs w:val="24"/>
                <w:rtl/>
              </w:rPr>
              <w:t>וַתִּשְׁתַּחו</w:t>
            </w:r>
            <w:proofErr w:type="spellEnd"/>
            <w:r>
              <w:rPr>
                <w:rFonts w:ascii="David" w:eastAsia="David" w:hAnsi="David" w:cs="David"/>
                <w:color w:val="000000"/>
                <w:sz w:val="24"/>
                <w:szCs w:val="24"/>
                <w:rtl/>
              </w:rPr>
              <w:t>ּ אָרְצָה</w:t>
            </w:r>
          </w:p>
          <w:p w14:paraId="0F746870"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וַתֹּאמֶר אֵלָיו מַדּוּעַ מָצָאתִי חֵן בְּעֵינֶיךָ לְהַכִּירֵנִי וְאָנֹכִי </w:t>
            </w:r>
            <w:proofErr w:type="spellStart"/>
            <w:r>
              <w:rPr>
                <w:rFonts w:ascii="David" w:eastAsia="David" w:hAnsi="David" w:cs="David"/>
                <w:color w:val="000000"/>
                <w:sz w:val="24"/>
                <w:szCs w:val="24"/>
                <w:rtl/>
              </w:rPr>
              <w:t>נָכְרִיָּה</w:t>
            </w:r>
            <w:proofErr w:type="spellEnd"/>
            <w:r>
              <w:rPr>
                <w:rFonts w:ascii="David" w:eastAsia="David" w:hAnsi="David" w:cs="David"/>
                <w:color w:val="000000"/>
                <w:sz w:val="24"/>
                <w:szCs w:val="24"/>
                <w:rtl/>
              </w:rPr>
              <w:t>" (י)</w:t>
            </w:r>
          </w:p>
        </w:tc>
        <w:tc>
          <w:tcPr>
            <w:tcW w:w="5246" w:type="dxa"/>
            <w:shd w:val="clear" w:color="auto" w:fill="FFF2CC"/>
          </w:tcPr>
          <w:p w14:paraId="7FD75AA3"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r w:rsidR="00864337" w14:paraId="46C91178" w14:textId="77777777" w:rsidTr="00C80B20">
        <w:tc>
          <w:tcPr>
            <w:tcW w:w="3926" w:type="dxa"/>
            <w:shd w:val="clear" w:color="auto" w:fill="FFF2CC"/>
          </w:tcPr>
          <w:p w14:paraId="0B062B34"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"הֻגֵּד </w:t>
            </w:r>
            <w:proofErr w:type="spellStart"/>
            <w:r>
              <w:rPr>
                <w:rFonts w:ascii="David" w:eastAsia="David" w:hAnsi="David" w:cs="David"/>
                <w:color w:val="000000"/>
                <w:sz w:val="24"/>
                <w:szCs w:val="24"/>
                <w:rtl/>
              </w:rPr>
              <w:t>הֻגַּד</w:t>
            </w:r>
            <w:proofErr w:type="spellEnd"/>
            <w:r>
              <w:rPr>
                <w:rFonts w:ascii="David" w:eastAsia="David" w:hAnsi="David" w:cs="David"/>
                <w:color w:val="000000"/>
                <w:sz w:val="24"/>
                <w:szCs w:val="24"/>
                <w:rtl/>
              </w:rPr>
              <w:t xml:space="preserve"> לִי כֹּל אֲשֶׁר עָשִׂית אֶת חֲמוֹתֵךְ אַחֲרֵי מוֹת אִישֵׁךְ וַתַּעַזְבִי אָבִיךְ </w:t>
            </w:r>
            <w:proofErr w:type="spellStart"/>
            <w:r>
              <w:rPr>
                <w:rFonts w:ascii="David" w:eastAsia="David" w:hAnsi="David" w:cs="David"/>
                <w:color w:val="000000"/>
                <w:sz w:val="24"/>
                <w:szCs w:val="24"/>
                <w:rtl/>
              </w:rPr>
              <w:t>וְאִמֵּך</w:t>
            </w:r>
            <w:proofErr w:type="spellEnd"/>
            <w:r>
              <w:rPr>
                <w:rFonts w:ascii="David" w:eastAsia="David" w:hAnsi="David" w:cs="David"/>
                <w:color w:val="000000"/>
                <w:sz w:val="24"/>
                <w:szCs w:val="24"/>
                <w:rtl/>
              </w:rPr>
              <w:t>ְ..." (יא)</w:t>
            </w:r>
          </w:p>
        </w:tc>
        <w:tc>
          <w:tcPr>
            <w:tcW w:w="5246" w:type="dxa"/>
            <w:shd w:val="clear" w:color="auto" w:fill="FFF2CC"/>
          </w:tcPr>
          <w:p w14:paraId="06B41CFF"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r w:rsidR="00864337" w14:paraId="41783780" w14:textId="77777777" w:rsidTr="00C80B20">
        <w:tc>
          <w:tcPr>
            <w:tcW w:w="3926" w:type="dxa"/>
            <w:shd w:val="clear" w:color="auto" w:fill="FFF2CC"/>
          </w:tcPr>
          <w:p w14:paraId="4190DE7F"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"וַתֵּשֶׁב מִצַּד הַקֹּצְרִים </w:t>
            </w:r>
            <w:proofErr w:type="spellStart"/>
            <w:r>
              <w:rPr>
                <w:rFonts w:ascii="David" w:eastAsia="David" w:hAnsi="David" w:cs="David"/>
                <w:color w:val="000000"/>
                <w:sz w:val="24"/>
                <w:szCs w:val="24"/>
                <w:rtl/>
              </w:rPr>
              <w:t>וַיִּצְבָּט</w:t>
            </w:r>
            <w:proofErr w:type="spellEnd"/>
            <w:r>
              <w:rPr>
                <w:rFonts w:ascii="David" w:eastAsia="David" w:hAnsi="David" w:cs="David"/>
                <w:color w:val="000000"/>
                <w:sz w:val="24"/>
                <w:szCs w:val="24"/>
                <w:rtl/>
              </w:rPr>
              <w:t xml:space="preserve"> לָהּ קָלִי וַתֹּאכַל וַתִּשְׂבַּע </w:t>
            </w:r>
            <w:proofErr w:type="spellStart"/>
            <w:r>
              <w:rPr>
                <w:rFonts w:ascii="David" w:eastAsia="David" w:hAnsi="David" w:cs="David"/>
                <w:color w:val="000000"/>
                <w:sz w:val="24"/>
                <w:szCs w:val="24"/>
                <w:rtl/>
              </w:rPr>
              <w:t>וַתֹּתַר</w:t>
            </w:r>
            <w:proofErr w:type="spellEnd"/>
            <w:r>
              <w:rPr>
                <w:rFonts w:ascii="David" w:eastAsia="David" w:hAnsi="David" w:cs="David"/>
                <w:color w:val="000000"/>
                <w:sz w:val="24"/>
                <w:szCs w:val="24"/>
                <w:rtl/>
              </w:rPr>
              <w:t>" (יד)</w:t>
            </w:r>
          </w:p>
        </w:tc>
        <w:tc>
          <w:tcPr>
            <w:tcW w:w="5246" w:type="dxa"/>
            <w:shd w:val="clear" w:color="auto" w:fill="FFF2CC"/>
          </w:tcPr>
          <w:p w14:paraId="6DB485A7"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r w:rsidR="00864337" w14:paraId="262FA58E" w14:textId="77777777" w:rsidTr="00C80B20">
        <w:tc>
          <w:tcPr>
            <w:tcW w:w="3926" w:type="dxa"/>
            <w:shd w:val="clear" w:color="auto" w:fill="FFF2CC"/>
          </w:tcPr>
          <w:p w14:paraId="3BF60FA1"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פסוק נוסף:</w:t>
            </w:r>
          </w:p>
          <w:p w14:paraId="69C25D11"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Pr>
              <w:t xml:space="preserve"> </w:t>
            </w:r>
          </w:p>
        </w:tc>
        <w:tc>
          <w:tcPr>
            <w:tcW w:w="5246" w:type="dxa"/>
            <w:shd w:val="clear" w:color="auto" w:fill="FFF2CC"/>
          </w:tcPr>
          <w:p w14:paraId="60793D40"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r w:rsidR="00864337" w14:paraId="60B113EE" w14:textId="77777777" w:rsidTr="00C80B20">
        <w:tc>
          <w:tcPr>
            <w:tcW w:w="3926" w:type="dxa"/>
            <w:shd w:val="clear" w:color="auto" w:fill="FFF2CC"/>
          </w:tcPr>
          <w:p w14:paraId="0CEF023E"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פסוק נוסף: </w:t>
            </w:r>
          </w:p>
          <w:p w14:paraId="4835CD34"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c>
          <w:tcPr>
            <w:tcW w:w="5246" w:type="dxa"/>
            <w:shd w:val="clear" w:color="auto" w:fill="FFF2CC"/>
          </w:tcPr>
          <w:p w14:paraId="530E2512"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bl>
    <w:p w14:paraId="04567CFD" w14:textId="77777777" w:rsidR="00864337" w:rsidRDefault="00864337" w:rsidP="00C80B20">
      <w:pPr>
        <w:spacing w:after="0" w:line="360" w:lineRule="auto"/>
        <w:jc w:val="both"/>
        <w:rPr>
          <w:rFonts w:ascii="David" w:eastAsia="David" w:hAnsi="David" w:cs="David"/>
          <w:sz w:val="24"/>
          <w:szCs w:val="24"/>
        </w:rPr>
      </w:pPr>
    </w:p>
    <w:p w14:paraId="05059C21" w14:textId="10225910" w:rsidR="00864337" w:rsidRDefault="00CE6E57" w:rsidP="00CE6E57">
      <w:pPr>
        <w:spacing w:after="0" w:line="360" w:lineRule="auto"/>
        <w:jc w:val="both"/>
        <w:rPr>
          <w:rFonts w:ascii="David" w:eastAsia="David" w:hAnsi="David" w:cs="David"/>
          <w:sz w:val="24"/>
          <w:szCs w:val="24"/>
        </w:rPr>
      </w:pPr>
      <w:r>
        <w:rPr>
          <w:rFonts w:ascii="David" w:eastAsia="David" w:hAnsi="David" w:cs="David"/>
          <w:sz w:val="24"/>
          <w:szCs w:val="24"/>
          <w:rtl/>
        </w:rPr>
        <w:t>נוסיף כלי שליש</w:t>
      </w:r>
      <w:r>
        <w:rPr>
          <w:rFonts w:ascii="David" w:eastAsia="David" w:hAnsi="David" w:cs="David" w:hint="cs"/>
          <w:sz w:val="24"/>
          <w:szCs w:val="24"/>
          <w:rtl/>
        </w:rPr>
        <w:t xml:space="preserve">י </w:t>
      </w:r>
      <w:r w:rsidR="00864337">
        <w:rPr>
          <w:rFonts w:ascii="David" w:eastAsia="David" w:hAnsi="David" w:cs="David"/>
          <w:sz w:val="24"/>
          <w:szCs w:val="24"/>
          <w:rtl/>
        </w:rPr>
        <w:t xml:space="preserve">שיסייע לנו בהיכרות עם דמותה של רות: הכינויים. </w:t>
      </w:r>
    </w:p>
    <w:p w14:paraId="43434387" w14:textId="77777777" w:rsidR="00864337" w:rsidRDefault="00864337" w:rsidP="00C80B20">
      <w:pPr>
        <w:spacing w:after="0" w:line="360" w:lineRule="auto"/>
        <w:jc w:val="both"/>
        <w:rPr>
          <w:rFonts w:ascii="David" w:eastAsia="David" w:hAnsi="David" w:cs="David"/>
          <w:sz w:val="24"/>
          <w:szCs w:val="24"/>
        </w:rPr>
      </w:pPr>
    </w:p>
    <w:p w14:paraId="06826BF6"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כינויים</w:t>
      </w:r>
    </w:p>
    <w:p w14:paraId="54746EA5" w14:textId="77777777" w:rsidR="00864337" w:rsidRDefault="00864337" w:rsidP="00C80B20">
      <w:pPr>
        <w:shd w:val="clear" w:color="auto" w:fill="E2EFD9"/>
        <w:spacing w:after="0" w:line="360" w:lineRule="auto"/>
        <w:jc w:val="both"/>
        <w:rPr>
          <w:rFonts w:ascii="David" w:eastAsia="David" w:hAnsi="David" w:cs="David"/>
          <w:b/>
          <w:sz w:val="28"/>
          <w:szCs w:val="28"/>
        </w:rPr>
      </w:pPr>
      <w:r>
        <w:rPr>
          <w:rFonts w:ascii="David" w:eastAsia="David" w:hAnsi="David" w:cs="David"/>
          <w:b/>
          <w:sz w:val="28"/>
          <w:szCs w:val="28"/>
          <w:rtl/>
        </w:rPr>
        <w:t>כינויים- הקניה</w:t>
      </w:r>
    </w:p>
    <w:p w14:paraId="11C58537"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כינוי הוא תואר המצטרף לשמה של דמות בסיפורי התורה והנביאים או מחליף שם זה. הכינוי עשוי לציין את מעמדו של הדובר (לדוג' המלך, המלכה) זיקתו המשפחתית (לדוג' בן... אבי... אשת...) ועוד.  </w:t>
      </w:r>
    </w:p>
    <w:p w14:paraId="61943737" w14:textId="44B60E1C" w:rsidR="00864337" w:rsidRDefault="00864337" w:rsidP="00CE6E57">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 חז"ל מפנים את תשומת לבנו לכך שבאמצעות הכינוי, וללא אמירה מפורשת, רוצה התורה להעביר באופן מרומז מסרים המסייעים להעמקת הבנתנו בלימוד תורה. בנוסף לכינויים שמעניקה התורה לדמויות יש לשים לב כי הדמויות עצמן משתמשות בדבריהם פעמים רבות בכינוי ובכך הן מביעות עמדה ביחס לדמות, למעשיה, למעמדה וכדו'.  </w:t>
      </w:r>
    </w:p>
    <w:p w14:paraId="0E172794" w14:textId="77777777" w:rsidR="00864337" w:rsidRDefault="00864337" w:rsidP="00C80B20">
      <w:pPr>
        <w:shd w:val="clear" w:color="auto" w:fill="E2EFD9"/>
        <w:spacing w:after="0" w:line="360" w:lineRule="auto"/>
        <w:jc w:val="both"/>
        <w:rPr>
          <w:rFonts w:ascii="David" w:eastAsia="David" w:hAnsi="David" w:cs="David"/>
          <w:sz w:val="24"/>
          <w:szCs w:val="24"/>
        </w:rPr>
      </w:pPr>
    </w:p>
    <w:p w14:paraId="0B910C08" w14:textId="77777777" w:rsidR="00864337" w:rsidRDefault="00864337" w:rsidP="00C80B20">
      <w:pPr>
        <w:spacing w:after="0" w:line="360" w:lineRule="auto"/>
        <w:jc w:val="both"/>
        <w:rPr>
          <w:rFonts w:ascii="David" w:eastAsia="David" w:hAnsi="David" w:cs="David"/>
          <w:sz w:val="24"/>
          <w:szCs w:val="24"/>
        </w:rPr>
      </w:pPr>
    </w:p>
    <w:p w14:paraId="56874348" w14:textId="17481760"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כינוייה של רות בפרק ב</w:t>
      </w:r>
    </w:p>
    <w:p w14:paraId="1E2CF9B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נתבונן בפרק ב: </w:t>
      </w:r>
    </w:p>
    <w:p w14:paraId="3E74FC82" w14:textId="77777777" w:rsidR="00864337" w:rsidRDefault="00864337" w:rsidP="00C80B20">
      <w:pPr>
        <w:numPr>
          <w:ilvl w:val="0"/>
          <w:numId w:val="1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הנער כינה את רות "נערה </w:t>
      </w:r>
      <w:proofErr w:type="spellStart"/>
      <w:r>
        <w:rPr>
          <w:rFonts w:ascii="David" w:eastAsia="David" w:hAnsi="David" w:cs="David"/>
          <w:color w:val="000000"/>
          <w:sz w:val="24"/>
          <w:szCs w:val="24"/>
          <w:rtl/>
        </w:rPr>
        <w:t>מואביה</w:t>
      </w:r>
      <w:proofErr w:type="spellEnd"/>
      <w:r>
        <w:rPr>
          <w:rFonts w:ascii="David" w:eastAsia="David" w:hAnsi="David" w:cs="David"/>
          <w:color w:val="000000"/>
          <w:sz w:val="24"/>
          <w:szCs w:val="24"/>
          <w:rtl/>
        </w:rPr>
        <w:t>" (ו')</w:t>
      </w:r>
    </w:p>
    <w:p w14:paraId="2907D9F3" w14:textId="77777777" w:rsidR="00864337" w:rsidRDefault="00864337" w:rsidP="00C80B20">
      <w:pPr>
        <w:numPr>
          <w:ilvl w:val="0"/>
          <w:numId w:val="1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בועז ונעמי בחרו בכינוי "בתי" (ח, </w:t>
      </w:r>
      <w:proofErr w:type="spellStart"/>
      <w:r>
        <w:rPr>
          <w:rFonts w:ascii="David" w:eastAsia="David" w:hAnsi="David" w:cs="David"/>
          <w:color w:val="000000"/>
          <w:sz w:val="24"/>
          <w:szCs w:val="24"/>
          <w:rtl/>
        </w:rPr>
        <w:t>כב</w:t>
      </w:r>
      <w:proofErr w:type="spellEnd"/>
      <w:r>
        <w:rPr>
          <w:rFonts w:ascii="David" w:eastAsia="David" w:hAnsi="David" w:cs="David"/>
          <w:color w:val="000000"/>
          <w:sz w:val="24"/>
          <w:szCs w:val="24"/>
          <w:rtl/>
        </w:rPr>
        <w:t xml:space="preserve">). הכינוי מלמד על פערי הגילים, אך גם על עמדתם הנפשית כלפיה. </w:t>
      </w:r>
    </w:p>
    <w:p w14:paraId="2D410723" w14:textId="77777777" w:rsidR="00864337" w:rsidRDefault="00864337" w:rsidP="00C80B20">
      <w:pPr>
        <w:numPr>
          <w:ilvl w:val="0"/>
          <w:numId w:val="1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בשיחה בין נעמי לרות הכתוב משתמש בכינויים "חמותה" ו"כלתה".  </w:t>
      </w:r>
    </w:p>
    <w:p w14:paraId="32BB849C" w14:textId="77777777" w:rsidR="00864337" w:rsidRDefault="00864337" w:rsidP="00C80B20">
      <w:pPr>
        <w:numPr>
          <w:ilvl w:val="0"/>
          <w:numId w:val="1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רות מכנה את עצמה "</w:t>
      </w:r>
      <w:proofErr w:type="spellStart"/>
      <w:r>
        <w:rPr>
          <w:rFonts w:ascii="David" w:eastAsia="David" w:hAnsi="David" w:cs="David"/>
          <w:color w:val="000000"/>
          <w:sz w:val="24"/>
          <w:szCs w:val="24"/>
          <w:rtl/>
        </w:rPr>
        <w:t>נכריה</w:t>
      </w:r>
      <w:proofErr w:type="spellEnd"/>
      <w:r>
        <w:rPr>
          <w:rFonts w:ascii="David" w:eastAsia="David" w:hAnsi="David" w:cs="David"/>
          <w:color w:val="000000"/>
          <w:sz w:val="24"/>
          <w:szCs w:val="24"/>
          <w:rtl/>
        </w:rPr>
        <w:t xml:space="preserve">". </w:t>
      </w:r>
    </w:p>
    <w:p w14:paraId="5EDB25A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lastRenderedPageBreak/>
        <w:t xml:space="preserve">הדיון במשמעות הכינויים פתוח - מטרתנו היא להביא את התלמידים להבחין ולהיות רגישים לכינויים השונים, ולחשוב איזו נקודת מבט או איזו הבנה מציע הכינוי. </w:t>
      </w:r>
    </w:p>
    <w:p w14:paraId="25556153" w14:textId="77777777" w:rsidR="00864337" w:rsidRDefault="00864337" w:rsidP="00C80B20">
      <w:pPr>
        <w:spacing w:after="0" w:line="360" w:lineRule="auto"/>
        <w:jc w:val="both"/>
        <w:rPr>
          <w:rFonts w:ascii="David" w:eastAsia="David" w:hAnsi="David" w:cs="David"/>
          <w:sz w:val="24"/>
          <w:szCs w:val="24"/>
        </w:rPr>
      </w:pPr>
    </w:p>
    <w:tbl>
      <w:tblPr>
        <w:tblStyle w:val="aa"/>
        <w:bidiVisual/>
        <w:tblW w:w="0" w:type="auto"/>
        <w:tblLook w:val="04A0" w:firstRow="1" w:lastRow="0" w:firstColumn="1" w:lastColumn="0" w:noHBand="0" w:noVBand="1"/>
      </w:tblPr>
      <w:tblGrid>
        <w:gridCol w:w="10456"/>
      </w:tblGrid>
      <w:tr w:rsidR="00CE6E57" w14:paraId="16B4FB04" w14:textId="77777777" w:rsidTr="00CE6E57">
        <w:tc>
          <w:tcPr>
            <w:tcW w:w="10456" w:type="dxa"/>
            <w:shd w:val="clear" w:color="auto" w:fill="F2F2F2" w:themeFill="background1" w:themeFillShade="F2"/>
          </w:tcPr>
          <w:p w14:paraId="1BF2BE86" w14:textId="77777777" w:rsidR="00CE6E57" w:rsidRDefault="00CE6E57" w:rsidP="00CE6E57">
            <w:pPr>
              <w:spacing w:line="360" w:lineRule="auto"/>
              <w:jc w:val="both"/>
              <w:rPr>
                <w:rFonts w:ascii="David" w:eastAsia="David" w:hAnsi="David" w:cs="David"/>
                <w:b/>
                <w:sz w:val="40"/>
                <w:szCs w:val="40"/>
              </w:rPr>
            </w:pPr>
            <w:r>
              <w:rPr>
                <w:rFonts w:ascii="David" w:eastAsia="David" w:hAnsi="David" w:cs="David"/>
                <w:b/>
                <w:sz w:val="40"/>
                <w:szCs w:val="40"/>
                <w:rtl/>
              </w:rPr>
              <w:t xml:space="preserve">הקשר אישי - תורת חיים </w:t>
            </w:r>
          </w:p>
          <w:p w14:paraId="0EBFD063" w14:textId="77777777" w:rsidR="00CE6E57" w:rsidRDefault="00CE6E57" w:rsidP="004C15F2">
            <w:pPr>
              <w:pBdr>
                <w:top w:val="nil"/>
                <w:left w:val="nil"/>
                <w:bottom w:val="nil"/>
                <w:right w:val="nil"/>
                <w:between w:val="nil"/>
              </w:pBdr>
              <w:spacing w:line="360" w:lineRule="auto"/>
              <w:jc w:val="both"/>
              <w:rPr>
                <w:rFonts w:ascii="David" w:eastAsia="David" w:hAnsi="David" w:cs="David"/>
                <w:color w:val="000000"/>
                <w:sz w:val="28"/>
                <w:szCs w:val="28"/>
              </w:rPr>
            </w:pPr>
            <w:r>
              <w:rPr>
                <w:rFonts w:ascii="David" w:eastAsia="David" w:hAnsi="David" w:cs="David"/>
                <w:color w:val="000000"/>
                <w:sz w:val="28"/>
                <w:szCs w:val="28"/>
                <w:rtl/>
              </w:rPr>
              <w:t xml:space="preserve">מתנות עניים- היום </w:t>
            </w:r>
          </w:p>
          <w:p w14:paraId="6FAA256D" w14:textId="048FD1C1"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"מצילות המזון" הוא ארגון ירושלמי, שנותן ביטוי מודרני למצוות מתנות עניים (</w:t>
            </w:r>
            <w:proofErr w:type="spellStart"/>
            <w:r>
              <w:rPr>
                <w:rFonts w:ascii="David" w:eastAsia="David" w:hAnsi="David" w:cs="David"/>
                <w:sz w:val="24"/>
                <w:szCs w:val="24"/>
                <w:rtl/>
              </w:rPr>
              <w:t>ביוטיוב</w:t>
            </w:r>
            <w:proofErr w:type="spellEnd"/>
            <w:r>
              <w:rPr>
                <w:rFonts w:ascii="David" w:eastAsia="David" w:hAnsi="David" w:cs="David"/>
                <w:sz w:val="24"/>
                <w:szCs w:val="24"/>
                <w:rtl/>
              </w:rPr>
              <w:t xml:space="preserve"> תוכלו למצוא סרטונים נוספים על הארגון, וכן על ארגונים דומים כמו "לקט ישראל". בחרנו בסרטון הזה מפני שהוא מדגים שהמקבלים יכולים להיות גם חלק מן הנתינה).</w:t>
            </w:r>
          </w:p>
          <w:p w14:paraId="6D6AC107" w14:textId="77777777" w:rsidR="00CE6E57" w:rsidRDefault="001E0A98" w:rsidP="00CE6E57">
            <w:pPr>
              <w:spacing w:line="360" w:lineRule="auto"/>
              <w:jc w:val="both"/>
              <w:rPr>
                <w:rFonts w:ascii="David" w:eastAsia="David" w:hAnsi="David" w:cs="David"/>
                <w:sz w:val="24"/>
                <w:szCs w:val="24"/>
              </w:rPr>
            </w:pPr>
            <w:hyperlink r:id="rId14">
              <w:r w:rsidR="00CE6E57">
                <w:rPr>
                  <w:rFonts w:ascii="David" w:eastAsia="David" w:hAnsi="David" w:cs="David"/>
                  <w:color w:val="0563C1"/>
                  <w:sz w:val="24"/>
                  <w:szCs w:val="24"/>
                  <w:u w:val="single"/>
                  <w:rtl/>
                </w:rPr>
                <w:t>קישור</w:t>
              </w:r>
            </w:hyperlink>
            <w:hyperlink r:id="rId15">
              <w:r w:rsidR="00CE6E57">
                <w:rPr>
                  <w:rFonts w:ascii="David" w:eastAsia="David" w:hAnsi="David" w:cs="David"/>
                  <w:color w:val="0563C1"/>
                  <w:sz w:val="24"/>
                  <w:szCs w:val="24"/>
                  <w:u w:val="single"/>
                  <w:rtl/>
                </w:rPr>
                <w:t xml:space="preserve"> </w:t>
              </w:r>
            </w:hyperlink>
            <w:hyperlink r:id="rId16">
              <w:r w:rsidR="00CE6E57">
                <w:rPr>
                  <w:rFonts w:ascii="David" w:eastAsia="David" w:hAnsi="David" w:cs="David"/>
                  <w:color w:val="0563C1"/>
                  <w:sz w:val="24"/>
                  <w:szCs w:val="24"/>
                  <w:u w:val="single"/>
                  <w:rtl/>
                </w:rPr>
                <w:t>לסרטון</w:t>
              </w:r>
            </w:hyperlink>
            <w:r w:rsidR="00CE6E57">
              <w:rPr>
                <w:rFonts w:ascii="David" w:eastAsia="David" w:hAnsi="David" w:cs="David"/>
                <w:sz w:val="24"/>
                <w:szCs w:val="24"/>
              </w:rPr>
              <w:t xml:space="preserve"> </w:t>
            </w:r>
          </w:p>
          <w:p w14:paraId="337C2241"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נצפה בסרטון ונשוחח על מצוות מתנות עניים כיום, ועל הדרך לנתינה מיטבית.</w:t>
            </w:r>
          </w:p>
          <w:p w14:paraId="3C3AE311"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 xml:space="preserve">כדאי לקרוא את הכתבה "מחאה חברתית בשדות בית לחם", מאת יעל מאלי, ובפרט את החלק המתייחס לעבודתו של עדי נס " רות ונעמי מלקטות". </w:t>
            </w:r>
          </w:p>
          <w:p w14:paraId="09798A22" w14:textId="4E79851F" w:rsidR="00CE6E57" w:rsidRPr="00CE6E57" w:rsidRDefault="001E0A98" w:rsidP="00CE6E57">
            <w:pPr>
              <w:spacing w:line="360" w:lineRule="auto"/>
              <w:jc w:val="both"/>
              <w:rPr>
                <w:rFonts w:ascii="David" w:eastAsia="David" w:hAnsi="David" w:cs="David"/>
                <w:sz w:val="24"/>
                <w:szCs w:val="24"/>
                <w:rtl/>
              </w:rPr>
            </w:pPr>
            <w:hyperlink r:id="rId17">
              <w:r w:rsidR="00CE6E57">
                <w:rPr>
                  <w:rFonts w:ascii="David" w:eastAsia="David" w:hAnsi="David" w:cs="David"/>
                  <w:color w:val="0563C1"/>
                  <w:sz w:val="24"/>
                  <w:szCs w:val="24"/>
                  <w:u w:val="single"/>
                  <w:rtl/>
                </w:rPr>
                <w:t>קישור</w:t>
              </w:r>
            </w:hyperlink>
            <w:hyperlink r:id="rId18">
              <w:r w:rsidR="00CE6E57">
                <w:rPr>
                  <w:rFonts w:ascii="David" w:eastAsia="David" w:hAnsi="David" w:cs="David"/>
                  <w:color w:val="0563C1"/>
                  <w:sz w:val="24"/>
                  <w:szCs w:val="24"/>
                  <w:u w:val="single"/>
                  <w:rtl/>
                </w:rPr>
                <w:t xml:space="preserve"> </w:t>
              </w:r>
            </w:hyperlink>
            <w:hyperlink r:id="rId19">
              <w:r w:rsidR="00CE6E57">
                <w:rPr>
                  <w:rFonts w:ascii="David" w:eastAsia="David" w:hAnsi="David" w:cs="David"/>
                  <w:color w:val="0563C1"/>
                  <w:sz w:val="24"/>
                  <w:szCs w:val="24"/>
                  <w:u w:val="single"/>
                  <w:rtl/>
                </w:rPr>
                <w:t>לכתבה</w:t>
              </w:r>
            </w:hyperlink>
            <w:r w:rsidR="00CE6E57">
              <w:rPr>
                <w:rFonts w:ascii="David" w:eastAsia="David" w:hAnsi="David" w:cs="David"/>
                <w:sz w:val="24"/>
                <w:szCs w:val="24"/>
              </w:rPr>
              <w:t xml:space="preserve"> </w:t>
            </w:r>
          </w:p>
        </w:tc>
      </w:tr>
    </w:tbl>
    <w:p w14:paraId="64AFD281" w14:textId="77777777" w:rsidR="00864337" w:rsidRDefault="00864337" w:rsidP="00C80B20">
      <w:pPr>
        <w:spacing w:after="0" w:line="360" w:lineRule="auto"/>
        <w:jc w:val="both"/>
        <w:rPr>
          <w:rFonts w:ascii="David" w:eastAsia="David" w:hAnsi="David" w:cs="David"/>
          <w:b/>
          <w:sz w:val="40"/>
          <w:szCs w:val="40"/>
          <w:rtl/>
        </w:rPr>
      </w:pPr>
    </w:p>
    <w:p w14:paraId="352252B7" w14:textId="111CB33B" w:rsidR="00CE6E57" w:rsidRDefault="00CE6E57">
      <w:pPr>
        <w:rPr>
          <w:rFonts w:ascii="David" w:eastAsia="David" w:hAnsi="David" w:cs="David"/>
          <w:color w:val="FF0000"/>
          <w:sz w:val="24"/>
          <w:szCs w:val="24"/>
          <w:rtl/>
        </w:rPr>
      </w:pPr>
    </w:p>
    <w:sectPr w:rsidR="00CE6E57">
      <w:headerReference w:type="default" r:id="rId20"/>
      <w:footerReference w:type="default" r:id="rId2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805E9" w14:textId="77777777" w:rsidR="001E58EC" w:rsidRDefault="001E58EC" w:rsidP="00864337">
      <w:pPr>
        <w:spacing w:after="0" w:line="240" w:lineRule="auto"/>
      </w:pPr>
      <w:r>
        <w:separator/>
      </w:r>
    </w:p>
  </w:endnote>
  <w:endnote w:type="continuationSeparator" w:id="0">
    <w:p w14:paraId="05169000" w14:textId="77777777" w:rsidR="001E58EC" w:rsidRDefault="001E58EC" w:rsidP="0086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46D78232-F20B-4869-8EBF-B996C28115E7}"/>
  </w:font>
  <w:font w:name="David">
    <w:panose1 w:val="020E0502060401010101"/>
    <w:charset w:val="00"/>
    <w:family w:val="swiss"/>
    <w:pitch w:val="variable"/>
    <w:sig w:usb0="00000803" w:usb1="00000000" w:usb2="00000000" w:usb3="00000000" w:csb0="00000021" w:csb1="00000000"/>
    <w:embedRegular r:id="rId2" w:fontKey="{A4B55391-77CE-43F6-84A2-CA6F8C1893BC}"/>
    <w:embedBold r:id="rId3" w:fontKey="{BBDF7342-1389-4F10-BEB4-34113DB54DA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A7FCC72-1A94-43CB-8E9D-FE26ED8516A7}"/>
    <w:embedBold r:id="rId5" w:fontKey="{EAC113AF-5C02-4443-ACDD-0012BFC74949}"/>
  </w:font>
  <w:font w:name="Georgia">
    <w:panose1 w:val="02040502050405020303"/>
    <w:charset w:val="00"/>
    <w:family w:val="roman"/>
    <w:pitch w:val="variable"/>
    <w:sig w:usb0="00000287" w:usb1="00000000" w:usb2="00000000" w:usb3="00000000" w:csb0="0000009F" w:csb1="00000000"/>
    <w:embedRegular r:id="rId6" w:fontKey="{0E55E860-4734-42B5-A2EF-02D4D4733CD9}"/>
    <w:embedItalic r:id="rId7" w:fontKey="{73E1193A-0EBD-4655-ABDE-4BED8DC9C9AA}"/>
  </w:font>
  <w:font w:name="Calibri Light">
    <w:panose1 w:val="020F0302020204030204"/>
    <w:charset w:val="00"/>
    <w:family w:val="swiss"/>
    <w:pitch w:val="variable"/>
    <w:sig w:usb0="E4002EFF" w:usb1="C200247B" w:usb2="00000009" w:usb3="00000000" w:csb0="000001FF" w:csb1="00000000"/>
    <w:embedRegular r:id="rId8" w:fontKey="{28BA47EF-7F1B-40F0-B9DF-7DB7F62A8C3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736886842"/>
      <w:docPartObj>
        <w:docPartGallery w:val="Page Numbers (Bottom of Page)"/>
        <w:docPartUnique/>
      </w:docPartObj>
    </w:sdtPr>
    <w:sdtEndPr>
      <w:rPr>
        <w:cs/>
      </w:rPr>
    </w:sdtEndPr>
    <w:sdtContent>
      <w:p w14:paraId="1FA88783" w14:textId="7FBF93F6" w:rsidR="00175CE1" w:rsidRDefault="00175CE1">
        <w:pPr>
          <w:pStyle w:val="a8"/>
          <w:jc w:val="center"/>
          <w:rPr>
            <w:rtl/>
            <w:cs/>
          </w:rPr>
        </w:pPr>
        <w:r>
          <w:fldChar w:fldCharType="begin"/>
        </w:r>
        <w:r>
          <w:rPr>
            <w:rtl/>
            <w:cs/>
          </w:rPr>
          <w:instrText>PAGE   \* MERGEFORMAT</w:instrText>
        </w:r>
        <w:r>
          <w:fldChar w:fldCharType="separate"/>
        </w:r>
        <w:r w:rsidR="00083AB3" w:rsidRPr="00083AB3">
          <w:rPr>
            <w:noProof/>
            <w:rtl/>
            <w:lang w:val="he-IL"/>
          </w:rPr>
          <w:t>10</w:t>
        </w:r>
        <w:r>
          <w:fldChar w:fldCharType="end"/>
        </w:r>
      </w:p>
    </w:sdtContent>
  </w:sdt>
  <w:p w14:paraId="60162329" w14:textId="77777777" w:rsidR="00175CE1" w:rsidRDefault="00175CE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D7007" w14:textId="77777777" w:rsidR="001E58EC" w:rsidRDefault="001E58EC" w:rsidP="00864337">
      <w:pPr>
        <w:spacing w:after="0" w:line="240" w:lineRule="auto"/>
      </w:pPr>
      <w:r>
        <w:separator/>
      </w:r>
    </w:p>
  </w:footnote>
  <w:footnote w:type="continuationSeparator" w:id="0">
    <w:p w14:paraId="0D75CA49" w14:textId="77777777" w:rsidR="001E58EC" w:rsidRDefault="001E58EC" w:rsidP="00864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CD965" w14:textId="184DA498" w:rsidR="00000FB7" w:rsidRDefault="00000FB7" w:rsidP="00000FB7">
    <w:pPr>
      <w:pStyle w:val="a6"/>
      <w:rPr>
        <w:rtl/>
        <w:cs/>
      </w:rPr>
    </w:pPr>
    <w:r>
      <w:rPr>
        <w:rFonts w:hint="cs"/>
        <w:rtl/>
      </w:rPr>
      <w:t>בס"ד -  הוראת מגילת רות</w:t>
    </w:r>
  </w:p>
  <w:p w14:paraId="161CEC11" w14:textId="77777777" w:rsidR="00000FB7" w:rsidRDefault="00000F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620B1"/>
    <w:multiLevelType w:val="multilevel"/>
    <w:tmpl w:val="AF2491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06DDB"/>
    <w:multiLevelType w:val="multilevel"/>
    <w:tmpl w:val="5464E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F2509"/>
    <w:multiLevelType w:val="multilevel"/>
    <w:tmpl w:val="024C5A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151C7"/>
    <w:multiLevelType w:val="multilevel"/>
    <w:tmpl w:val="F5FED9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920CA"/>
    <w:multiLevelType w:val="multilevel"/>
    <w:tmpl w:val="45DA44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460AA6"/>
    <w:multiLevelType w:val="multilevel"/>
    <w:tmpl w:val="4260B9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CD33D3"/>
    <w:multiLevelType w:val="multilevel"/>
    <w:tmpl w:val="E9E0CA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741560"/>
    <w:multiLevelType w:val="multilevel"/>
    <w:tmpl w:val="608C526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744D6"/>
    <w:multiLevelType w:val="multilevel"/>
    <w:tmpl w:val="31B07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215D99"/>
    <w:multiLevelType w:val="multilevel"/>
    <w:tmpl w:val="F9CCCC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44371F"/>
    <w:multiLevelType w:val="multilevel"/>
    <w:tmpl w:val="C92898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804909"/>
    <w:multiLevelType w:val="multilevel"/>
    <w:tmpl w:val="3592AB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052831"/>
    <w:multiLevelType w:val="multilevel"/>
    <w:tmpl w:val="3C90DF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270666"/>
    <w:multiLevelType w:val="multilevel"/>
    <w:tmpl w:val="28C2F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DD22CE"/>
    <w:multiLevelType w:val="multilevel"/>
    <w:tmpl w:val="E74A96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CE27E5"/>
    <w:multiLevelType w:val="multilevel"/>
    <w:tmpl w:val="721E84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3164B0"/>
    <w:multiLevelType w:val="multilevel"/>
    <w:tmpl w:val="1D383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66474E"/>
    <w:multiLevelType w:val="multilevel"/>
    <w:tmpl w:val="7FA66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0F3B2A"/>
    <w:multiLevelType w:val="multilevel"/>
    <w:tmpl w:val="ECF0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B6163D"/>
    <w:multiLevelType w:val="multilevel"/>
    <w:tmpl w:val="C680D47E"/>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807483"/>
    <w:multiLevelType w:val="multilevel"/>
    <w:tmpl w:val="405C6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E73BFE"/>
    <w:multiLevelType w:val="multilevel"/>
    <w:tmpl w:val="785841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D72923"/>
    <w:multiLevelType w:val="multilevel"/>
    <w:tmpl w:val="E13C5F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FA3FCE"/>
    <w:multiLevelType w:val="multilevel"/>
    <w:tmpl w:val="10BEAB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5D06C4"/>
    <w:multiLevelType w:val="multilevel"/>
    <w:tmpl w:val="9E383D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273291"/>
    <w:multiLevelType w:val="multilevel"/>
    <w:tmpl w:val="30C43C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3F13BE"/>
    <w:multiLevelType w:val="multilevel"/>
    <w:tmpl w:val="2B920DA4"/>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7" w15:restartNumberingAfterBreak="0">
    <w:nsid w:val="4ECE07DD"/>
    <w:multiLevelType w:val="multilevel"/>
    <w:tmpl w:val="CBD8C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2A720A"/>
    <w:multiLevelType w:val="multilevel"/>
    <w:tmpl w:val="871E21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E41BB1"/>
    <w:multiLevelType w:val="multilevel"/>
    <w:tmpl w:val="2D4AB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F10291F"/>
    <w:multiLevelType w:val="multilevel"/>
    <w:tmpl w:val="A5DA0D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7B36FF"/>
    <w:multiLevelType w:val="multilevel"/>
    <w:tmpl w:val="4964EE14"/>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7DD527A"/>
    <w:multiLevelType w:val="multilevel"/>
    <w:tmpl w:val="A8C87BD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756255"/>
    <w:multiLevelType w:val="multilevel"/>
    <w:tmpl w:val="638A02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C63526"/>
    <w:multiLevelType w:val="multilevel"/>
    <w:tmpl w:val="59EAD5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813FFD"/>
    <w:multiLevelType w:val="multilevel"/>
    <w:tmpl w:val="3E12A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CC69A0"/>
    <w:multiLevelType w:val="multilevel"/>
    <w:tmpl w:val="D9484092"/>
    <w:lvl w:ilvl="0">
      <w:start w:val="1"/>
      <w:numFmt w:val="decimal"/>
      <w:lvlText w:val="%1."/>
      <w:lvlJc w:val="left"/>
      <w:pPr>
        <w:ind w:left="720" w:hanging="360"/>
      </w:pPr>
      <w:rPr>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6849DA"/>
    <w:multiLevelType w:val="multilevel"/>
    <w:tmpl w:val="0C301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435DB3"/>
    <w:multiLevelType w:val="multilevel"/>
    <w:tmpl w:val="DF0C585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7745EE7"/>
    <w:multiLevelType w:val="multilevel"/>
    <w:tmpl w:val="27DED50C"/>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F22A8E"/>
    <w:multiLevelType w:val="multilevel"/>
    <w:tmpl w:val="A3069F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563975"/>
    <w:multiLevelType w:val="multilevel"/>
    <w:tmpl w:val="EDA0B67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6117094">
    <w:abstractNumId w:val="39"/>
  </w:num>
  <w:num w:numId="2" w16cid:durableId="589631016">
    <w:abstractNumId w:val="11"/>
  </w:num>
  <w:num w:numId="3" w16cid:durableId="1597134383">
    <w:abstractNumId w:val="37"/>
  </w:num>
  <w:num w:numId="4" w16cid:durableId="574319028">
    <w:abstractNumId w:val="7"/>
  </w:num>
  <w:num w:numId="5" w16cid:durableId="484901460">
    <w:abstractNumId w:val="16"/>
  </w:num>
  <w:num w:numId="6" w16cid:durableId="1234049075">
    <w:abstractNumId w:val="17"/>
  </w:num>
  <w:num w:numId="7" w16cid:durableId="147209561">
    <w:abstractNumId w:val="10"/>
  </w:num>
  <w:num w:numId="8" w16cid:durableId="1416635337">
    <w:abstractNumId w:val="29"/>
  </w:num>
  <w:num w:numId="9" w16cid:durableId="970598548">
    <w:abstractNumId w:val="21"/>
  </w:num>
  <w:num w:numId="10" w16cid:durableId="592931485">
    <w:abstractNumId w:val="8"/>
  </w:num>
  <w:num w:numId="11" w16cid:durableId="134031954">
    <w:abstractNumId w:val="3"/>
  </w:num>
  <w:num w:numId="12" w16cid:durableId="1164513238">
    <w:abstractNumId w:val="28"/>
  </w:num>
  <w:num w:numId="13" w16cid:durableId="1528181710">
    <w:abstractNumId w:val="12"/>
  </w:num>
  <w:num w:numId="14" w16cid:durableId="595989724">
    <w:abstractNumId w:val="5"/>
  </w:num>
  <w:num w:numId="15" w16cid:durableId="771902496">
    <w:abstractNumId w:val="22"/>
  </w:num>
  <w:num w:numId="16" w16cid:durableId="418867206">
    <w:abstractNumId w:val="9"/>
  </w:num>
  <w:num w:numId="17" w16cid:durableId="1461530923">
    <w:abstractNumId w:val="19"/>
  </w:num>
  <w:num w:numId="18" w16cid:durableId="1948736434">
    <w:abstractNumId w:val="35"/>
  </w:num>
  <w:num w:numId="19" w16cid:durableId="1411586953">
    <w:abstractNumId w:val="36"/>
  </w:num>
  <w:num w:numId="20" w16cid:durableId="2107185862">
    <w:abstractNumId w:val="38"/>
  </w:num>
  <w:num w:numId="21" w16cid:durableId="425808999">
    <w:abstractNumId w:val="13"/>
  </w:num>
  <w:num w:numId="22" w16cid:durableId="79646585">
    <w:abstractNumId w:val="14"/>
  </w:num>
  <w:num w:numId="23" w16cid:durableId="217132465">
    <w:abstractNumId w:val="26"/>
  </w:num>
  <w:num w:numId="24" w16cid:durableId="942150189">
    <w:abstractNumId w:val="34"/>
  </w:num>
  <w:num w:numId="25" w16cid:durableId="377631148">
    <w:abstractNumId w:val="4"/>
  </w:num>
  <w:num w:numId="26" w16cid:durableId="623343303">
    <w:abstractNumId w:val="41"/>
  </w:num>
  <w:num w:numId="27" w16cid:durableId="172838941">
    <w:abstractNumId w:val="33"/>
  </w:num>
  <w:num w:numId="28" w16cid:durableId="871847891">
    <w:abstractNumId w:val="32"/>
  </w:num>
  <w:num w:numId="29" w16cid:durableId="482477391">
    <w:abstractNumId w:val="25"/>
  </w:num>
  <w:num w:numId="30" w16cid:durableId="624966651">
    <w:abstractNumId w:val="2"/>
  </w:num>
  <w:num w:numId="31" w16cid:durableId="1763599758">
    <w:abstractNumId w:val="6"/>
  </w:num>
  <w:num w:numId="32" w16cid:durableId="2080130759">
    <w:abstractNumId w:val="20"/>
  </w:num>
  <w:num w:numId="33" w16cid:durableId="852302926">
    <w:abstractNumId w:val="15"/>
  </w:num>
  <w:num w:numId="34" w16cid:durableId="775171938">
    <w:abstractNumId w:val="24"/>
  </w:num>
  <w:num w:numId="35" w16cid:durableId="1727682041">
    <w:abstractNumId w:val="18"/>
  </w:num>
  <w:num w:numId="36" w16cid:durableId="722338948">
    <w:abstractNumId w:val="23"/>
  </w:num>
  <w:num w:numId="37" w16cid:durableId="1626080273">
    <w:abstractNumId w:val="40"/>
  </w:num>
  <w:num w:numId="38" w16cid:durableId="1185246162">
    <w:abstractNumId w:val="31"/>
  </w:num>
  <w:num w:numId="39" w16cid:durableId="2139563442">
    <w:abstractNumId w:val="30"/>
  </w:num>
  <w:num w:numId="40" w16cid:durableId="1013528742">
    <w:abstractNumId w:val="27"/>
  </w:num>
  <w:num w:numId="41" w16cid:durableId="445196028">
    <w:abstractNumId w:val="1"/>
  </w:num>
  <w:num w:numId="42" w16cid:durableId="714936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CE9"/>
    <w:rsid w:val="00000FB7"/>
    <w:rsid w:val="000103AB"/>
    <w:rsid w:val="0002319D"/>
    <w:rsid w:val="00064A29"/>
    <w:rsid w:val="00071B58"/>
    <w:rsid w:val="00083AB3"/>
    <w:rsid w:val="000B3496"/>
    <w:rsid w:val="000C0C8E"/>
    <w:rsid w:val="00123791"/>
    <w:rsid w:val="00175CE1"/>
    <w:rsid w:val="0019031C"/>
    <w:rsid w:val="001C5C1F"/>
    <w:rsid w:val="001C6EC7"/>
    <w:rsid w:val="001E0A98"/>
    <w:rsid w:val="001E58EC"/>
    <w:rsid w:val="002D48A8"/>
    <w:rsid w:val="0031495F"/>
    <w:rsid w:val="00352FB7"/>
    <w:rsid w:val="003B0733"/>
    <w:rsid w:val="003E4CE8"/>
    <w:rsid w:val="004135A1"/>
    <w:rsid w:val="00422729"/>
    <w:rsid w:val="00482B2A"/>
    <w:rsid w:val="004A166E"/>
    <w:rsid w:val="004C15F2"/>
    <w:rsid w:val="00525C4C"/>
    <w:rsid w:val="0052639F"/>
    <w:rsid w:val="005A5BD5"/>
    <w:rsid w:val="005D4CDE"/>
    <w:rsid w:val="00644215"/>
    <w:rsid w:val="00647A93"/>
    <w:rsid w:val="006C483E"/>
    <w:rsid w:val="007203D3"/>
    <w:rsid w:val="007F0FB1"/>
    <w:rsid w:val="00835056"/>
    <w:rsid w:val="00864337"/>
    <w:rsid w:val="009B3FAB"/>
    <w:rsid w:val="009E0978"/>
    <w:rsid w:val="00AC6144"/>
    <w:rsid w:val="00C50DC6"/>
    <w:rsid w:val="00C77302"/>
    <w:rsid w:val="00C80B20"/>
    <w:rsid w:val="00C858B0"/>
    <w:rsid w:val="00CD043F"/>
    <w:rsid w:val="00CE6E57"/>
    <w:rsid w:val="00D023FA"/>
    <w:rsid w:val="00DC4F2E"/>
    <w:rsid w:val="00EE01B7"/>
    <w:rsid w:val="00F20C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6FCA70"/>
  <w15:docId w15:val="{7F3DDEA7-63C7-45C2-B8C9-595183AA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basedOn w:val="a"/>
    <w:uiPriority w:val="34"/>
    <w:qFormat/>
    <w:rsid w:val="00D134C2"/>
    <w:pPr>
      <w:ind w:left="720"/>
      <w:contextualSpacing/>
    </w:p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6">
    <w:name w:val="header"/>
    <w:basedOn w:val="a"/>
    <w:link w:val="a7"/>
    <w:uiPriority w:val="99"/>
    <w:unhideWhenUsed/>
    <w:rsid w:val="00175CE1"/>
    <w:pPr>
      <w:tabs>
        <w:tab w:val="center" w:pos="4153"/>
        <w:tab w:val="right" w:pos="8306"/>
      </w:tabs>
      <w:spacing w:after="0" w:line="240" w:lineRule="auto"/>
    </w:pPr>
  </w:style>
  <w:style w:type="character" w:customStyle="1" w:styleId="a7">
    <w:name w:val="כותרת עליונה תו"/>
    <w:basedOn w:val="a0"/>
    <w:link w:val="a6"/>
    <w:uiPriority w:val="99"/>
    <w:rsid w:val="00175CE1"/>
  </w:style>
  <w:style w:type="paragraph" w:styleId="a8">
    <w:name w:val="footer"/>
    <w:basedOn w:val="a"/>
    <w:link w:val="a9"/>
    <w:uiPriority w:val="99"/>
    <w:unhideWhenUsed/>
    <w:rsid w:val="00175CE1"/>
    <w:pPr>
      <w:tabs>
        <w:tab w:val="center" w:pos="4153"/>
        <w:tab w:val="right" w:pos="8306"/>
      </w:tabs>
      <w:spacing w:after="0" w:line="240" w:lineRule="auto"/>
    </w:pPr>
  </w:style>
  <w:style w:type="character" w:customStyle="1" w:styleId="a9">
    <w:name w:val="כותרת תחתונה תו"/>
    <w:basedOn w:val="a0"/>
    <w:link w:val="a8"/>
    <w:uiPriority w:val="99"/>
    <w:rsid w:val="00175CE1"/>
  </w:style>
  <w:style w:type="table" w:styleId="aa">
    <w:name w:val="Table Grid"/>
    <w:basedOn w:val="a1"/>
    <w:uiPriority w:val="39"/>
    <w:rsid w:val="00CE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1C5C1F"/>
    <w:pPr>
      <w:spacing w:after="0" w:line="240" w:lineRule="auto"/>
    </w:pPr>
    <w:rPr>
      <w:sz w:val="20"/>
      <w:szCs w:val="20"/>
    </w:rPr>
  </w:style>
  <w:style w:type="character" w:customStyle="1" w:styleId="ac">
    <w:name w:val="טקסט הערת שוליים תו"/>
    <w:basedOn w:val="a0"/>
    <w:link w:val="ab"/>
    <w:uiPriority w:val="99"/>
    <w:semiHidden/>
    <w:rsid w:val="001C5C1F"/>
    <w:rPr>
      <w:sz w:val="20"/>
      <w:szCs w:val="20"/>
    </w:rPr>
  </w:style>
  <w:style w:type="character" w:styleId="ad">
    <w:name w:val="footnote reference"/>
    <w:basedOn w:val="a0"/>
    <w:uiPriority w:val="99"/>
    <w:semiHidden/>
    <w:unhideWhenUsed/>
    <w:rsid w:val="001C5C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bm.org.il/Admin/uploaddata/LessonsFiles/Pdf/10403.pdf" TargetMode="External"/><Relationship Id="rId18" Type="http://schemas.openxmlformats.org/officeDocument/2006/relationships/hyperlink" Target="https://musaf-shabbat.com/2013/05/10/%D7%9E%D7%97%D7%90%D7%94-%D7%97%D7%91%D7%A8%D7%AA%D7%99%D7%AA-%D7%91%D7%A9%D7%93%D7%95%D7%AA-%D7%91%D7%99%D7%AA-%D7%9C%D7%97%D7%9D-%D7%99%D7%A2%D7%9C-%D7%9E%D7%90%D7%9C%D7%99/"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ybm.org.il/Admin/uploaddata/LessonsFiles/Pdf/10403.pdf" TargetMode="External"/><Relationship Id="rId17" Type="http://schemas.openxmlformats.org/officeDocument/2006/relationships/hyperlink" Target="https://musaf-shabbat.com/2013/05/10/%D7%9E%D7%97%D7%90%D7%94-%D7%97%D7%91%D7%A8%D7%AA%D7%99%D7%AA-%D7%91%D7%A9%D7%93%D7%95%D7%AA-%D7%91%D7%99%D7%AA-%D7%9C%D7%97%D7%9D-%D7%99%D7%A2%D7%9C-%D7%9E%D7%90%D7%9C%D7%99/" TargetMode="External"/><Relationship Id="rId2" Type="http://schemas.openxmlformats.org/officeDocument/2006/relationships/customXml" Target="../customXml/item2.xml"/><Relationship Id="rId16" Type="http://schemas.openxmlformats.org/officeDocument/2006/relationships/hyperlink" Target="https://www.youtube.com/watch?v=gSfNNTurMhM&amp;t=245s&amp;ab_channel=%D7%9B%D7%90%D7%9F%7C%D7%97%D7%93%D7%A9%D7%95%D7%AA-%D7%AA%D7%90%D7%92%D7%99%D7%93%D7%94%D7%A9%D7%99%D7%93%D7%95%D7%A8%D7%94%D7%99%D7%A9%D7%A8%D7%90%D7%9C%D7%9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bm.org.il/Admin/uploaddata/LessonsFiles/Pdf/10403.pdf" TargetMode="External"/><Relationship Id="rId5" Type="http://schemas.openxmlformats.org/officeDocument/2006/relationships/settings" Target="settings.xml"/><Relationship Id="rId15" Type="http://schemas.openxmlformats.org/officeDocument/2006/relationships/hyperlink" Target="https://www.youtube.com/watch?v=gSfNNTurMhM&amp;t=245s&amp;ab_channel=%D7%9B%D7%90%D7%9F%7C%D7%97%D7%93%D7%A9%D7%95%D7%AA-%D7%AA%D7%90%D7%92%D7%99%D7%93%D7%94%D7%A9%D7%99%D7%93%D7%95%D7%A8%D7%94%D7%99%D7%A9%D7%A8%D7%90%D7%9C%D7%99" TargetMode="External"/><Relationship Id="rId23" Type="http://schemas.openxmlformats.org/officeDocument/2006/relationships/theme" Target="theme/theme1.xml"/><Relationship Id="rId10" Type="http://schemas.openxmlformats.org/officeDocument/2006/relationships/hyperlink" Target="https://www.ybm.org.il/Admin/uploaddata/LessonsFiles/Pdf/10403.pdf" TargetMode="External"/><Relationship Id="rId19" Type="http://schemas.openxmlformats.org/officeDocument/2006/relationships/hyperlink" Target="https://musaf-shabbat.com/2013/05/10/%D7%9E%D7%97%D7%90%D7%94-%D7%97%D7%91%D7%A8%D7%AA%D7%99%D7%AA-%D7%91%D7%A9%D7%93%D7%95%D7%AA-%D7%91%D7%99%D7%AA-%D7%9C%D7%97%D7%9D-%D7%99%D7%A2%D7%9C-%D7%9E%D7%90%D7%9C%D7%99/" TargetMode="External"/><Relationship Id="rId4" Type="http://schemas.openxmlformats.org/officeDocument/2006/relationships/styles" Target="styles.xml"/><Relationship Id="rId9" Type="http://schemas.openxmlformats.org/officeDocument/2006/relationships/hyperlink" Target="https://www.ybm.org.il/Admin/uploaddata/LessonsFiles/Pdf/10403.pdf" TargetMode="External"/><Relationship Id="rId14" Type="http://schemas.openxmlformats.org/officeDocument/2006/relationships/hyperlink" Target="https://www.youtube.com/watch?v=gSfNNTurMhM&amp;t=245s&amp;ab_channel=%D7%9B%D7%90%D7%9F%7C%D7%97%D7%93%D7%A9%D7%95%D7%AA-%D7%AA%D7%90%D7%92%D7%99%D7%93%D7%94%D7%A9%D7%99%D7%93%D7%95%D7%A8%D7%94%D7%99%D7%A9%D7%A8%D7%90%D7%9C%D7%9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6uBXIw6Rd5dX3E4ioU3h6h0Ew==">CgMxLjAyCGguZ2pkZ3hzOAByITE1b0FfN1dobU44bkdzT0oyNWxIZ2JYZVYwek9pc1IxQg==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485B9A-464D-4A50-8D6C-643C4DD99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2011</Words>
  <Characters>10055</Characters>
  <Application>Microsoft Office Word</Application>
  <DocSecurity>0</DocSecurity>
  <Lines>83</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oshrit rf</cp:lastModifiedBy>
  <cp:revision>2</cp:revision>
  <cp:lastPrinted>2024-09-01T11:55:00Z</cp:lastPrinted>
  <dcterms:created xsi:type="dcterms:W3CDTF">2024-09-02T05:42:00Z</dcterms:created>
  <dcterms:modified xsi:type="dcterms:W3CDTF">2024-09-02T05:42:00Z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298d224fe8b92febdf86efb840f8c601bfdea5468d0404705e8df468529483fc</vt:lpwstr>
  </property>
</Properties>
</file>