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2B17B" w14:textId="77777777" w:rsidR="00E74783" w:rsidRDefault="00E32ABA" w:rsidP="00E74783">
      <w:pPr>
        <w:tabs>
          <w:tab w:val="left" w:pos="3251"/>
        </w:tabs>
        <w:rPr>
          <w:rFonts w:cs="David" w:hint="cs"/>
          <w:sz w:val="28"/>
          <w:szCs w:val="28"/>
          <w:rtl/>
        </w:rPr>
      </w:pPr>
      <w:r>
        <w:rPr>
          <w:rFonts w:cs="David"/>
          <w:sz w:val="28"/>
          <w:szCs w:val="28"/>
          <w:rtl/>
        </w:rPr>
        <w:tab/>
      </w:r>
    </w:p>
    <w:p w14:paraId="0AAF66C5" w14:textId="77777777" w:rsidR="00151582" w:rsidRPr="00E74783" w:rsidRDefault="00E32ABA" w:rsidP="001C6BB6">
      <w:pPr>
        <w:tabs>
          <w:tab w:val="left" w:pos="3251"/>
        </w:tabs>
        <w:jc w:val="center"/>
        <w:rPr>
          <w:rFonts w:cs="David" w:hint="cs"/>
          <w:b/>
          <w:bCs/>
          <w:sz w:val="28"/>
          <w:szCs w:val="28"/>
          <w:u w:val="single"/>
          <w:rtl/>
        </w:rPr>
      </w:pPr>
      <w:r w:rsidRPr="00E74783">
        <w:rPr>
          <w:rFonts w:cs="David" w:hint="cs"/>
          <w:b/>
          <w:bCs/>
          <w:sz w:val="28"/>
          <w:szCs w:val="28"/>
          <w:u w:val="single"/>
          <w:rtl/>
        </w:rPr>
        <w:t>נהלים למינוי ופעולת ועדת מקצוע או ועדות</w:t>
      </w:r>
      <w:r w:rsidR="00E74783" w:rsidRPr="00E74783">
        <w:rPr>
          <w:rFonts w:cs="David" w:hint="cs"/>
          <w:b/>
          <w:bCs/>
          <w:sz w:val="28"/>
          <w:szCs w:val="28"/>
          <w:u w:val="single"/>
          <w:rtl/>
        </w:rPr>
        <w:t xml:space="preserve"> </w:t>
      </w:r>
      <w:r w:rsidRPr="00E74783">
        <w:rPr>
          <w:rFonts w:cs="David" w:hint="cs"/>
          <w:b/>
          <w:bCs/>
          <w:sz w:val="28"/>
          <w:szCs w:val="28"/>
          <w:u w:val="single"/>
          <w:rtl/>
        </w:rPr>
        <w:t>מ</w:t>
      </w:r>
      <w:r w:rsidR="00E74783" w:rsidRPr="00E74783">
        <w:rPr>
          <w:rFonts w:cs="David" w:hint="cs"/>
          <w:b/>
          <w:bCs/>
          <w:sz w:val="28"/>
          <w:szCs w:val="28"/>
          <w:u w:val="single"/>
          <w:rtl/>
        </w:rPr>
        <w:t>ק</w:t>
      </w:r>
      <w:r w:rsidRPr="00E74783">
        <w:rPr>
          <w:rFonts w:cs="David" w:hint="cs"/>
          <w:b/>
          <w:bCs/>
          <w:sz w:val="28"/>
          <w:szCs w:val="28"/>
          <w:u w:val="single"/>
          <w:rtl/>
        </w:rPr>
        <w:t>צ</w:t>
      </w:r>
      <w:r w:rsidR="00E74783" w:rsidRPr="00E74783">
        <w:rPr>
          <w:rFonts w:cs="David" w:hint="cs"/>
          <w:b/>
          <w:bCs/>
          <w:sz w:val="28"/>
          <w:szCs w:val="28"/>
          <w:u w:val="single"/>
          <w:rtl/>
        </w:rPr>
        <w:t>וע לתוכניות לימודים</w:t>
      </w:r>
    </w:p>
    <w:p w14:paraId="0606580E" w14:textId="77777777" w:rsidR="009B2DD5" w:rsidRPr="00A776B3" w:rsidRDefault="005452B1" w:rsidP="00A776B3">
      <w:pPr>
        <w:jc w:val="center"/>
        <w:rPr>
          <w:rFonts w:cs="David" w:hint="cs"/>
          <w:b/>
          <w:bCs/>
          <w:rtl/>
        </w:rPr>
      </w:pPr>
      <w:r>
        <w:rPr>
          <w:rFonts w:cs="David" w:hint="cs"/>
          <w:b/>
          <w:bCs/>
          <w:rtl/>
        </w:rPr>
        <w:t xml:space="preserve"> ב' אדר, 2.3.25</w:t>
      </w:r>
    </w:p>
    <w:p w14:paraId="3C6CC550" w14:textId="77777777" w:rsidR="006051C9" w:rsidRDefault="006051C9" w:rsidP="00A31154">
      <w:pPr>
        <w:ind w:firstLine="567"/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כללי</w:t>
      </w:r>
    </w:p>
    <w:p w14:paraId="33DA58B1" w14:textId="77777777" w:rsidR="00A31154" w:rsidRDefault="00A31154" w:rsidP="00A31154">
      <w:pPr>
        <w:ind w:firstLine="567"/>
        <w:rPr>
          <w:rFonts w:cs="David" w:hint="cs"/>
          <w:b/>
          <w:bCs/>
          <w:sz w:val="28"/>
          <w:szCs w:val="28"/>
          <w:rtl/>
        </w:rPr>
      </w:pPr>
    </w:p>
    <w:p w14:paraId="5A8954D7" w14:textId="77777777" w:rsidR="006051C9" w:rsidRPr="00151582" w:rsidRDefault="006051C9" w:rsidP="006051C9">
      <w:pPr>
        <w:numPr>
          <w:ilvl w:val="0"/>
          <w:numId w:val="1"/>
        </w:numPr>
        <w:spacing w:line="360" w:lineRule="auto"/>
        <w:jc w:val="both"/>
        <w:rPr>
          <w:rFonts w:cs="David" w:hint="cs"/>
        </w:rPr>
      </w:pPr>
      <w:r w:rsidRPr="00151582">
        <w:rPr>
          <w:rFonts w:cs="David" w:hint="cs"/>
          <w:rtl/>
        </w:rPr>
        <w:t xml:space="preserve">תפקידה של ועדת המקצוע הוא </w:t>
      </w:r>
      <w:r w:rsidRPr="00151582">
        <w:rPr>
          <w:rFonts w:cs="David" w:hint="cs"/>
          <w:b/>
          <w:bCs/>
          <w:u w:val="single"/>
          <w:rtl/>
        </w:rPr>
        <w:t>לייעץ</w:t>
      </w:r>
      <w:r w:rsidRPr="00151582">
        <w:rPr>
          <w:rFonts w:cs="David" w:hint="cs"/>
          <w:rtl/>
        </w:rPr>
        <w:t xml:space="preserve"> למזכירות הפדגוגית בהתוויית מדיניות הוראת המקצוע במערכת החינוך, לפי הפירוט הבא:</w:t>
      </w:r>
    </w:p>
    <w:p w14:paraId="6188B470" w14:textId="77777777" w:rsidR="006051C9" w:rsidRPr="00151582" w:rsidRDefault="006051C9" w:rsidP="006051C9">
      <w:pPr>
        <w:spacing w:line="360" w:lineRule="auto"/>
        <w:jc w:val="both"/>
        <w:rPr>
          <w:rFonts w:cs="David" w:hint="cs"/>
          <w:rtl/>
        </w:rPr>
      </w:pPr>
    </w:p>
    <w:p w14:paraId="547F21F3" w14:textId="77777777" w:rsidR="006051C9" w:rsidRPr="00151582" w:rsidRDefault="006051C9" w:rsidP="00116B82">
      <w:pPr>
        <w:spacing w:line="360" w:lineRule="auto"/>
        <w:ind w:left="1415" w:hanging="338"/>
        <w:jc w:val="both"/>
        <w:rPr>
          <w:rFonts w:cs="David" w:hint="cs"/>
          <w:rtl/>
        </w:rPr>
      </w:pPr>
      <w:r>
        <w:rPr>
          <w:rFonts w:cs="David" w:hint="cs"/>
          <w:rtl/>
        </w:rPr>
        <w:t xml:space="preserve">א. </w:t>
      </w:r>
      <w:r w:rsidR="00116B82">
        <w:rPr>
          <w:rFonts w:cs="David" w:hint="cs"/>
          <w:rtl/>
        </w:rPr>
        <w:tab/>
      </w:r>
      <w:r w:rsidRPr="00151582">
        <w:rPr>
          <w:rFonts w:cs="David" w:hint="cs"/>
          <w:rtl/>
        </w:rPr>
        <w:t>מצב המקצוע במערכת החינוך ו</w:t>
      </w:r>
      <w:r w:rsidR="00F20020">
        <w:rPr>
          <w:rFonts w:cs="David" w:hint="cs"/>
          <w:rtl/>
        </w:rPr>
        <w:t>הצעת דרכים לשיפור ההוראה במקצוע</w:t>
      </w:r>
      <w:r w:rsidR="00116B82">
        <w:rPr>
          <w:rFonts w:cs="David" w:hint="cs"/>
          <w:rtl/>
        </w:rPr>
        <w:t>.</w:t>
      </w:r>
    </w:p>
    <w:p w14:paraId="2C464B62" w14:textId="77777777" w:rsidR="006051C9" w:rsidRDefault="006051C9" w:rsidP="00116B82">
      <w:pPr>
        <w:spacing w:line="360" w:lineRule="auto"/>
        <w:ind w:left="1415" w:hanging="338"/>
        <w:jc w:val="both"/>
        <w:rPr>
          <w:rFonts w:cs="David" w:hint="cs"/>
          <w:rtl/>
        </w:rPr>
      </w:pPr>
      <w:r>
        <w:rPr>
          <w:rFonts w:cs="David" w:hint="cs"/>
          <w:rtl/>
        </w:rPr>
        <w:t xml:space="preserve">ב. </w:t>
      </w:r>
      <w:r w:rsidR="00116B82">
        <w:rPr>
          <w:rFonts w:cs="David" w:hint="cs"/>
          <w:rtl/>
        </w:rPr>
        <w:tab/>
      </w:r>
      <w:r w:rsidRPr="00151582">
        <w:rPr>
          <w:rFonts w:cs="David" w:hint="cs"/>
          <w:rtl/>
        </w:rPr>
        <w:t xml:space="preserve">תכנית </w:t>
      </w:r>
      <w:r w:rsidR="00F20020">
        <w:rPr>
          <w:rFonts w:cs="David" w:hint="cs"/>
          <w:rtl/>
        </w:rPr>
        <w:t>הלימודים</w:t>
      </w:r>
      <w:r w:rsidR="00502BE5">
        <w:rPr>
          <w:rFonts w:cs="David" w:hint="cs"/>
          <w:rtl/>
        </w:rPr>
        <w:t>,</w:t>
      </w:r>
      <w:r w:rsidR="00F20020">
        <w:rPr>
          <w:rFonts w:cs="David" w:hint="cs"/>
          <w:rtl/>
        </w:rPr>
        <w:t xml:space="preserve"> </w:t>
      </w:r>
      <w:r w:rsidR="00D10CF5">
        <w:rPr>
          <w:rFonts w:cs="David" w:hint="cs"/>
          <w:rtl/>
        </w:rPr>
        <w:t>דרכי הטמעתה והפעלתה</w:t>
      </w:r>
      <w:r w:rsidR="00116B82">
        <w:rPr>
          <w:rFonts w:cs="David" w:hint="cs"/>
          <w:rtl/>
        </w:rPr>
        <w:t>.</w:t>
      </w:r>
    </w:p>
    <w:p w14:paraId="1FC6BBDB" w14:textId="77777777" w:rsidR="006018A2" w:rsidRDefault="006051C9" w:rsidP="00116B82">
      <w:pPr>
        <w:spacing w:line="360" w:lineRule="auto"/>
        <w:ind w:left="1415" w:hanging="338"/>
        <w:jc w:val="both"/>
        <w:rPr>
          <w:rFonts w:cs="David" w:hint="cs"/>
          <w:rtl/>
        </w:rPr>
      </w:pPr>
      <w:r>
        <w:rPr>
          <w:rFonts w:cs="David" w:hint="cs"/>
          <w:rtl/>
        </w:rPr>
        <w:t xml:space="preserve">ג. </w:t>
      </w:r>
      <w:r w:rsidR="00116B82">
        <w:rPr>
          <w:rFonts w:cs="David" w:hint="cs"/>
          <w:rtl/>
        </w:rPr>
        <w:tab/>
      </w:r>
      <w:r w:rsidRPr="00151582">
        <w:rPr>
          <w:rFonts w:cs="David" w:hint="cs"/>
          <w:rtl/>
        </w:rPr>
        <w:t>שינויי</w:t>
      </w:r>
      <w:r w:rsidR="00F20020">
        <w:rPr>
          <w:rFonts w:cs="David" w:hint="cs"/>
          <w:rtl/>
        </w:rPr>
        <w:t>ם וחידושים דרושים ב</w:t>
      </w:r>
      <w:r w:rsidR="00D10CF5">
        <w:rPr>
          <w:rFonts w:cs="David" w:hint="cs"/>
          <w:rtl/>
        </w:rPr>
        <w:t xml:space="preserve">דרכי </w:t>
      </w:r>
      <w:r w:rsidR="00F20020">
        <w:rPr>
          <w:rFonts w:cs="David" w:hint="cs"/>
          <w:rtl/>
        </w:rPr>
        <w:t>הוראת המקצוע</w:t>
      </w:r>
      <w:r w:rsidR="00116B82">
        <w:rPr>
          <w:rFonts w:cs="David" w:hint="cs"/>
          <w:rtl/>
        </w:rPr>
        <w:t>.</w:t>
      </w:r>
    </w:p>
    <w:p w14:paraId="26217E74" w14:textId="77777777" w:rsidR="006018A2" w:rsidRDefault="006018A2" w:rsidP="00116B82">
      <w:pPr>
        <w:spacing w:line="360" w:lineRule="auto"/>
        <w:ind w:left="1415" w:hanging="338"/>
        <w:jc w:val="both"/>
        <w:rPr>
          <w:rFonts w:cs="David" w:hint="cs"/>
          <w:rtl/>
        </w:rPr>
      </w:pPr>
      <w:r>
        <w:rPr>
          <w:rFonts w:cs="David" w:hint="cs"/>
          <w:rtl/>
        </w:rPr>
        <w:t xml:space="preserve">ד. </w:t>
      </w:r>
      <w:r w:rsidR="00116B82">
        <w:rPr>
          <w:rFonts w:cs="David" w:hint="cs"/>
          <w:rtl/>
        </w:rPr>
        <w:tab/>
      </w:r>
      <w:r>
        <w:rPr>
          <w:rFonts w:cs="David" w:hint="cs"/>
          <w:rtl/>
        </w:rPr>
        <w:t>סוגיות הקשורות לחומרי הלימוד במקצוע</w:t>
      </w:r>
      <w:r w:rsidR="00116B82">
        <w:rPr>
          <w:rFonts w:cs="David" w:hint="cs"/>
          <w:rtl/>
        </w:rPr>
        <w:t>.</w:t>
      </w:r>
      <w:r>
        <w:rPr>
          <w:rFonts w:cs="David" w:hint="cs"/>
          <w:rtl/>
        </w:rPr>
        <w:t xml:space="preserve"> </w:t>
      </w:r>
    </w:p>
    <w:p w14:paraId="6DFCDCF6" w14:textId="77777777" w:rsidR="006051C9" w:rsidRDefault="00D10CF5" w:rsidP="00116B82">
      <w:pPr>
        <w:spacing w:line="360" w:lineRule="auto"/>
        <w:ind w:left="1415" w:hanging="338"/>
        <w:jc w:val="both"/>
        <w:rPr>
          <w:rFonts w:cs="David" w:hint="cs"/>
          <w:rtl/>
        </w:rPr>
      </w:pPr>
      <w:r>
        <w:rPr>
          <w:rFonts w:cs="David" w:hint="cs"/>
          <w:rtl/>
        </w:rPr>
        <w:t>ה</w:t>
      </w:r>
      <w:r w:rsidR="006051C9">
        <w:rPr>
          <w:rFonts w:cs="David" w:hint="cs"/>
          <w:rtl/>
        </w:rPr>
        <w:t xml:space="preserve">. </w:t>
      </w:r>
      <w:r w:rsidR="00116B82">
        <w:rPr>
          <w:rFonts w:cs="David" w:hint="cs"/>
          <w:rtl/>
        </w:rPr>
        <w:tab/>
      </w:r>
      <w:r w:rsidR="006051C9" w:rsidRPr="00151582">
        <w:rPr>
          <w:rFonts w:cs="David" w:hint="cs"/>
          <w:rtl/>
        </w:rPr>
        <w:t xml:space="preserve">הערכת הישגים במקצוע (בחינות </w:t>
      </w:r>
      <w:r w:rsidR="006051C9" w:rsidRPr="00151582">
        <w:rPr>
          <w:rFonts w:cs="David"/>
          <w:rtl/>
        </w:rPr>
        <w:t>–</w:t>
      </w:r>
      <w:r w:rsidR="006051C9" w:rsidRPr="00151582">
        <w:rPr>
          <w:rFonts w:cs="David" w:hint="cs"/>
          <w:rtl/>
        </w:rPr>
        <w:t xml:space="preserve"> בגרות וגמר, רמות הישגים אחרות</w:t>
      </w:r>
      <w:r w:rsidR="006051C9">
        <w:rPr>
          <w:rFonts w:cs="David" w:hint="cs"/>
          <w:rtl/>
        </w:rPr>
        <w:t xml:space="preserve"> </w:t>
      </w:r>
      <w:r w:rsidR="006051C9" w:rsidRPr="00151582">
        <w:rPr>
          <w:rFonts w:cs="David" w:hint="cs"/>
          <w:rtl/>
        </w:rPr>
        <w:t>ובדיקת</w:t>
      </w:r>
      <w:r w:rsidR="00F20020">
        <w:rPr>
          <w:rFonts w:cs="David" w:hint="cs"/>
          <w:rtl/>
        </w:rPr>
        <w:t xml:space="preserve"> הישגים בזיקה לתכניות הלימודים)</w:t>
      </w:r>
      <w:r w:rsidR="00116B82">
        <w:rPr>
          <w:rFonts w:cs="David" w:hint="cs"/>
          <w:rtl/>
        </w:rPr>
        <w:t>.</w:t>
      </w:r>
    </w:p>
    <w:p w14:paraId="18B5CBBF" w14:textId="77777777" w:rsidR="006051C9" w:rsidRDefault="00D10CF5" w:rsidP="00116B82">
      <w:pPr>
        <w:spacing w:line="360" w:lineRule="auto"/>
        <w:ind w:left="1415" w:hanging="338"/>
        <w:jc w:val="both"/>
        <w:rPr>
          <w:rFonts w:cs="David" w:hint="cs"/>
          <w:rtl/>
        </w:rPr>
      </w:pPr>
      <w:r>
        <w:rPr>
          <w:rFonts w:cs="David" w:hint="cs"/>
          <w:rtl/>
        </w:rPr>
        <w:t>ו</w:t>
      </w:r>
      <w:r w:rsidR="006051C9">
        <w:rPr>
          <w:rFonts w:cs="David" w:hint="cs"/>
          <w:rtl/>
        </w:rPr>
        <w:t xml:space="preserve">. </w:t>
      </w:r>
      <w:r w:rsidR="00116B82">
        <w:rPr>
          <w:rFonts w:cs="David" w:hint="cs"/>
          <w:rtl/>
        </w:rPr>
        <w:tab/>
      </w:r>
      <w:r w:rsidR="00F051E3">
        <w:rPr>
          <w:rFonts w:cs="David" w:hint="cs"/>
          <w:rtl/>
        </w:rPr>
        <w:t>הכשרת מורים והשתלמותם</w:t>
      </w:r>
      <w:r w:rsidR="00116B82">
        <w:rPr>
          <w:rFonts w:cs="David" w:hint="cs"/>
          <w:rtl/>
        </w:rPr>
        <w:t>.</w:t>
      </w:r>
    </w:p>
    <w:p w14:paraId="115613F7" w14:textId="77777777" w:rsidR="006051C9" w:rsidRPr="00151582" w:rsidRDefault="00D10CF5" w:rsidP="00116B82">
      <w:pPr>
        <w:spacing w:line="360" w:lineRule="auto"/>
        <w:ind w:left="1415" w:hanging="338"/>
        <w:jc w:val="both"/>
        <w:rPr>
          <w:rFonts w:cs="David" w:hint="cs"/>
        </w:rPr>
      </w:pPr>
      <w:r>
        <w:rPr>
          <w:rFonts w:cs="David" w:hint="cs"/>
          <w:rtl/>
        </w:rPr>
        <w:t>ז</w:t>
      </w:r>
      <w:r w:rsidR="006051C9">
        <w:rPr>
          <w:rFonts w:cs="David" w:hint="cs"/>
          <w:rtl/>
        </w:rPr>
        <w:t xml:space="preserve">. </w:t>
      </w:r>
      <w:r w:rsidR="00116B82">
        <w:rPr>
          <w:rFonts w:cs="David" w:hint="cs"/>
          <w:rtl/>
        </w:rPr>
        <w:tab/>
      </w:r>
      <w:r w:rsidR="006051C9" w:rsidRPr="00151582">
        <w:rPr>
          <w:rFonts w:cs="David" w:hint="cs"/>
          <w:rtl/>
        </w:rPr>
        <w:t xml:space="preserve">בחינוך הדתי </w:t>
      </w:r>
      <w:r w:rsidR="006051C9" w:rsidRPr="00151582">
        <w:rPr>
          <w:rFonts w:cs="David"/>
          <w:rtl/>
        </w:rPr>
        <w:t>–</w:t>
      </w:r>
      <w:r w:rsidR="006051C9" w:rsidRPr="00151582">
        <w:rPr>
          <w:rFonts w:cs="David" w:hint="cs"/>
          <w:rtl/>
        </w:rPr>
        <w:t xml:space="preserve"> ההיבטים האמוניים והאידיאולוגיים של הוראת  המקצוע.</w:t>
      </w:r>
    </w:p>
    <w:p w14:paraId="2E489956" w14:textId="77777777" w:rsidR="006051C9" w:rsidRPr="006051C9" w:rsidRDefault="006051C9" w:rsidP="00151582">
      <w:pPr>
        <w:rPr>
          <w:rFonts w:cs="David" w:hint="cs"/>
          <w:sz w:val="28"/>
          <w:szCs w:val="28"/>
          <w:rtl/>
        </w:rPr>
      </w:pPr>
    </w:p>
    <w:p w14:paraId="322F5155" w14:textId="77777777" w:rsidR="00ED07BC" w:rsidRDefault="00ED07BC" w:rsidP="004A560F">
      <w:pPr>
        <w:numPr>
          <w:ilvl w:val="0"/>
          <w:numId w:val="1"/>
        </w:numPr>
        <w:spacing w:line="360" w:lineRule="auto"/>
        <w:rPr>
          <w:rFonts w:cs="David" w:hint="cs"/>
        </w:rPr>
      </w:pPr>
      <w:r>
        <w:rPr>
          <w:rFonts w:cs="David" w:hint="cs"/>
          <w:rtl/>
        </w:rPr>
        <w:t>ועדת מקצוע תפעל ככלל בהתאם לאמור בפרק 64.1 לתקשי"ר.</w:t>
      </w:r>
    </w:p>
    <w:p w14:paraId="5C500298" w14:textId="77777777" w:rsidR="006051C9" w:rsidRPr="006051C9" w:rsidRDefault="006051C9" w:rsidP="00D007E6">
      <w:pPr>
        <w:numPr>
          <w:ilvl w:val="0"/>
          <w:numId w:val="1"/>
        </w:numPr>
        <w:spacing w:line="360" w:lineRule="auto"/>
        <w:rPr>
          <w:rFonts w:cs="David" w:hint="cs"/>
          <w:rtl/>
        </w:rPr>
      </w:pPr>
      <w:r w:rsidRPr="006051C9">
        <w:rPr>
          <w:rFonts w:cs="David" w:hint="cs"/>
          <w:rtl/>
        </w:rPr>
        <w:t xml:space="preserve">וועדות </w:t>
      </w:r>
      <w:r w:rsidR="00646677" w:rsidRPr="006051C9">
        <w:rPr>
          <w:rFonts w:cs="David" w:hint="cs"/>
          <w:rtl/>
        </w:rPr>
        <w:t>העוסק</w:t>
      </w:r>
      <w:r w:rsidR="00646677">
        <w:rPr>
          <w:rFonts w:cs="David" w:hint="cs"/>
          <w:rtl/>
        </w:rPr>
        <w:t>ות</w:t>
      </w:r>
      <w:r w:rsidR="00646677" w:rsidRPr="006051C9">
        <w:rPr>
          <w:rFonts w:cs="David" w:hint="cs"/>
          <w:rtl/>
        </w:rPr>
        <w:t xml:space="preserve"> </w:t>
      </w:r>
      <w:r w:rsidRPr="006051C9">
        <w:rPr>
          <w:rFonts w:cs="David" w:hint="cs"/>
          <w:rtl/>
        </w:rPr>
        <w:t xml:space="preserve">בהיבטים שונים של הוראת המקצועות יפעלו במסגרת </w:t>
      </w:r>
      <w:r w:rsidR="00346CF1">
        <w:rPr>
          <w:rFonts w:cs="David" w:hint="cs"/>
          <w:rtl/>
        </w:rPr>
        <w:t>ה</w:t>
      </w:r>
      <w:r w:rsidRPr="006051C9">
        <w:rPr>
          <w:rFonts w:cs="David" w:hint="cs"/>
          <w:rtl/>
        </w:rPr>
        <w:t xml:space="preserve">מדיניות  </w:t>
      </w:r>
      <w:r w:rsidR="00346CF1">
        <w:rPr>
          <w:rFonts w:cs="David" w:hint="cs"/>
          <w:rtl/>
        </w:rPr>
        <w:t>ו</w:t>
      </w:r>
      <w:r w:rsidRPr="006051C9">
        <w:rPr>
          <w:rFonts w:cs="David" w:hint="cs"/>
          <w:rtl/>
        </w:rPr>
        <w:t xml:space="preserve">הכללים </w:t>
      </w:r>
      <w:r w:rsidRPr="006051C9">
        <w:rPr>
          <w:rFonts w:cs="David" w:hint="cs"/>
          <w:b/>
          <w:bCs/>
          <w:u w:val="single"/>
          <w:rtl/>
        </w:rPr>
        <w:t>שיוצעו</w:t>
      </w:r>
      <w:r w:rsidRPr="006051C9">
        <w:rPr>
          <w:rFonts w:cs="David" w:hint="cs"/>
          <w:rtl/>
        </w:rPr>
        <w:t xml:space="preserve"> ע"י ועדת המקצוע</w:t>
      </w:r>
      <w:r w:rsidR="006C471C">
        <w:rPr>
          <w:rFonts w:cs="David" w:hint="cs"/>
          <w:rtl/>
        </w:rPr>
        <w:t xml:space="preserve"> </w:t>
      </w:r>
      <w:r w:rsidR="00BF2E0B">
        <w:rPr>
          <w:rFonts w:cs="David" w:hint="cs"/>
          <w:rtl/>
        </w:rPr>
        <w:t>ו</w:t>
      </w:r>
      <w:r w:rsidRPr="006051C9">
        <w:rPr>
          <w:rFonts w:cs="David" w:hint="cs"/>
          <w:rtl/>
        </w:rPr>
        <w:t xml:space="preserve">יאושרו ע"י  המזכירות הפדגוגית. </w:t>
      </w:r>
    </w:p>
    <w:p w14:paraId="04805D76" w14:textId="77777777" w:rsidR="006051C9" w:rsidRDefault="006051C9" w:rsidP="00151582">
      <w:pPr>
        <w:rPr>
          <w:rFonts w:cs="David" w:hint="cs"/>
          <w:b/>
          <w:bCs/>
          <w:sz w:val="28"/>
          <w:szCs w:val="28"/>
          <w:rtl/>
        </w:rPr>
      </w:pPr>
    </w:p>
    <w:p w14:paraId="4B8E1BFB" w14:textId="77777777" w:rsidR="006051C9" w:rsidRPr="00FF21CE" w:rsidRDefault="006051C9" w:rsidP="0071521A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spacing w:line="360" w:lineRule="auto"/>
        <w:jc w:val="both"/>
        <w:rPr>
          <w:rFonts w:cs="David" w:hint="cs"/>
          <w:b/>
          <w:bCs/>
          <w:rtl/>
        </w:rPr>
      </w:pPr>
      <w:r w:rsidRPr="00FF21CE">
        <w:rPr>
          <w:rFonts w:cs="David" w:hint="cs"/>
          <w:b/>
          <w:bCs/>
          <w:rtl/>
        </w:rPr>
        <w:t>יו"ר ועדות המקצוע וחברי הוועדה</w:t>
      </w:r>
      <w:r w:rsidR="00475FCD">
        <w:rPr>
          <w:rFonts w:cs="David" w:hint="cs"/>
          <w:b/>
          <w:bCs/>
          <w:rtl/>
        </w:rPr>
        <w:t xml:space="preserve"> יתחייבו</w:t>
      </w:r>
      <w:r w:rsidRPr="00FF21CE">
        <w:rPr>
          <w:rFonts w:cs="David" w:hint="cs"/>
          <w:b/>
          <w:bCs/>
          <w:rtl/>
        </w:rPr>
        <w:t xml:space="preserve"> </w:t>
      </w:r>
      <w:r w:rsidR="00475FCD">
        <w:rPr>
          <w:rFonts w:cs="David" w:hint="cs"/>
          <w:b/>
          <w:bCs/>
          <w:rtl/>
        </w:rPr>
        <w:t xml:space="preserve">לנהוג </w:t>
      </w:r>
      <w:r w:rsidRPr="00FF21CE">
        <w:rPr>
          <w:rFonts w:cs="David" w:hint="cs"/>
          <w:b/>
          <w:bCs/>
          <w:rtl/>
        </w:rPr>
        <w:t>בהתאם להוראות המחייבות בשירות המדינה</w:t>
      </w:r>
      <w:r w:rsidR="00017410">
        <w:rPr>
          <w:rFonts w:cs="David" w:hint="cs"/>
          <w:b/>
          <w:bCs/>
          <w:rtl/>
        </w:rPr>
        <w:t>,</w:t>
      </w:r>
      <w:r w:rsidRPr="00FF21CE">
        <w:rPr>
          <w:rFonts w:cs="David" w:hint="cs"/>
          <w:b/>
          <w:bCs/>
          <w:rtl/>
        </w:rPr>
        <w:t xml:space="preserve"> כגון</w:t>
      </w:r>
      <w:r w:rsidR="007C15DC">
        <w:rPr>
          <w:rFonts w:cs="David" w:hint="cs"/>
          <w:b/>
          <w:bCs/>
          <w:rtl/>
        </w:rPr>
        <w:t>: איסור</w:t>
      </w:r>
      <w:r w:rsidR="00F051E3">
        <w:rPr>
          <w:rFonts w:cs="David" w:hint="cs"/>
          <w:b/>
          <w:bCs/>
          <w:rtl/>
        </w:rPr>
        <w:t xml:space="preserve"> </w:t>
      </w:r>
      <w:r w:rsidRPr="00FF21CE">
        <w:rPr>
          <w:rFonts w:cs="David" w:hint="cs"/>
          <w:b/>
          <w:bCs/>
          <w:rtl/>
        </w:rPr>
        <w:t>הופעות בתקשורת</w:t>
      </w:r>
      <w:r w:rsidR="007C15DC">
        <w:rPr>
          <w:rFonts w:cs="David" w:hint="cs"/>
          <w:b/>
          <w:bCs/>
          <w:rtl/>
        </w:rPr>
        <w:t xml:space="preserve"> </w:t>
      </w:r>
      <w:r w:rsidR="00F051E3">
        <w:rPr>
          <w:rFonts w:cs="David" w:hint="cs"/>
          <w:b/>
          <w:bCs/>
          <w:rtl/>
        </w:rPr>
        <w:t>ב</w:t>
      </w:r>
      <w:r w:rsidR="007C15DC">
        <w:rPr>
          <w:rFonts w:cs="David" w:hint="cs"/>
          <w:b/>
          <w:bCs/>
          <w:rtl/>
        </w:rPr>
        <w:t>עניינים הקשורים במישרין או בעקיפין לתפקידם כחברי הוועדה, אלא אם כן קיבלו ל</w:t>
      </w:r>
      <w:r w:rsidR="00F051E3">
        <w:rPr>
          <w:rFonts w:cs="David" w:hint="cs"/>
          <w:b/>
          <w:bCs/>
          <w:rtl/>
        </w:rPr>
        <w:t xml:space="preserve">שם </w:t>
      </w:r>
      <w:r w:rsidR="007C15DC">
        <w:rPr>
          <w:rFonts w:cs="David" w:hint="cs"/>
          <w:b/>
          <w:bCs/>
          <w:rtl/>
        </w:rPr>
        <w:t>כך אישור מראש מדובר המשרד</w:t>
      </w:r>
      <w:r w:rsidR="004A560F">
        <w:rPr>
          <w:rFonts w:cs="David" w:hint="cs"/>
          <w:b/>
          <w:bCs/>
          <w:rtl/>
        </w:rPr>
        <w:t xml:space="preserve">, </w:t>
      </w:r>
      <w:r w:rsidR="007C15DC">
        <w:rPr>
          <w:rFonts w:cs="David" w:hint="cs"/>
          <w:b/>
          <w:bCs/>
          <w:rtl/>
        </w:rPr>
        <w:t>איסור להימצא במצב של ניגוד עניינים והודעה מוקדמת ליו"ר הוועדה</w:t>
      </w:r>
      <w:r w:rsidR="004A560F">
        <w:rPr>
          <w:rFonts w:cs="David" w:hint="cs"/>
          <w:b/>
          <w:bCs/>
          <w:rtl/>
        </w:rPr>
        <w:t xml:space="preserve"> וליו"ר המזכירות הפדגוגית והמפמ"ר הרלבנטי</w:t>
      </w:r>
      <w:r w:rsidR="007C15DC">
        <w:rPr>
          <w:rFonts w:cs="David" w:hint="cs"/>
          <w:b/>
          <w:bCs/>
          <w:rtl/>
        </w:rPr>
        <w:t xml:space="preserve"> על היותם במצב שבו יש חשש לניגוד עניינים</w:t>
      </w:r>
      <w:r w:rsidR="004A560F">
        <w:rPr>
          <w:rFonts w:cs="David" w:hint="cs"/>
          <w:b/>
          <w:bCs/>
          <w:rtl/>
        </w:rPr>
        <w:t>, על מנת שתיעשה פנייה ללשכה המשפטית של המשרד בעניין</w:t>
      </w:r>
      <w:r w:rsidR="0071521A">
        <w:rPr>
          <w:rFonts w:cs="David" w:hint="cs"/>
          <w:b/>
          <w:bCs/>
          <w:rtl/>
        </w:rPr>
        <w:t xml:space="preserve"> וכיוצ"ב,</w:t>
      </w:r>
      <w:r w:rsidR="007C15DC">
        <w:rPr>
          <w:rFonts w:cs="David" w:hint="cs"/>
          <w:b/>
          <w:bCs/>
          <w:rtl/>
        </w:rPr>
        <w:t xml:space="preserve"> והכל כמפורט </w:t>
      </w:r>
      <w:r w:rsidR="002D7D9D">
        <w:rPr>
          <w:rFonts w:cs="David" w:hint="cs"/>
          <w:b/>
          <w:bCs/>
          <w:rtl/>
        </w:rPr>
        <w:t>בכל דין ובהוראות התקשי"ר</w:t>
      </w:r>
      <w:r w:rsidR="00346CF1">
        <w:rPr>
          <w:rFonts w:cs="David" w:hint="cs"/>
          <w:b/>
          <w:bCs/>
          <w:rtl/>
        </w:rPr>
        <w:t>.</w:t>
      </w:r>
    </w:p>
    <w:p w14:paraId="25D45B28" w14:textId="77777777" w:rsidR="006051C9" w:rsidRDefault="006051C9" w:rsidP="00151582">
      <w:pPr>
        <w:rPr>
          <w:rFonts w:cs="David" w:hint="cs"/>
          <w:b/>
          <w:bCs/>
          <w:sz w:val="28"/>
          <w:szCs w:val="28"/>
          <w:rtl/>
        </w:rPr>
      </w:pPr>
    </w:p>
    <w:p w14:paraId="5EB9C161" w14:textId="77777777" w:rsidR="00151582" w:rsidRDefault="006051C9" w:rsidP="00A31154">
      <w:pPr>
        <w:ind w:left="567"/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נהלים</w:t>
      </w:r>
    </w:p>
    <w:p w14:paraId="173C9AC1" w14:textId="77777777" w:rsidR="00C51C3F" w:rsidRDefault="00C51C3F" w:rsidP="00A31154">
      <w:pPr>
        <w:ind w:left="567"/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>מינוי הוועדה</w:t>
      </w:r>
      <w:r w:rsidR="00EA695E">
        <w:rPr>
          <w:rFonts w:cs="David" w:hint="cs"/>
          <w:b/>
          <w:bCs/>
          <w:sz w:val="28"/>
          <w:szCs w:val="28"/>
          <w:rtl/>
        </w:rPr>
        <w:t xml:space="preserve"> </w:t>
      </w:r>
    </w:p>
    <w:p w14:paraId="0B09A2E7" w14:textId="77777777" w:rsidR="004A0866" w:rsidRPr="006051C9" w:rsidRDefault="004A0866" w:rsidP="00151582">
      <w:pPr>
        <w:rPr>
          <w:rFonts w:cs="David" w:hint="cs"/>
          <w:b/>
          <w:bCs/>
          <w:sz w:val="28"/>
          <w:szCs w:val="28"/>
          <w:rtl/>
        </w:rPr>
      </w:pPr>
    </w:p>
    <w:p w14:paraId="0BBB21A8" w14:textId="77777777" w:rsidR="00151582" w:rsidRPr="00151582" w:rsidRDefault="00877243" w:rsidP="00846913">
      <w:pPr>
        <w:numPr>
          <w:ilvl w:val="0"/>
          <w:numId w:val="1"/>
        </w:numPr>
        <w:tabs>
          <w:tab w:val="clear" w:pos="927"/>
          <w:tab w:val="num" w:pos="990"/>
        </w:tabs>
        <w:spacing w:line="360" w:lineRule="auto"/>
        <w:ind w:left="1557" w:hanging="990"/>
        <w:jc w:val="both"/>
        <w:rPr>
          <w:rFonts w:cs="David" w:hint="cs"/>
        </w:rPr>
      </w:pPr>
      <w:r>
        <w:rPr>
          <w:rFonts w:cs="David" w:hint="cs"/>
          <w:rtl/>
        </w:rPr>
        <w:t>א.</w:t>
      </w:r>
      <w:r>
        <w:rPr>
          <w:rFonts w:cs="David" w:hint="cs"/>
          <w:rtl/>
        </w:rPr>
        <w:tab/>
      </w:r>
      <w:r w:rsidR="00151582" w:rsidRPr="00151582">
        <w:rPr>
          <w:rFonts w:cs="David" w:hint="cs"/>
          <w:rtl/>
        </w:rPr>
        <w:t xml:space="preserve">יו"ר המזכירות הפדגוגית ימנה, לאחר התייעצות עם המפמ"ר ועם ראש </w:t>
      </w:r>
      <w:r w:rsidR="001C6BB6">
        <w:rPr>
          <w:rFonts w:cs="David" w:hint="cs"/>
          <w:rtl/>
        </w:rPr>
        <w:t>האגף</w:t>
      </w:r>
      <w:r w:rsidR="00151582" w:rsidRPr="00151582">
        <w:rPr>
          <w:rFonts w:cs="David" w:hint="cs"/>
          <w:rtl/>
        </w:rPr>
        <w:t xml:space="preserve"> הרלוונטי, את יו"ר ועדת המקצוע ואת חבריה. המפמ"ר</w:t>
      </w:r>
      <w:r>
        <w:rPr>
          <w:rFonts w:cs="David" w:hint="cs"/>
          <w:rtl/>
        </w:rPr>
        <w:t xml:space="preserve"> </w:t>
      </w:r>
      <w:r w:rsidR="00635F88">
        <w:rPr>
          <w:rFonts w:cs="David" w:hint="cs"/>
          <w:rtl/>
        </w:rPr>
        <w:t>או המדריך הארצי</w:t>
      </w:r>
      <w:r w:rsidR="00151582" w:rsidRPr="00151582">
        <w:rPr>
          <w:rFonts w:cs="David" w:hint="cs"/>
          <w:rtl/>
        </w:rPr>
        <w:t xml:space="preserve"> ישמש מרכז ה</w:t>
      </w:r>
      <w:r w:rsidR="001F6A1C">
        <w:rPr>
          <w:rFonts w:cs="David" w:hint="cs"/>
          <w:rtl/>
        </w:rPr>
        <w:t>ו</w:t>
      </w:r>
      <w:r w:rsidR="00151582" w:rsidRPr="00151582">
        <w:rPr>
          <w:rFonts w:cs="David" w:hint="cs"/>
          <w:rtl/>
        </w:rPr>
        <w:t>ועדה.</w:t>
      </w:r>
    </w:p>
    <w:p w14:paraId="2506E42D" w14:textId="77777777" w:rsidR="00151582" w:rsidRPr="00151582" w:rsidRDefault="00151582" w:rsidP="00846913">
      <w:pPr>
        <w:spacing w:line="360" w:lineRule="auto"/>
        <w:ind w:left="1557"/>
        <w:jc w:val="both"/>
        <w:rPr>
          <w:rFonts w:cs="David" w:hint="cs"/>
          <w:rtl/>
        </w:rPr>
      </w:pPr>
      <w:r w:rsidRPr="00151582">
        <w:rPr>
          <w:rFonts w:cs="David" w:hint="cs"/>
          <w:rtl/>
        </w:rPr>
        <w:t>במקצועות שבהם ישנו מפמ"ר מיוחד לחמ"ד, תמונה ועדת מקצוע מיוחדת לחמ"ד בשיתוף מנהל המינהל לחינוך הדתי.</w:t>
      </w:r>
    </w:p>
    <w:p w14:paraId="146C6A64" w14:textId="77777777" w:rsidR="006D0755" w:rsidRDefault="00877243" w:rsidP="00F73A09">
      <w:pPr>
        <w:spacing w:line="360" w:lineRule="auto"/>
        <w:ind w:left="1557" w:hanging="567"/>
        <w:jc w:val="both"/>
        <w:rPr>
          <w:rFonts w:cs="David" w:hint="cs"/>
          <w:rtl/>
        </w:rPr>
      </w:pPr>
      <w:r>
        <w:rPr>
          <w:rFonts w:cs="David" w:hint="cs"/>
          <w:rtl/>
        </w:rPr>
        <w:t>ב.</w:t>
      </w:r>
      <w:r>
        <w:rPr>
          <w:rFonts w:cs="David" w:hint="cs"/>
          <w:rtl/>
        </w:rPr>
        <w:tab/>
      </w:r>
      <w:r w:rsidR="00151582" w:rsidRPr="00151582">
        <w:rPr>
          <w:rFonts w:cs="David" w:hint="cs"/>
          <w:rtl/>
        </w:rPr>
        <w:t>כל מינוי יהיה לש</w:t>
      </w:r>
      <w:r w:rsidR="00A20A38">
        <w:rPr>
          <w:rFonts w:cs="David" w:hint="cs"/>
          <w:rtl/>
        </w:rPr>
        <w:t>לוש שנים</w:t>
      </w:r>
      <w:r w:rsidR="006D0755">
        <w:rPr>
          <w:rFonts w:cs="David" w:hint="cs"/>
          <w:rtl/>
        </w:rPr>
        <w:t xml:space="preserve"> עם אפשרות הארכה לשנתיים נוספות. יו"ר המזכירות הפדגוגית רשאי </w:t>
      </w:r>
      <w:r w:rsidR="006D0755" w:rsidRPr="00116B82">
        <w:rPr>
          <w:rFonts w:cs="David" w:hint="cs"/>
          <w:rtl/>
        </w:rPr>
        <w:t xml:space="preserve">להאריך את התקופה בשנתיים נוספות </w:t>
      </w:r>
      <w:r w:rsidR="00FA325D" w:rsidRPr="00116B82">
        <w:rPr>
          <w:rFonts w:cs="David" w:hint="cs"/>
          <w:rtl/>
        </w:rPr>
        <w:t xml:space="preserve">ובלבד שיוחלפו חלק מהחברים בוועדה היוצאת, </w:t>
      </w:r>
      <w:r w:rsidR="006D0755" w:rsidRPr="00116B82">
        <w:rPr>
          <w:rFonts w:cs="David" w:hint="cs"/>
          <w:rtl/>
        </w:rPr>
        <w:t>ובכל מקרה לא יוארך מינוי</w:t>
      </w:r>
      <w:r w:rsidR="00AD31D6" w:rsidRPr="00116B82">
        <w:rPr>
          <w:rFonts w:cs="David" w:hint="cs"/>
          <w:rtl/>
        </w:rPr>
        <w:t>ו</w:t>
      </w:r>
      <w:r w:rsidR="006D0755" w:rsidRPr="00116B82">
        <w:rPr>
          <w:rFonts w:cs="David" w:hint="cs"/>
          <w:rtl/>
        </w:rPr>
        <w:t xml:space="preserve"> </w:t>
      </w:r>
      <w:r w:rsidR="006D3591" w:rsidRPr="00116B82">
        <w:rPr>
          <w:rFonts w:cs="David" w:hint="cs"/>
          <w:rtl/>
        </w:rPr>
        <w:t>של יו"ר</w:t>
      </w:r>
      <w:r w:rsidR="00017410" w:rsidRPr="00116B82">
        <w:rPr>
          <w:rFonts w:cs="David" w:hint="cs"/>
          <w:rtl/>
        </w:rPr>
        <w:t xml:space="preserve"> וועדה</w:t>
      </w:r>
      <w:r w:rsidR="006D3591" w:rsidRPr="00116B82">
        <w:rPr>
          <w:rFonts w:cs="David" w:hint="cs"/>
          <w:rtl/>
        </w:rPr>
        <w:t xml:space="preserve"> ו</w:t>
      </w:r>
      <w:r w:rsidR="00017410" w:rsidRPr="00116B82">
        <w:rPr>
          <w:rFonts w:cs="David" w:hint="cs"/>
          <w:rtl/>
        </w:rPr>
        <w:t xml:space="preserve">/או </w:t>
      </w:r>
      <w:r w:rsidR="006D3591" w:rsidRPr="00116B82">
        <w:rPr>
          <w:rFonts w:cs="David" w:hint="cs"/>
          <w:rtl/>
        </w:rPr>
        <w:t xml:space="preserve">חבר וועדה </w:t>
      </w:r>
      <w:r w:rsidR="006D0755" w:rsidRPr="00116B82">
        <w:rPr>
          <w:rFonts w:cs="David" w:hint="cs"/>
          <w:rtl/>
        </w:rPr>
        <w:t>מעבר ל</w:t>
      </w:r>
      <w:r w:rsidR="00C6515A" w:rsidRPr="00116B82">
        <w:rPr>
          <w:rFonts w:cs="David" w:hint="cs"/>
          <w:rtl/>
        </w:rPr>
        <w:t>-</w:t>
      </w:r>
      <w:r w:rsidR="006D0755" w:rsidRPr="00116B82">
        <w:rPr>
          <w:rFonts w:cs="David" w:hint="cs"/>
          <w:rtl/>
        </w:rPr>
        <w:t>6 שנים</w:t>
      </w:r>
      <w:r w:rsidR="000C5039" w:rsidRPr="00116B82">
        <w:rPr>
          <w:rFonts w:cs="David" w:hint="cs"/>
          <w:rtl/>
        </w:rPr>
        <w:t xml:space="preserve"> </w:t>
      </w:r>
      <w:r w:rsidR="006D0755" w:rsidRPr="00116B82">
        <w:rPr>
          <w:rFonts w:cs="David" w:hint="cs"/>
          <w:rtl/>
        </w:rPr>
        <w:t>רצופות</w:t>
      </w:r>
      <w:r w:rsidR="002608E4" w:rsidRPr="00116B82">
        <w:rPr>
          <w:rFonts w:cs="David" w:hint="cs"/>
          <w:rtl/>
        </w:rPr>
        <w:t xml:space="preserve">, </w:t>
      </w:r>
      <w:r w:rsidR="000C5039" w:rsidRPr="00116B82">
        <w:rPr>
          <w:rFonts w:cs="David" w:hint="cs"/>
          <w:rtl/>
        </w:rPr>
        <w:t xml:space="preserve">אלא </w:t>
      </w:r>
      <w:r w:rsidR="00F73A09" w:rsidRPr="00116B82">
        <w:rPr>
          <w:rFonts w:cs="David" w:hint="cs"/>
          <w:rtl/>
        </w:rPr>
        <w:t>במקרים חריגים ו</w:t>
      </w:r>
      <w:r w:rsidR="000C5039" w:rsidRPr="00116B82">
        <w:rPr>
          <w:rFonts w:cs="David" w:hint="cs"/>
          <w:rtl/>
        </w:rPr>
        <w:t>באישור יו"ר המזכירות הפדגוגית</w:t>
      </w:r>
      <w:r w:rsidR="00F73A09" w:rsidRPr="00116B82">
        <w:rPr>
          <w:rFonts w:cs="David" w:hint="cs"/>
          <w:rtl/>
        </w:rPr>
        <w:t xml:space="preserve"> וחשב המשרד </w:t>
      </w:r>
      <w:r w:rsidR="00C6515A" w:rsidRPr="00116B82">
        <w:rPr>
          <w:rFonts w:cs="David" w:hint="cs"/>
          <w:rtl/>
        </w:rPr>
        <w:t>בכתב</w:t>
      </w:r>
      <w:r w:rsidR="006D0755" w:rsidRPr="00116B82">
        <w:rPr>
          <w:rFonts w:cs="David" w:hint="cs"/>
          <w:rtl/>
        </w:rPr>
        <w:t>.</w:t>
      </w:r>
      <w:r w:rsidR="002608E4" w:rsidRPr="00116B82">
        <w:rPr>
          <w:rFonts w:cs="David" w:hint="cs"/>
          <w:rtl/>
        </w:rPr>
        <w:t xml:space="preserve"> </w:t>
      </w:r>
      <w:r w:rsidR="00DC2000" w:rsidRPr="00116B82">
        <w:rPr>
          <w:rFonts w:cs="David" w:hint="cs"/>
          <w:rtl/>
        </w:rPr>
        <w:t xml:space="preserve">כאשר </w:t>
      </w:r>
      <w:r w:rsidR="00F94DF3" w:rsidRPr="00116B82">
        <w:rPr>
          <w:rFonts w:cs="David" w:hint="cs"/>
          <w:rtl/>
        </w:rPr>
        <w:t>חברי ועדה יתחלפו באופן מדורג</w:t>
      </w:r>
      <w:r w:rsidR="00DC2000" w:rsidRPr="00116B82">
        <w:rPr>
          <w:rFonts w:cs="David" w:hint="cs"/>
          <w:rtl/>
        </w:rPr>
        <w:t>,</w:t>
      </w:r>
      <w:r w:rsidR="00F94DF3">
        <w:rPr>
          <w:rFonts w:cs="David" w:hint="cs"/>
          <w:rtl/>
        </w:rPr>
        <w:t xml:space="preserve"> </w:t>
      </w:r>
      <w:r w:rsidR="00F94DF3">
        <w:rPr>
          <w:rFonts w:cs="David" w:hint="cs"/>
          <w:rtl/>
        </w:rPr>
        <w:lastRenderedPageBreak/>
        <w:t>תהיה המשכיות של דיוני הועדה, גם כאשר חבריה החדשים עדיין לא קיבלו כתב מינוי וטרם החלו בכהונתם</w:t>
      </w:r>
      <w:r w:rsidR="00EA1091">
        <w:rPr>
          <w:rFonts w:cs="David" w:hint="cs"/>
          <w:rtl/>
        </w:rPr>
        <w:t>.</w:t>
      </w:r>
    </w:p>
    <w:p w14:paraId="1E3A4237" w14:textId="77777777" w:rsidR="00A234E2" w:rsidRDefault="00A234E2" w:rsidP="00C6515A">
      <w:pPr>
        <w:spacing w:line="360" w:lineRule="auto"/>
        <w:ind w:left="1557" w:hanging="567"/>
        <w:jc w:val="both"/>
        <w:rPr>
          <w:rFonts w:cs="David"/>
          <w:rtl/>
        </w:rPr>
      </w:pPr>
      <w:r>
        <w:rPr>
          <w:rFonts w:cs="David" w:hint="cs"/>
          <w:rtl/>
        </w:rPr>
        <w:tab/>
        <w:t xml:space="preserve">תקופת צינון: בכל מקרה לא יחודש מינוי לחבר שהפסיק לכהן </w:t>
      </w:r>
      <w:r w:rsidR="00CB5340">
        <w:rPr>
          <w:rFonts w:cs="David" w:hint="cs"/>
          <w:rtl/>
        </w:rPr>
        <w:t>לאחר שש שנים (או יותר באישור מיוחד)</w:t>
      </w:r>
      <w:r w:rsidR="00116B82">
        <w:rPr>
          <w:rFonts w:cs="David" w:hint="cs"/>
          <w:rtl/>
        </w:rPr>
        <w:t>,</w:t>
      </w:r>
      <w:r w:rsidR="00CB5340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אלא לאחר שנתיים בהן לא כיהן באף אחת מוועדות המקצוע. </w:t>
      </w:r>
    </w:p>
    <w:p w14:paraId="3C0B0130" w14:textId="77777777" w:rsidR="00151582" w:rsidRDefault="006D0755" w:rsidP="00F73A09">
      <w:pPr>
        <w:numPr>
          <w:ilvl w:val="0"/>
          <w:numId w:val="5"/>
        </w:numPr>
        <w:spacing w:line="360" w:lineRule="auto"/>
        <w:ind w:left="1557" w:hanging="567"/>
        <w:jc w:val="both"/>
        <w:rPr>
          <w:rFonts w:cs="David" w:hint="cs"/>
          <w:rtl/>
        </w:rPr>
      </w:pPr>
      <w:r>
        <w:rPr>
          <w:rFonts w:cs="David" w:hint="cs"/>
          <w:rtl/>
        </w:rPr>
        <w:t>על אף האמור לעיל, רשא</w:t>
      </w:r>
      <w:r w:rsidR="00085E0F">
        <w:rPr>
          <w:rFonts w:cs="David" w:hint="cs"/>
          <w:rtl/>
        </w:rPr>
        <w:t>י</w:t>
      </w:r>
      <w:r w:rsidR="002608E4">
        <w:rPr>
          <w:rFonts w:cs="David" w:hint="cs"/>
          <w:rtl/>
        </w:rPr>
        <w:t xml:space="preserve"> </w:t>
      </w:r>
      <w:r w:rsidR="004A560F">
        <w:rPr>
          <w:rFonts w:cs="David" w:hint="cs"/>
          <w:rtl/>
        </w:rPr>
        <w:t xml:space="preserve">יו"ר המזכירות הפדגוגית יחד עם המפמ"ר וראש האגף הרלבנטי </w:t>
      </w:r>
      <w:r>
        <w:rPr>
          <w:rFonts w:cs="David" w:hint="cs"/>
          <w:rtl/>
        </w:rPr>
        <w:t xml:space="preserve">להחליט </w:t>
      </w:r>
      <w:r w:rsidR="004A560F">
        <w:rPr>
          <w:rFonts w:cs="David" w:hint="cs"/>
          <w:rtl/>
        </w:rPr>
        <w:t>כי יש לקצר תקופה זו מנימוקים מקצועיים או בשל הפרת ההוראות המחייבות בשירות המדינה כאמור לעיל ע"י מי מהחברים</w:t>
      </w:r>
      <w:r w:rsidR="00151582" w:rsidRPr="00151582">
        <w:rPr>
          <w:rFonts w:cs="David" w:hint="cs"/>
          <w:rtl/>
        </w:rPr>
        <w:t>.</w:t>
      </w:r>
    </w:p>
    <w:p w14:paraId="0D3953AD" w14:textId="77777777" w:rsidR="00876B4B" w:rsidRDefault="00877243" w:rsidP="00116B82">
      <w:pPr>
        <w:spacing w:line="360" w:lineRule="auto"/>
        <w:ind w:left="1557" w:hanging="567"/>
        <w:jc w:val="both"/>
        <w:rPr>
          <w:rFonts w:cs="David"/>
          <w:rtl/>
        </w:rPr>
      </w:pPr>
      <w:r>
        <w:rPr>
          <w:rFonts w:cs="David" w:hint="cs"/>
          <w:rtl/>
        </w:rPr>
        <w:t>ד.</w:t>
      </w:r>
      <w:r>
        <w:rPr>
          <w:rFonts w:cs="David" w:hint="cs"/>
          <w:rtl/>
        </w:rPr>
        <w:tab/>
        <w:t xml:space="preserve">טרם מינוי חברים </w:t>
      </w:r>
      <w:r w:rsidR="00EA1091">
        <w:rPr>
          <w:rFonts w:cs="David" w:hint="cs"/>
          <w:rtl/>
        </w:rPr>
        <w:t>לוועדת מקצוע כלשהי</w:t>
      </w:r>
      <w:r w:rsidR="00D40EDB">
        <w:rPr>
          <w:rFonts w:cs="David" w:hint="cs"/>
          <w:rtl/>
        </w:rPr>
        <w:t xml:space="preserve"> </w:t>
      </w:r>
      <w:r w:rsidR="004655D8">
        <w:rPr>
          <w:rFonts w:cs="David" w:hint="cs"/>
          <w:rtl/>
        </w:rPr>
        <w:t xml:space="preserve">לקראת תום תקופת כהונת הוועדה, </w:t>
      </w:r>
      <w:r w:rsidR="00D40EDB">
        <w:rPr>
          <w:rFonts w:cs="David" w:hint="cs"/>
          <w:rtl/>
        </w:rPr>
        <w:t xml:space="preserve">המפמ"ר </w:t>
      </w:r>
      <w:r w:rsidR="00EA1091">
        <w:rPr>
          <w:rFonts w:cs="David" w:hint="cs"/>
          <w:rtl/>
        </w:rPr>
        <w:t>הרלבנטי י</w:t>
      </w:r>
      <w:r w:rsidR="00D40EDB">
        <w:rPr>
          <w:rFonts w:cs="David" w:hint="cs"/>
          <w:rtl/>
        </w:rPr>
        <w:t>פרסם באתר המפמ"ר</w:t>
      </w:r>
      <w:r w:rsidR="00085E0F">
        <w:rPr>
          <w:rFonts w:cs="David" w:hint="cs"/>
          <w:rtl/>
        </w:rPr>
        <w:t xml:space="preserve"> </w:t>
      </w:r>
      <w:r w:rsidR="002608E4">
        <w:rPr>
          <w:rFonts w:cs="David" w:hint="cs"/>
          <w:rtl/>
        </w:rPr>
        <w:t xml:space="preserve">ולמשך </w:t>
      </w:r>
      <w:r w:rsidR="0010723E">
        <w:rPr>
          <w:rFonts w:cs="David" w:hint="cs"/>
          <w:rtl/>
        </w:rPr>
        <w:t>21 יום</w:t>
      </w:r>
      <w:r w:rsidR="002608E4">
        <w:rPr>
          <w:rFonts w:cs="David" w:hint="cs"/>
          <w:rtl/>
        </w:rPr>
        <w:t xml:space="preserve"> </w:t>
      </w:r>
      <w:r w:rsidR="00017410">
        <w:rPr>
          <w:rFonts w:cs="David" w:hint="cs"/>
          <w:rtl/>
        </w:rPr>
        <w:t xml:space="preserve">הודעה בדבר הכוונה למנות </w:t>
      </w:r>
      <w:r w:rsidR="00AD31D6">
        <w:rPr>
          <w:rFonts w:cs="David" w:hint="cs"/>
          <w:rtl/>
        </w:rPr>
        <w:t>ו</w:t>
      </w:r>
      <w:r w:rsidR="00017410">
        <w:rPr>
          <w:rFonts w:cs="David" w:hint="cs"/>
          <w:rtl/>
        </w:rPr>
        <w:t xml:space="preserve">עדת מקצוע. </w:t>
      </w:r>
      <w:r>
        <w:rPr>
          <w:rFonts w:cs="David" w:hint="cs"/>
          <w:rtl/>
        </w:rPr>
        <w:t>זאת על מנת  ל</w:t>
      </w:r>
      <w:r w:rsidR="00017410">
        <w:rPr>
          <w:rFonts w:cs="David" w:hint="cs"/>
          <w:rtl/>
        </w:rPr>
        <w:t>אפשר למורים ואנשי אקדמיה המעוניינים להתמנות לוועדות לפנות מיוזמתם</w:t>
      </w:r>
      <w:r w:rsidR="00635F88">
        <w:rPr>
          <w:rFonts w:cs="David" w:hint="cs"/>
          <w:rtl/>
        </w:rPr>
        <w:t xml:space="preserve"> ולהגיש מועמדותם</w:t>
      </w:r>
      <w:r w:rsidR="00017410">
        <w:rPr>
          <w:rFonts w:cs="David" w:hint="cs"/>
          <w:rtl/>
        </w:rPr>
        <w:t>.</w:t>
      </w:r>
    </w:p>
    <w:p w14:paraId="6B4BC107" w14:textId="77777777" w:rsidR="006D551F" w:rsidRDefault="006D551F" w:rsidP="00116B82">
      <w:pPr>
        <w:spacing w:line="360" w:lineRule="auto"/>
        <w:ind w:left="1557" w:hanging="567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ה. </w:t>
      </w:r>
      <w:r w:rsidR="00F73A09">
        <w:rPr>
          <w:rFonts w:cs="David" w:hint="cs"/>
          <w:rtl/>
        </w:rPr>
        <w:tab/>
      </w:r>
      <w:r>
        <w:rPr>
          <w:rFonts w:cs="David" w:hint="cs"/>
          <w:rtl/>
        </w:rPr>
        <w:t xml:space="preserve">המפמ"ר יגיש לאישור מנהל האגף בחתימתו את הרכב וועדת המקצוע </w:t>
      </w:r>
      <w:r w:rsidR="00104948">
        <w:rPr>
          <w:rFonts w:cs="David" w:hint="cs"/>
          <w:rtl/>
        </w:rPr>
        <w:t xml:space="preserve">המוצע, </w:t>
      </w:r>
      <w:r>
        <w:rPr>
          <w:rFonts w:cs="David" w:hint="cs"/>
          <w:rtl/>
        </w:rPr>
        <w:t>אותה הוא</w:t>
      </w:r>
      <w:r w:rsidR="00104948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מבקש למנות. החליט מנהל האגף לאשר את ההרכב המוצע, </w:t>
      </w:r>
      <w:r w:rsidR="00085E0F">
        <w:rPr>
          <w:rFonts w:cs="David" w:hint="cs"/>
          <w:rtl/>
        </w:rPr>
        <w:t>יגיש</w:t>
      </w:r>
      <w:r>
        <w:rPr>
          <w:rFonts w:cs="David" w:hint="cs"/>
          <w:rtl/>
        </w:rPr>
        <w:t xml:space="preserve"> אותו חתום בצירוף המלצה לאישור ליו"ר המזכירות הפדגוגית. </w:t>
      </w:r>
    </w:p>
    <w:p w14:paraId="543917B0" w14:textId="77777777" w:rsidR="006D551F" w:rsidRDefault="006D551F" w:rsidP="00116B82">
      <w:pPr>
        <w:spacing w:line="360" w:lineRule="auto"/>
        <w:ind w:left="1557" w:hanging="567"/>
        <w:jc w:val="both"/>
        <w:rPr>
          <w:rFonts w:cs="David"/>
          <w:rtl/>
        </w:rPr>
      </w:pPr>
      <w:r>
        <w:rPr>
          <w:rFonts w:cs="David"/>
          <w:rtl/>
        </w:rPr>
        <w:tab/>
      </w:r>
      <w:r>
        <w:rPr>
          <w:rFonts w:cs="David" w:hint="cs"/>
          <w:rtl/>
        </w:rPr>
        <w:t>עם קבלת אישור יו"ר המזכירות הפדגו</w:t>
      </w:r>
      <w:r w:rsidR="00085E0F">
        <w:rPr>
          <w:rFonts w:cs="David" w:hint="cs"/>
          <w:rtl/>
        </w:rPr>
        <w:t>ג</w:t>
      </w:r>
      <w:r>
        <w:rPr>
          <w:rFonts w:cs="David" w:hint="cs"/>
          <w:rtl/>
        </w:rPr>
        <w:t>ית</w:t>
      </w:r>
      <w:r w:rsidR="00104948">
        <w:rPr>
          <w:rFonts w:cs="David" w:hint="cs"/>
          <w:rtl/>
        </w:rPr>
        <w:t xml:space="preserve"> להרכב המוצע,</w:t>
      </w:r>
      <w:r>
        <w:rPr>
          <w:rFonts w:cs="David" w:hint="cs"/>
          <w:rtl/>
        </w:rPr>
        <w:t xml:space="preserve"> על כל </w:t>
      </w:r>
      <w:r w:rsidR="00104948">
        <w:rPr>
          <w:rFonts w:cs="David" w:hint="cs"/>
          <w:rtl/>
        </w:rPr>
        <w:t>המועמדים</w:t>
      </w:r>
      <w:r>
        <w:rPr>
          <w:rFonts w:cs="David" w:hint="cs"/>
          <w:rtl/>
        </w:rPr>
        <w:t xml:space="preserve"> למלא טפסים ל</w:t>
      </w:r>
      <w:r w:rsidR="00104948">
        <w:rPr>
          <w:rFonts w:cs="David" w:hint="cs"/>
          <w:rtl/>
        </w:rPr>
        <w:t>בדיקת  חשש</w:t>
      </w:r>
      <w:r>
        <w:rPr>
          <w:rFonts w:cs="David" w:hint="cs"/>
          <w:rtl/>
        </w:rPr>
        <w:t xml:space="preserve"> </w:t>
      </w:r>
      <w:r w:rsidR="00104948">
        <w:rPr>
          <w:rFonts w:cs="David" w:hint="cs"/>
          <w:rtl/>
        </w:rPr>
        <w:t>ל</w:t>
      </w:r>
      <w:r>
        <w:rPr>
          <w:rFonts w:cs="David" w:hint="cs"/>
          <w:rtl/>
        </w:rPr>
        <w:t>ניגוד ענ</w:t>
      </w:r>
      <w:r w:rsidR="00104948">
        <w:rPr>
          <w:rFonts w:cs="David" w:hint="cs"/>
          <w:rtl/>
        </w:rPr>
        <w:t>י</w:t>
      </w:r>
      <w:r>
        <w:rPr>
          <w:rFonts w:cs="David" w:hint="cs"/>
          <w:rtl/>
        </w:rPr>
        <w:t>ינים ולהגיש קורות חיים בשפה העברית</w:t>
      </w:r>
      <w:r w:rsidR="00116B82">
        <w:rPr>
          <w:rFonts w:cs="David" w:hint="cs"/>
          <w:rtl/>
        </w:rPr>
        <w:t>.</w:t>
      </w:r>
      <w:r>
        <w:rPr>
          <w:rFonts w:cs="David" w:hint="cs"/>
          <w:rtl/>
        </w:rPr>
        <w:t xml:space="preserve"> כל הטפסים יועברו לבדיקת הלשכה המשפטית. </w:t>
      </w:r>
    </w:p>
    <w:p w14:paraId="2D4E9561" w14:textId="77777777" w:rsidR="00876B4B" w:rsidRDefault="006D551F" w:rsidP="009B2DD5">
      <w:pPr>
        <w:spacing w:line="360" w:lineRule="auto"/>
        <w:ind w:left="1557" w:hanging="567"/>
        <w:jc w:val="both"/>
        <w:rPr>
          <w:rFonts w:cs="David"/>
          <w:rtl/>
        </w:rPr>
      </w:pPr>
      <w:r>
        <w:rPr>
          <w:rFonts w:cs="David" w:hint="cs"/>
          <w:rtl/>
        </w:rPr>
        <w:t>ו</w:t>
      </w:r>
      <w:r w:rsidR="00085E0F">
        <w:rPr>
          <w:rFonts w:cs="David" w:hint="cs"/>
          <w:rtl/>
        </w:rPr>
        <w:t>.</w:t>
      </w:r>
      <w:r w:rsidR="00635F88">
        <w:rPr>
          <w:rFonts w:cs="David" w:hint="cs"/>
          <w:rtl/>
        </w:rPr>
        <w:tab/>
      </w:r>
      <w:r w:rsidR="00876B4B">
        <w:rPr>
          <w:rFonts w:cs="David" w:hint="cs"/>
          <w:rtl/>
        </w:rPr>
        <w:t xml:space="preserve">בטרם מינוי של </w:t>
      </w:r>
      <w:r w:rsidR="006D3591">
        <w:rPr>
          <w:rFonts w:cs="David" w:hint="cs"/>
          <w:rtl/>
        </w:rPr>
        <w:t xml:space="preserve">יו"ר </w:t>
      </w:r>
      <w:r w:rsidR="00017410">
        <w:rPr>
          <w:rFonts w:cs="David" w:hint="cs"/>
          <w:rtl/>
        </w:rPr>
        <w:t xml:space="preserve">וועדה </w:t>
      </w:r>
      <w:r w:rsidR="006D3591">
        <w:rPr>
          <w:rFonts w:cs="David" w:hint="cs"/>
          <w:rtl/>
        </w:rPr>
        <w:t xml:space="preserve">ו/או </w:t>
      </w:r>
      <w:r w:rsidR="00876B4B">
        <w:rPr>
          <w:rFonts w:cs="David" w:hint="cs"/>
          <w:rtl/>
        </w:rPr>
        <w:t xml:space="preserve">חבר </w:t>
      </w:r>
      <w:r w:rsidR="006D3591">
        <w:rPr>
          <w:rFonts w:cs="David" w:hint="cs"/>
          <w:rtl/>
        </w:rPr>
        <w:t>לו</w:t>
      </w:r>
      <w:r w:rsidR="00876B4B">
        <w:rPr>
          <w:rFonts w:cs="David" w:hint="cs"/>
          <w:rtl/>
        </w:rPr>
        <w:t>ועדת מקצוע, תיבדק מועמדות</w:t>
      </w:r>
      <w:r w:rsidR="00635F88">
        <w:rPr>
          <w:rFonts w:cs="David" w:hint="cs"/>
          <w:rtl/>
        </w:rPr>
        <w:t>ם</w:t>
      </w:r>
      <w:r w:rsidR="00876B4B">
        <w:rPr>
          <w:rFonts w:cs="David" w:hint="cs"/>
          <w:rtl/>
        </w:rPr>
        <w:t xml:space="preserve"> על ידי הלשכה המשפטית</w:t>
      </w:r>
      <w:r w:rsidR="00185D3A">
        <w:rPr>
          <w:rFonts w:cs="David" w:hint="cs"/>
          <w:rtl/>
        </w:rPr>
        <w:t xml:space="preserve"> במשרד</w:t>
      </w:r>
      <w:r w:rsidR="00876B4B">
        <w:rPr>
          <w:rFonts w:cs="David" w:hint="cs"/>
          <w:rtl/>
        </w:rPr>
        <w:t xml:space="preserve">. </w:t>
      </w:r>
      <w:r w:rsidR="00635F88">
        <w:rPr>
          <w:rFonts w:cs="David" w:hint="cs"/>
          <w:rtl/>
        </w:rPr>
        <w:t xml:space="preserve">לשם בחינת החשש לקיומו של </w:t>
      </w:r>
      <w:r w:rsidR="00B56D13">
        <w:rPr>
          <w:rFonts w:cs="David" w:hint="cs"/>
          <w:rtl/>
        </w:rPr>
        <w:t xml:space="preserve"> ניגוד עניינים וכן בדיקת הרכב חברי הועדה </w:t>
      </w:r>
      <w:r w:rsidR="006D3591">
        <w:rPr>
          <w:rFonts w:cs="David" w:hint="cs"/>
          <w:rtl/>
        </w:rPr>
        <w:t xml:space="preserve"> בהתאם ל</w:t>
      </w:r>
      <w:r w:rsidR="006D3591" w:rsidRPr="00FA1F85">
        <w:rPr>
          <w:rFonts w:cs="David" w:hint="cs"/>
          <w:rtl/>
        </w:rPr>
        <w:t xml:space="preserve">הנחיית </w:t>
      </w:r>
      <w:r w:rsidR="006D3591" w:rsidRPr="00615460">
        <w:rPr>
          <w:rFonts w:cs="David" w:hint="cs"/>
          <w:rtl/>
        </w:rPr>
        <w:t>היועץ המשפטי לממשלה 1.1502 בנושא "מינוי והרכב ועדות ציבוריות מייעצות ודרכי פעולתן"</w:t>
      </w:r>
      <w:r w:rsidR="006D3591">
        <w:rPr>
          <w:rFonts w:cs="David" w:hint="cs"/>
          <w:rtl/>
        </w:rPr>
        <w:t xml:space="preserve"> ולאמור בנוהל.</w:t>
      </w:r>
    </w:p>
    <w:p w14:paraId="3AC566EE" w14:textId="77777777" w:rsidR="006D551F" w:rsidRDefault="006D551F" w:rsidP="00116B82">
      <w:pPr>
        <w:spacing w:line="360" w:lineRule="auto"/>
        <w:ind w:left="1557" w:hanging="567"/>
        <w:jc w:val="both"/>
        <w:rPr>
          <w:rFonts w:cs="David" w:hint="cs"/>
          <w:rtl/>
        </w:rPr>
      </w:pPr>
      <w:r>
        <w:rPr>
          <w:rFonts w:cs="David" w:hint="cs"/>
          <w:rtl/>
        </w:rPr>
        <w:t xml:space="preserve">ז. </w:t>
      </w:r>
      <w:r w:rsidR="00085E0F">
        <w:rPr>
          <w:rFonts w:cs="David" w:hint="cs"/>
          <w:rtl/>
        </w:rPr>
        <w:t xml:space="preserve">     </w:t>
      </w:r>
      <w:r w:rsidR="00104948">
        <w:rPr>
          <w:rFonts w:cs="David" w:hint="cs"/>
          <w:rtl/>
        </w:rPr>
        <w:t>לאחר</w:t>
      </w:r>
      <w:r>
        <w:rPr>
          <w:rFonts w:cs="David" w:hint="cs"/>
          <w:rtl/>
        </w:rPr>
        <w:t xml:space="preserve"> קבלת חוות הדעת של הלשכה המשפטית</w:t>
      </w:r>
      <w:r w:rsidR="00104948">
        <w:rPr>
          <w:rFonts w:cs="David" w:hint="cs"/>
          <w:rtl/>
        </w:rPr>
        <w:t xml:space="preserve"> וככל שאושרו המועמדים המוצעים מבחינה משפטית, בהיבטים האמורים לעיל,</w:t>
      </w:r>
      <w:r>
        <w:rPr>
          <w:rFonts w:cs="David" w:hint="cs"/>
          <w:rtl/>
        </w:rPr>
        <w:t xml:space="preserve"> יצאו כתבי המינוי וכהונת הוועדה תחל.  </w:t>
      </w:r>
      <w:r w:rsidR="00104948">
        <w:rPr>
          <w:rFonts w:cs="David" w:hint="cs"/>
          <w:rtl/>
        </w:rPr>
        <w:t xml:space="preserve">ככל שימצא שלגבי מועמד </w:t>
      </w:r>
      <w:r w:rsidR="00116B82">
        <w:rPr>
          <w:rFonts w:cs="David" w:hint="cs"/>
          <w:rtl/>
        </w:rPr>
        <w:t xml:space="preserve"> מסוים </w:t>
      </w:r>
      <w:r w:rsidR="00104948">
        <w:rPr>
          <w:rFonts w:cs="David" w:hint="cs"/>
          <w:rtl/>
        </w:rPr>
        <w:t>כי קיים חשש ל</w:t>
      </w:r>
      <w:r>
        <w:rPr>
          <w:rFonts w:cs="David" w:hint="cs"/>
          <w:rtl/>
        </w:rPr>
        <w:t>ניגוד עני</w:t>
      </w:r>
      <w:r w:rsidR="00104948">
        <w:rPr>
          <w:rFonts w:cs="David" w:hint="cs"/>
          <w:rtl/>
        </w:rPr>
        <w:t>י</w:t>
      </w:r>
      <w:r>
        <w:rPr>
          <w:rFonts w:cs="David" w:hint="cs"/>
          <w:rtl/>
        </w:rPr>
        <w:t xml:space="preserve">נים </w:t>
      </w:r>
      <w:r>
        <w:rPr>
          <w:rFonts w:cs="David"/>
          <w:rtl/>
        </w:rPr>
        <w:t>–</w:t>
      </w:r>
      <w:r w:rsidR="00104948">
        <w:rPr>
          <w:rFonts w:cs="David" w:hint="cs"/>
          <w:rtl/>
        </w:rPr>
        <w:t xml:space="preserve"> ניתן למנות את יתר המועמדים לחברי ועדה וזו </w:t>
      </w:r>
      <w:r>
        <w:rPr>
          <w:rFonts w:cs="David" w:hint="cs"/>
          <w:rtl/>
        </w:rPr>
        <w:t xml:space="preserve"> תוכל להתחיל לכהן ויצורף חבר חדש להרכב</w:t>
      </w:r>
      <w:r w:rsidR="00104948">
        <w:rPr>
          <w:rFonts w:cs="David" w:hint="cs"/>
          <w:rtl/>
        </w:rPr>
        <w:t>, לאחר שיעבור את ההליך הנ"ל,</w:t>
      </w:r>
      <w:r>
        <w:rPr>
          <w:rFonts w:cs="David" w:hint="cs"/>
          <w:rtl/>
        </w:rPr>
        <w:t xml:space="preserve"> </w:t>
      </w:r>
      <w:r w:rsidR="00104948">
        <w:rPr>
          <w:rFonts w:cs="David" w:hint="cs"/>
          <w:rtl/>
        </w:rPr>
        <w:t xml:space="preserve">וזאת </w:t>
      </w:r>
      <w:r>
        <w:rPr>
          <w:rFonts w:cs="David" w:hint="cs"/>
          <w:rtl/>
        </w:rPr>
        <w:t xml:space="preserve">ללא </w:t>
      </w:r>
      <w:r w:rsidR="00104948">
        <w:rPr>
          <w:rFonts w:cs="David" w:hint="cs"/>
          <w:rtl/>
        </w:rPr>
        <w:t>צורך ב</w:t>
      </w:r>
      <w:r>
        <w:rPr>
          <w:rFonts w:cs="David" w:hint="cs"/>
          <w:rtl/>
        </w:rPr>
        <w:t>הליך פירסום</w:t>
      </w:r>
      <w:r w:rsidR="00104948">
        <w:rPr>
          <w:rFonts w:cs="David" w:hint="cs"/>
          <w:rtl/>
        </w:rPr>
        <w:t xml:space="preserve"> נוסף.</w:t>
      </w:r>
    </w:p>
    <w:p w14:paraId="420A973F" w14:textId="77777777" w:rsidR="00EA695E" w:rsidRDefault="00F974F4" w:rsidP="00EA695E">
      <w:pPr>
        <w:spacing w:line="360" w:lineRule="auto"/>
        <w:ind w:left="1557" w:hanging="567"/>
        <w:jc w:val="both"/>
        <w:rPr>
          <w:rFonts w:cs="David"/>
          <w:rtl/>
        </w:rPr>
      </w:pPr>
      <w:r>
        <w:rPr>
          <w:rFonts w:cs="David" w:hint="cs"/>
          <w:rtl/>
        </w:rPr>
        <w:t>ח</w:t>
      </w:r>
      <w:r w:rsidR="00EA695E">
        <w:rPr>
          <w:rFonts w:cs="David" w:hint="cs"/>
          <w:rtl/>
        </w:rPr>
        <w:t xml:space="preserve">. </w:t>
      </w:r>
      <w:r>
        <w:rPr>
          <w:rFonts w:cs="David" w:hint="cs"/>
          <w:rtl/>
        </w:rPr>
        <w:tab/>
      </w:r>
      <w:r w:rsidR="00EA695E">
        <w:rPr>
          <w:rFonts w:cs="David" w:hint="cs"/>
          <w:rtl/>
        </w:rPr>
        <w:t>היקף הפעילות של חבר וועדת מקצוע יהיה עד 50 שעות בשנת לימודים. (לא כולל וועדת תוכנית לימודים, או במקרה שאותו אדם מכהן בשתי וועדות)</w:t>
      </w:r>
      <w:r w:rsidR="00116B82">
        <w:rPr>
          <w:rFonts w:cs="David" w:hint="cs"/>
          <w:rtl/>
        </w:rPr>
        <w:t>.</w:t>
      </w:r>
    </w:p>
    <w:p w14:paraId="2B591D1C" w14:textId="77777777" w:rsidR="00DA2396" w:rsidRDefault="00DA2396" w:rsidP="001C6BB6">
      <w:pPr>
        <w:spacing w:line="360" w:lineRule="auto"/>
        <w:ind w:firstLine="720"/>
        <w:jc w:val="both"/>
        <w:rPr>
          <w:rFonts w:cs="David" w:hint="cs"/>
          <w:b/>
          <w:bCs/>
          <w:sz w:val="28"/>
          <w:szCs w:val="28"/>
          <w:rtl/>
        </w:rPr>
      </w:pPr>
    </w:p>
    <w:p w14:paraId="14BE911E" w14:textId="77777777" w:rsidR="00151582" w:rsidRPr="00C51C3F" w:rsidRDefault="00C51C3F" w:rsidP="001C6BB6">
      <w:pPr>
        <w:spacing w:line="360" w:lineRule="auto"/>
        <w:ind w:firstLine="720"/>
        <w:jc w:val="both"/>
        <w:rPr>
          <w:rFonts w:cs="David" w:hint="cs"/>
          <w:b/>
          <w:bCs/>
          <w:sz w:val="28"/>
          <w:szCs w:val="28"/>
        </w:rPr>
      </w:pPr>
      <w:r w:rsidRPr="00C51C3F">
        <w:rPr>
          <w:rFonts w:cs="David" w:hint="cs"/>
          <w:b/>
          <w:bCs/>
          <w:sz w:val="28"/>
          <w:szCs w:val="28"/>
          <w:rtl/>
        </w:rPr>
        <w:t>מבנה הוועדה</w:t>
      </w:r>
    </w:p>
    <w:p w14:paraId="6DD1EC7C" w14:textId="77777777" w:rsidR="00F378C3" w:rsidRDefault="00151582" w:rsidP="009B2DD5">
      <w:pPr>
        <w:numPr>
          <w:ilvl w:val="0"/>
          <w:numId w:val="1"/>
        </w:numPr>
        <w:tabs>
          <w:tab w:val="clear" w:pos="927"/>
        </w:tabs>
        <w:spacing w:line="360" w:lineRule="auto"/>
        <w:jc w:val="both"/>
        <w:rPr>
          <w:rFonts w:cs="David" w:hint="cs"/>
        </w:rPr>
      </w:pPr>
      <w:r w:rsidRPr="00151582">
        <w:rPr>
          <w:rFonts w:cs="David" w:hint="cs"/>
          <w:rtl/>
        </w:rPr>
        <w:t xml:space="preserve">בוועדת המקצוע יהיו עד 15 חברים כולל יו"ר. </w:t>
      </w:r>
    </w:p>
    <w:p w14:paraId="296A40EB" w14:textId="77777777" w:rsidR="00F378C3" w:rsidRDefault="00151582" w:rsidP="009B2DD5">
      <w:pPr>
        <w:spacing w:line="360" w:lineRule="auto"/>
        <w:ind w:left="927"/>
        <w:jc w:val="both"/>
        <w:rPr>
          <w:rFonts w:cs="David" w:hint="cs"/>
          <w:rtl/>
        </w:rPr>
      </w:pPr>
      <w:r w:rsidRPr="00151582">
        <w:rPr>
          <w:rFonts w:cs="David" w:hint="cs"/>
          <w:rtl/>
        </w:rPr>
        <w:t>המפמ"ר</w:t>
      </w:r>
      <w:r w:rsidR="00635F88">
        <w:rPr>
          <w:rFonts w:cs="David" w:hint="cs"/>
          <w:rtl/>
        </w:rPr>
        <w:t xml:space="preserve"> / המדריך הארצי</w:t>
      </w:r>
      <w:r w:rsidRPr="00151582">
        <w:rPr>
          <w:rFonts w:cs="David" w:hint="cs"/>
          <w:rtl/>
        </w:rPr>
        <w:t xml:space="preserve"> ישמש כמרכז ה</w:t>
      </w:r>
      <w:r w:rsidR="001F6A1C">
        <w:rPr>
          <w:rFonts w:cs="David" w:hint="cs"/>
          <w:rtl/>
        </w:rPr>
        <w:t>ו</w:t>
      </w:r>
      <w:r w:rsidRPr="00151582">
        <w:rPr>
          <w:rFonts w:cs="David" w:hint="cs"/>
          <w:rtl/>
        </w:rPr>
        <w:t xml:space="preserve">ועדה </w:t>
      </w:r>
      <w:r w:rsidR="00475FCD">
        <w:rPr>
          <w:rFonts w:cs="David" w:hint="cs"/>
          <w:rtl/>
        </w:rPr>
        <w:t>ויחשב</w:t>
      </w:r>
      <w:r w:rsidR="00475FCD" w:rsidRPr="00151582">
        <w:rPr>
          <w:rFonts w:cs="David" w:hint="cs"/>
          <w:rtl/>
        </w:rPr>
        <w:t xml:space="preserve"> </w:t>
      </w:r>
      <w:r w:rsidR="00475FCD">
        <w:rPr>
          <w:rFonts w:cs="David" w:hint="cs"/>
          <w:rtl/>
        </w:rPr>
        <w:t>אחד</w:t>
      </w:r>
      <w:r w:rsidRPr="00151582">
        <w:rPr>
          <w:rFonts w:cs="David" w:hint="cs"/>
          <w:rtl/>
        </w:rPr>
        <w:t xml:space="preserve"> מ</w:t>
      </w:r>
      <w:r w:rsidR="00475FCD">
        <w:rPr>
          <w:rFonts w:cs="David" w:hint="cs"/>
          <w:rtl/>
        </w:rPr>
        <w:t>חברי הועדה</w:t>
      </w:r>
      <w:r w:rsidRPr="00151582">
        <w:rPr>
          <w:rFonts w:cs="David" w:hint="cs"/>
          <w:rtl/>
        </w:rPr>
        <w:t xml:space="preserve"> החברים. </w:t>
      </w:r>
    </w:p>
    <w:p w14:paraId="6C493230" w14:textId="77777777" w:rsidR="00934F71" w:rsidRDefault="00151582" w:rsidP="00116B82">
      <w:pPr>
        <w:spacing w:line="360" w:lineRule="auto"/>
        <w:ind w:left="927"/>
        <w:jc w:val="both"/>
        <w:rPr>
          <w:rFonts w:cs="David" w:hint="cs"/>
          <w:rtl/>
        </w:rPr>
      </w:pPr>
      <w:r w:rsidRPr="00151582">
        <w:rPr>
          <w:rFonts w:cs="David" w:hint="cs"/>
          <w:rtl/>
        </w:rPr>
        <w:t>בוועדה יהיו חברים: אנשי אקדמיה ומדע</w:t>
      </w:r>
      <w:smartTag w:uri="urn:schemas-microsoft-com:office:smarttags" w:element="PersonName">
        <w:r w:rsidRPr="00151582">
          <w:rPr>
            <w:rFonts w:cs="David" w:hint="cs"/>
            <w:rtl/>
          </w:rPr>
          <w:t>,</w:t>
        </w:r>
      </w:smartTag>
      <w:r w:rsidRPr="00151582">
        <w:rPr>
          <w:rFonts w:cs="David" w:hint="cs"/>
          <w:rtl/>
        </w:rPr>
        <w:t xml:space="preserve"> מפקחים</w:t>
      </w:r>
      <w:smartTag w:uri="urn:schemas-microsoft-com:office:smarttags" w:element="PersonName">
        <w:r w:rsidRPr="00151582">
          <w:rPr>
            <w:rFonts w:cs="David" w:hint="cs"/>
            <w:rtl/>
          </w:rPr>
          <w:t>,</w:t>
        </w:r>
      </w:smartTag>
      <w:r w:rsidRPr="00151582">
        <w:rPr>
          <w:rFonts w:cs="David" w:hint="cs"/>
          <w:rtl/>
        </w:rPr>
        <w:t xml:space="preserve"> מורים </w:t>
      </w:r>
      <w:r w:rsidR="00116B82">
        <w:rPr>
          <w:rFonts w:cs="David" w:hint="cs"/>
          <w:rtl/>
        </w:rPr>
        <w:t>ו</w:t>
      </w:r>
      <w:r w:rsidR="006018A2">
        <w:rPr>
          <w:rFonts w:cs="David" w:hint="cs"/>
          <w:rtl/>
        </w:rPr>
        <w:t>ממונה לפיתוח והערכה של תוכניות לימודים באגף המקצועות הרלבנטי</w:t>
      </w:r>
      <w:r w:rsidRPr="00151582">
        <w:rPr>
          <w:rFonts w:cs="David" w:hint="cs"/>
          <w:rtl/>
        </w:rPr>
        <w:t>.</w:t>
      </w:r>
      <w:r w:rsidR="00E32ABA">
        <w:rPr>
          <w:rFonts w:cs="David" w:hint="cs"/>
          <w:rtl/>
        </w:rPr>
        <w:t xml:space="preserve"> </w:t>
      </w:r>
    </w:p>
    <w:p w14:paraId="4F174BD4" w14:textId="77777777" w:rsidR="00085E0F" w:rsidRDefault="00085E0F" w:rsidP="009B2DD5">
      <w:pPr>
        <w:spacing w:line="360" w:lineRule="auto"/>
        <w:ind w:left="927"/>
        <w:jc w:val="both"/>
        <w:rPr>
          <w:rFonts w:cs="David"/>
          <w:rtl/>
        </w:rPr>
      </w:pPr>
    </w:p>
    <w:p w14:paraId="4BC4EF8A" w14:textId="77777777" w:rsidR="00934F71" w:rsidRDefault="00934F71" w:rsidP="009B2DD5">
      <w:pPr>
        <w:spacing w:line="360" w:lineRule="auto"/>
        <w:ind w:left="927"/>
        <w:jc w:val="both"/>
        <w:rPr>
          <w:rFonts w:cs="David" w:hint="cs"/>
          <w:rtl/>
        </w:rPr>
      </w:pPr>
      <w:r>
        <w:rPr>
          <w:rFonts w:cs="David" w:hint="cs"/>
          <w:rtl/>
        </w:rPr>
        <w:t>להלן פירוט ההרכב</w:t>
      </w:r>
      <w:r w:rsidR="00346CF1">
        <w:rPr>
          <w:rFonts w:cs="David" w:hint="cs"/>
          <w:rtl/>
        </w:rPr>
        <w:t xml:space="preserve"> המלא האפשרי (</w:t>
      </w:r>
      <w:r w:rsidR="00D93C51">
        <w:rPr>
          <w:rFonts w:cs="David" w:hint="cs"/>
          <w:rtl/>
        </w:rPr>
        <w:t xml:space="preserve">עד </w:t>
      </w:r>
      <w:r w:rsidR="00346CF1">
        <w:rPr>
          <w:rFonts w:cs="David" w:hint="cs"/>
          <w:rtl/>
        </w:rPr>
        <w:t>חמישה עשר חברים)</w:t>
      </w:r>
      <w:r>
        <w:rPr>
          <w:rFonts w:cs="David" w:hint="cs"/>
          <w:rtl/>
        </w:rPr>
        <w:t>:</w:t>
      </w:r>
    </w:p>
    <w:p w14:paraId="5D264DB5" w14:textId="77777777" w:rsidR="00934F71" w:rsidRDefault="00934F71" w:rsidP="00116B82">
      <w:pPr>
        <w:spacing w:line="360" w:lineRule="auto"/>
        <w:ind w:left="927"/>
        <w:jc w:val="both"/>
        <w:rPr>
          <w:rFonts w:cs="David" w:hint="cs"/>
          <w:rtl/>
        </w:rPr>
      </w:pPr>
      <w:r w:rsidRPr="00D007E6">
        <w:rPr>
          <w:rFonts w:cs="David" w:hint="cs"/>
          <w:u w:val="single"/>
          <w:rtl/>
        </w:rPr>
        <w:t>יו"ר הוועדה</w:t>
      </w:r>
      <w:r>
        <w:rPr>
          <w:rFonts w:cs="David" w:hint="cs"/>
          <w:rtl/>
        </w:rPr>
        <w:t xml:space="preserve"> - חוקר מרצה בכיר </w:t>
      </w:r>
      <w:r w:rsidR="00D007E6">
        <w:rPr>
          <w:rFonts w:cs="David" w:hint="cs"/>
          <w:rtl/>
        </w:rPr>
        <w:t xml:space="preserve">בתחום הדעת </w:t>
      </w:r>
      <w:r w:rsidR="00346CF1">
        <w:rPr>
          <w:rFonts w:cs="David" w:hint="cs"/>
          <w:rtl/>
        </w:rPr>
        <w:t xml:space="preserve">או מומחה </w:t>
      </w:r>
      <w:r>
        <w:rPr>
          <w:rFonts w:cs="David" w:hint="cs"/>
          <w:rtl/>
        </w:rPr>
        <w:t>בתחום הדעת.</w:t>
      </w:r>
    </w:p>
    <w:p w14:paraId="21800B06" w14:textId="77777777" w:rsidR="00934F71" w:rsidRDefault="00934F71" w:rsidP="009B2DD5">
      <w:pPr>
        <w:spacing w:line="360" w:lineRule="auto"/>
        <w:ind w:left="927"/>
        <w:jc w:val="both"/>
        <w:rPr>
          <w:rFonts w:cs="David" w:hint="cs"/>
          <w:rtl/>
        </w:rPr>
      </w:pPr>
      <w:r w:rsidRPr="00D007E6">
        <w:rPr>
          <w:rFonts w:cs="David" w:hint="cs"/>
          <w:u w:val="single"/>
          <w:rtl/>
        </w:rPr>
        <w:t>מרכז הוועדה</w:t>
      </w:r>
      <w:r>
        <w:rPr>
          <w:rFonts w:cs="David" w:hint="cs"/>
          <w:rtl/>
        </w:rPr>
        <w:t xml:space="preserve"> -  מפמ"ר המקצוע</w:t>
      </w:r>
      <w:r w:rsidR="00635F88">
        <w:rPr>
          <w:rFonts w:cs="David" w:hint="cs"/>
          <w:rtl/>
        </w:rPr>
        <w:t xml:space="preserve"> או המדריך הארצי</w:t>
      </w:r>
      <w:r>
        <w:rPr>
          <w:rFonts w:cs="David" w:hint="cs"/>
          <w:rtl/>
        </w:rPr>
        <w:t>.</w:t>
      </w:r>
    </w:p>
    <w:p w14:paraId="483398BB" w14:textId="77777777" w:rsidR="00934F71" w:rsidRPr="00077E84" w:rsidRDefault="00934F71" w:rsidP="009B2DD5">
      <w:pPr>
        <w:spacing w:line="360" w:lineRule="auto"/>
        <w:ind w:left="927"/>
        <w:jc w:val="both"/>
        <w:rPr>
          <w:rFonts w:cs="David" w:hint="cs"/>
          <w:rtl/>
        </w:rPr>
      </w:pPr>
      <w:r w:rsidRPr="00D007E6">
        <w:rPr>
          <w:rFonts w:cs="David" w:hint="cs"/>
          <w:u w:val="single"/>
          <w:rtl/>
        </w:rPr>
        <w:lastRenderedPageBreak/>
        <w:t>אנשי אקדמיה</w:t>
      </w:r>
      <w:r>
        <w:rPr>
          <w:rFonts w:cs="David" w:hint="cs"/>
          <w:rtl/>
        </w:rPr>
        <w:t xml:space="preserve"> - יו"ר הוועדה ו</w:t>
      </w:r>
      <w:r w:rsidR="00505EFB">
        <w:rPr>
          <w:rFonts w:cs="David" w:hint="cs"/>
          <w:rtl/>
        </w:rPr>
        <w:t xml:space="preserve">עד </w:t>
      </w:r>
      <w:r>
        <w:rPr>
          <w:rFonts w:cs="David" w:hint="cs"/>
          <w:rtl/>
        </w:rPr>
        <w:t>שישה אנשי אקדמיה נוספים</w:t>
      </w:r>
      <w:r w:rsidR="00D93C51">
        <w:rPr>
          <w:rFonts w:cs="David" w:hint="cs"/>
          <w:rtl/>
        </w:rPr>
        <w:t xml:space="preserve"> מתחום הדעת או חקר החינוך (עד שניים יכולים להיות מתחום חקר החינוך)</w:t>
      </w:r>
      <w:r w:rsidR="002A1740">
        <w:rPr>
          <w:rFonts w:cs="David" w:hint="cs"/>
          <w:rtl/>
        </w:rPr>
        <w:t xml:space="preserve"> </w:t>
      </w:r>
      <w:r w:rsidR="002A1740" w:rsidRPr="00077E84">
        <w:rPr>
          <w:rFonts w:cs="David" w:hint="cs"/>
          <w:rtl/>
        </w:rPr>
        <w:t>או מומחים יוצרים מתחום הדעת שאינם אנשי אקדמיה או חינוך (עד שניים)</w:t>
      </w:r>
      <w:r w:rsidR="00635F88">
        <w:rPr>
          <w:rFonts w:cs="David" w:hint="cs"/>
          <w:rtl/>
        </w:rPr>
        <w:t>.</w:t>
      </w:r>
    </w:p>
    <w:p w14:paraId="7E771692" w14:textId="77777777" w:rsidR="00934F71" w:rsidRDefault="00934F71" w:rsidP="009B2DD5">
      <w:pPr>
        <w:spacing w:line="360" w:lineRule="auto"/>
        <w:ind w:left="927"/>
        <w:jc w:val="both"/>
        <w:rPr>
          <w:rFonts w:cs="David" w:hint="cs"/>
          <w:rtl/>
        </w:rPr>
      </w:pPr>
      <w:r w:rsidRPr="00D007E6">
        <w:rPr>
          <w:rFonts w:cs="David" w:hint="cs"/>
          <w:u w:val="single"/>
          <w:rtl/>
        </w:rPr>
        <w:t>אנשי חינוך מן השדה</w:t>
      </w:r>
      <w:r>
        <w:rPr>
          <w:rFonts w:cs="David" w:hint="cs"/>
          <w:rtl/>
        </w:rPr>
        <w:t xml:space="preserve"> -  </w:t>
      </w:r>
      <w:r w:rsidR="00505EFB">
        <w:rPr>
          <w:rFonts w:cs="David" w:hint="cs"/>
          <w:rtl/>
        </w:rPr>
        <w:t xml:space="preserve">עד </w:t>
      </w:r>
      <w:r>
        <w:rPr>
          <w:rFonts w:cs="David" w:hint="cs"/>
          <w:rtl/>
        </w:rPr>
        <w:t xml:space="preserve">שישה מורים </w:t>
      </w:r>
      <w:r w:rsidR="00346CF1">
        <w:rPr>
          <w:rFonts w:cs="David" w:hint="cs"/>
          <w:rtl/>
        </w:rPr>
        <w:t xml:space="preserve">או </w:t>
      </w:r>
      <w:r>
        <w:rPr>
          <w:rFonts w:cs="David" w:hint="cs"/>
          <w:rtl/>
        </w:rPr>
        <w:t>מנהלים. רצוי כי אחד מאנשי השדה יהיה מנהל בית-ספר שהוא גם מורה של תחום הדעת.</w:t>
      </w:r>
      <w:r w:rsidR="00346CF1">
        <w:rPr>
          <w:rFonts w:cs="David" w:hint="cs"/>
          <w:rtl/>
        </w:rPr>
        <w:t xml:space="preserve"> בחירתם תיע</w:t>
      </w:r>
      <w:r w:rsidR="00612517">
        <w:rPr>
          <w:rFonts w:cs="David" w:hint="cs"/>
          <w:rtl/>
        </w:rPr>
        <w:t>שה</w:t>
      </w:r>
      <w:r w:rsidR="00F378C3">
        <w:rPr>
          <w:rFonts w:cs="David" w:hint="cs"/>
          <w:rtl/>
        </w:rPr>
        <w:t xml:space="preserve"> ע"י</w:t>
      </w:r>
      <w:r w:rsidR="00346CF1">
        <w:rPr>
          <w:rFonts w:cs="David" w:hint="cs"/>
          <w:rtl/>
        </w:rPr>
        <w:t xml:space="preserve"> מרכז הועדה, ראש האגף ויו"ר המזכירות</w:t>
      </w:r>
      <w:r w:rsidR="00D93C51">
        <w:rPr>
          <w:rFonts w:cs="David" w:hint="cs"/>
          <w:rtl/>
        </w:rPr>
        <w:t xml:space="preserve"> על פי היכרותם והתרשמותם המקצועית</w:t>
      </w:r>
      <w:r w:rsidR="00D007E6">
        <w:rPr>
          <w:rFonts w:cs="David" w:hint="cs"/>
          <w:rtl/>
        </w:rPr>
        <w:t xml:space="preserve"> מכ</w:t>
      </w:r>
      <w:r w:rsidR="00471924">
        <w:rPr>
          <w:rFonts w:cs="David" w:hint="cs"/>
          <w:rtl/>
        </w:rPr>
        <w:t>ו</w:t>
      </w:r>
      <w:r w:rsidR="00D007E6">
        <w:rPr>
          <w:rFonts w:cs="David" w:hint="cs"/>
          <w:rtl/>
        </w:rPr>
        <w:t>ח עבודתם לקידום תחום הדעת בהתאם למדיניות המשרד, וכפי התרשמותם מהם במסגרת הפיתוח המקצועי, ועבודתם המשותפת.</w:t>
      </w:r>
    </w:p>
    <w:p w14:paraId="39A9DAAC" w14:textId="77777777" w:rsidR="00620F40" w:rsidRDefault="00934F71" w:rsidP="00116B82">
      <w:pPr>
        <w:spacing w:line="360" w:lineRule="auto"/>
        <w:ind w:left="927"/>
        <w:jc w:val="both"/>
        <w:rPr>
          <w:rFonts w:cs="David" w:hint="cs"/>
          <w:rtl/>
        </w:rPr>
      </w:pPr>
      <w:r w:rsidRPr="00F36B02">
        <w:rPr>
          <w:rFonts w:cs="David" w:hint="cs"/>
          <w:u w:val="single"/>
          <w:rtl/>
        </w:rPr>
        <w:t>עובדי משרד</w:t>
      </w:r>
      <w:r w:rsidRPr="001F6A1C">
        <w:rPr>
          <w:rFonts w:cs="David" w:hint="cs"/>
          <w:rtl/>
        </w:rPr>
        <w:t xml:space="preserve"> </w:t>
      </w:r>
      <w:r>
        <w:rPr>
          <w:rFonts w:cs="David"/>
          <w:rtl/>
        </w:rPr>
        <w:t>–</w:t>
      </w:r>
      <w:r w:rsidRPr="001F6A1C">
        <w:rPr>
          <w:rFonts w:cs="David" w:hint="cs"/>
          <w:rtl/>
        </w:rPr>
        <w:t xml:space="preserve"> </w:t>
      </w:r>
      <w:r>
        <w:rPr>
          <w:rFonts w:cs="David" w:hint="cs"/>
          <w:rtl/>
        </w:rPr>
        <w:t xml:space="preserve">בהם </w:t>
      </w:r>
      <w:r w:rsidRPr="001F6A1C">
        <w:rPr>
          <w:rFonts w:cs="David" w:hint="cs"/>
          <w:rtl/>
        </w:rPr>
        <w:t xml:space="preserve">מפמ"ר המקצוע </w:t>
      </w:r>
      <w:r>
        <w:rPr>
          <w:rFonts w:cs="David" w:hint="cs"/>
          <w:rtl/>
        </w:rPr>
        <w:t>שמשמש כ</w:t>
      </w:r>
      <w:r w:rsidRPr="001F6A1C">
        <w:rPr>
          <w:rFonts w:cs="David" w:hint="cs"/>
          <w:rtl/>
        </w:rPr>
        <w:t>מרכז הוועדה</w:t>
      </w:r>
      <w:r>
        <w:rPr>
          <w:rFonts w:cs="David" w:hint="cs"/>
          <w:rtl/>
        </w:rPr>
        <w:t>, כאמור לעיל;</w:t>
      </w:r>
      <w:r w:rsidRPr="001F6A1C">
        <w:rPr>
          <w:rFonts w:cs="David" w:hint="cs"/>
          <w:rtl/>
        </w:rPr>
        <w:t xml:space="preserve"> </w:t>
      </w:r>
      <w:r w:rsidR="00612517">
        <w:rPr>
          <w:rFonts w:cs="David" w:hint="cs"/>
          <w:rtl/>
        </w:rPr>
        <w:t>ו</w:t>
      </w:r>
      <w:r w:rsidRPr="001F6A1C">
        <w:rPr>
          <w:rFonts w:cs="David" w:hint="cs"/>
          <w:rtl/>
        </w:rPr>
        <w:t>בעל תפקיד האמון על תכנית הלימודים באגף</w:t>
      </w:r>
      <w:r w:rsidR="0094648E">
        <w:rPr>
          <w:rFonts w:cs="David" w:hint="cs"/>
          <w:rtl/>
        </w:rPr>
        <w:t xml:space="preserve">. </w:t>
      </w:r>
    </w:p>
    <w:p w14:paraId="4436C73C" w14:textId="77777777" w:rsidR="00934F71" w:rsidRDefault="00EA59B8" w:rsidP="009B2DD5">
      <w:pPr>
        <w:spacing w:line="360" w:lineRule="auto"/>
        <w:ind w:left="927"/>
        <w:jc w:val="both"/>
        <w:rPr>
          <w:rFonts w:cs="David" w:hint="cs"/>
        </w:rPr>
      </w:pPr>
      <w:r>
        <w:rPr>
          <w:rFonts w:cs="David" w:hint="cs"/>
          <w:rtl/>
        </w:rPr>
        <w:t>*</w:t>
      </w:r>
      <w:r w:rsidR="005744FF" w:rsidRPr="001F6A1C">
        <w:rPr>
          <w:rFonts w:cs="David" w:hint="cs"/>
          <w:rtl/>
        </w:rPr>
        <w:t xml:space="preserve">בתחומי דעת הנלמדים בשכבות הגיל השונות, יינתן ייצוג למורים/מפקחים העוסקים בשכבות הגיל הללו. </w:t>
      </w:r>
      <w:r>
        <w:rPr>
          <w:rFonts w:cs="David" w:hint="cs"/>
          <w:rtl/>
        </w:rPr>
        <w:t>*</w:t>
      </w:r>
      <w:r w:rsidR="00934F71">
        <w:rPr>
          <w:rFonts w:cs="David" w:hint="cs"/>
          <w:rtl/>
        </w:rPr>
        <w:t>בתחומי דעת בהם יותר מתחום התמחות אחד, יינתן ייצוג להתמחויות השונות המשתייכות לדיסציפלינה הנלמדת במערכת החינוך.</w:t>
      </w:r>
    </w:p>
    <w:p w14:paraId="04861EF8" w14:textId="77777777" w:rsidR="00934F71" w:rsidRDefault="00EA59B8" w:rsidP="009B2DD5">
      <w:pPr>
        <w:spacing w:line="360" w:lineRule="auto"/>
        <w:ind w:left="927"/>
        <w:jc w:val="both"/>
        <w:rPr>
          <w:rFonts w:cs="David"/>
          <w:rtl/>
        </w:rPr>
      </w:pPr>
      <w:r>
        <w:rPr>
          <w:rFonts w:cs="David" w:hint="cs"/>
          <w:rtl/>
        </w:rPr>
        <w:t>*</w:t>
      </w:r>
      <w:r w:rsidR="00934F71">
        <w:rPr>
          <w:rFonts w:cs="David" w:hint="cs"/>
          <w:rtl/>
        </w:rPr>
        <w:t xml:space="preserve">בקרב  חברי הוועדה יינתן </w:t>
      </w:r>
      <w:r w:rsidR="00934F71" w:rsidRPr="00151582">
        <w:rPr>
          <w:rFonts w:cs="David" w:hint="cs"/>
          <w:rtl/>
        </w:rPr>
        <w:t>ייצוג</w:t>
      </w:r>
      <w:r w:rsidR="00934F71">
        <w:rPr>
          <w:rFonts w:cs="David" w:hint="cs"/>
          <w:rtl/>
        </w:rPr>
        <w:t xml:space="preserve"> הולם</w:t>
      </w:r>
      <w:r w:rsidR="00934F71" w:rsidRPr="00151582">
        <w:rPr>
          <w:rFonts w:cs="David" w:hint="cs"/>
          <w:rtl/>
        </w:rPr>
        <w:t xml:space="preserve"> </w:t>
      </w:r>
      <w:r w:rsidR="00934F71">
        <w:rPr>
          <w:rFonts w:cs="David" w:hint="cs"/>
          <w:rtl/>
        </w:rPr>
        <w:t>ל</w:t>
      </w:r>
      <w:r w:rsidR="00934F71" w:rsidRPr="00151582">
        <w:rPr>
          <w:rFonts w:cs="David" w:hint="cs"/>
          <w:rtl/>
        </w:rPr>
        <w:t>פי מגזר</w:t>
      </w:r>
      <w:r w:rsidR="00934F71">
        <w:rPr>
          <w:rFonts w:cs="David" w:hint="cs"/>
          <w:rtl/>
        </w:rPr>
        <w:t>ים</w:t>
      </w:r>
      <w:smartTag w:uri="urn:schemas-microsoft-com:office:smarttags" w:element="PersonName">
        <w:r w:rsidR="00934F71">
          <w:rPr>
            <w:rFonts w:cs="David" w:hint="cs"/>
            <w:rtl/>
          </w:rPr>
          <w:t>,</w:t>
        </w:r>
      </w:smartTag>
      <w:r w:rsidR="00934F71" w:rsidRPr="00151582">
        <w:rPr>
          <w:rFonts w:cs="David" w:hint="cs"/>
          <w:rtl/>
        </w:rPr>
        <w:t xml:space="preserve"> מגדר</w:t>
      </w:r>
      <w:r w:rsidR="00471924">
        <w:rPr>
          <w:rFonts w:cs="David" w:hint="cs"/>
          <w:rtl/>
        </w:rPr>
        <w:t>, מגוון דעות</w:t>
      </w:r>
      <w:r w:rsidR="00934F71">
        <w:rPr>
          <w:rFonts w:cs="David" w:hint="cs"/>
          <w:rtl/>
        </w:rPr>
        <w:t xml:space="preserve"> ופריסה גיאוגרפית</w:t>
      </w:r>
      <w:smartTag w:uri="urn:schemas-microsoft-com:office:smarttags" w:element="PersonName">
        <w:r w:rsidR="00934F71">
          <w:rPr>
            <w:rFonts w:cs="David" w:hint="cs"/>
            <w:rtl/>
          </w:rPr>
          <w:t>,</w:t>
        </w:r>
      </w:smartTag>
      <w:r w:rsidR="00934F71">
        <w:rPr>
          <w:rFonts w:cs="David" w:hint="cs"/>
          <w:rtl/>
        </w:rPr>
        <w:t xml:space="preserve"> ככל שניתן.</w:t>
      </w:r>
    </w:p>
    <w:p w14:paraId="285EBF3A" w14:textId="77777777" w:rsidR="00DF6409" w:rsidRDefault="006D3591" w:rsidP="009B2DD5">
      <w:pPr>
        <w:spacing w:line="360" w:lineRule="auto"/>
        <w:ind w:left="927"/>
        <w:jc w:val="both"/>
        <w:rPr>
          <w:rFonts w:cs="David" w:hint="cs"/>
          <w:rtl/>
        </w:rPr>
      </w:pPr>
      <w:r>
        <w:rPr>
          <w:rFonts w:cs="David" w:hint="cs"/>
          <w:rtl/>
        </w:rPr>
        <w:t xml:space="preserve">יו"ר ו/או </w:t>
      </w:r>
      <w:r w:rsidR="00DF6409">
        <w:rPr>
          <w:rFonts w:cs="David" w:hint="cs"/>
          <w:rtl/>
        </w:rPr>
        <w:t>חבר</w:t>
      </w:r>
      <w:r>
        <w:rPr>
          <w:rFonts w:cs="David" w:hint="cs"/>
          <w:rtl/>
        </w:rPr>
        <w:t xml:space="preserve"> בוועד</w:t>
      </w:r>
      <w:r w:rsidR="00AD31D6">
        <w:rPr>
          <w:rFonts w:cs="David" w:hint="cs"/>
          <w:rtl/>
        </w:rPr>
        <w:t>ת</w:t>
      </w:r>
      <w:r>
        <w:rPr>
          <w:rFonts w:cs="David" w:hint="cs"/>
          <w:rtl/>
        </w:rPr>
        <w:t xml:space="preserve"> מקצוע</w:t>
      </w:r>
      <w:r w:rsidR="009B2DD5">
        <w:rPr>
          <w:rFonts w:cs="David" w:hint="cs"/>
          <w:rtl/>
        </w:rPr>
        <w:t xml:space="preserve"> שאינו עובד המשרד</w:t>
      </w:r>
      <w:r>
        <w:rPr>
          <w:rFonts w:cs="David" w:hint="cs"/>
          <w:rtl/>
        </w:rPr>
        <w:t>,</w:t>
      </w:r>
      <w:r w:rsidR="00DF6409">
        <w:rPr>
          <w:rFonts w:cs="David" w:hint="cs"/>
          <w:rtl/>
        </w:rPr>
        <w:t xml:space="preserve"> לא י</w:t>
      </w:r>
      <w:r>
        <w:rPr>
          <w:rFonts w:cs="David" w:hint="cs"/>
          <w:rtl/>
        </w:rPr>
        <w:t>ו</w:t>
      </w:r>
      <w:r w:rsidR="00DF6409">
        <w:rPr>
          <w:rFonts w:cs="David" w:hint="cs"/>
          <w:rtl/>
        </w:rPr>
        <w:t>כל לכהן בו</w:t>
      </w:r>
      <w:r>
        <w:rPr>
          <w:rFonts w:cs="David" w:hint="cs"/>
          <w:rtl/>
        </w:rPr>
        <w:t>ו</w:t>
      </w:r>
      <w:r w:rsidR="00DF6409">
        <w:rPr>
          <w:rFonts w:cs="David" w:hint="cs"/>
          <w:rtl/>
        </w:rPr>
        <w:t>עדת מקצוע של שני תחומי דעת, אלא אם קיבל לכך אישור מראש של יו"ר המזכירות הפדגוגית</w:t>
      </w:r>
      <w:r w:rsidR="007806C4">
        <w:rPr>
          <w:rFonts w:cs="David" w:hint="cs"/>
          <w:rtl/>
        </w:rPr>
        <w:t xml:space="preserve">. </w:t>
      </w:r>
      <w:r w:rsidR="00017410">
        <w:rPr>
          <w:rFonts w:cs="David" w:hint="cs"/>
          <w:rtl/>
        </w:rPr>
        <w:t xml:space="preserve">יו"ר ו/או </w:t>
      </w:r>
      <w:r w:rsidR="007806C4">
        <w:rPr>
          <w:rFonts w:cs="David" w:hint="cs"/>
          <w:rtl/>
        </w:rPr>
        <w:t xml:space="preserve">חבר </w:t>
      </w:r>
      <w:r w:rsidR="00AD31D6">
        <w:rPr>
          <w:rFonts w:cs="David" w:hint="cs"/>
          <w:rtl/>
        </w:rPr>
        <w:t xml:space="preserve">בוועדת מקצוע </w:t>
      </w:r>
      <w:r w:rsidR="007806C4">
        <w:rPr>
          <w:rFonts w:cs="David" w:hint="cs"/>
          <w:rtl/>
        </w:rPr>
        <w:t xml:space="preserve">רשאי לכהן </w:t>
      </w:r>
      <w:r w:rsidR="00AD31D6">
        <w:rPr>
          <w:rFonts w:cs="David" w:hint="cs"/>
          <w:rtl/>
        </w:rPr>
        <w:t xml:space="preserve"> כיו"ר ו/או כחבר </w:t>
      </w:r>
      <w:r w:rsidR="007806C4">
        <w:rPr>
          <w:rFonts w:cs="David" w:hint="cs"/>
          <w:rtl/>
        </w:rPr>
        <w:t>ב</w:t>
      </w:r>
      <w:r w:rsidR="00017410">
        <w:rPr>
          <w:rFonts w:cs="David" w:hint="cs"/>
          <w:rtl/>
        </w:rPr>
        <w:t>ו</w:t>
      </w:r>
      <w:r w:rsidR="007806C4">
        <w:rPr>
          <w:rFonts w:cs="David" w:hint="cs"/>
          <w:rtl/>
        </w:rPr>
        <w:t xml:space="preserve">ועדת משנה </w:t>
      </w:r>
      <w:r w:rsidR="00185D3A">
        <w:rPr>
          <w:rFonts w:cs="David" w:hint="cs"/>
          <w:rtl/>
        </w:rPr>
        <w:t xml:space="preserve">לאותו מקצוע </w:t>
      </w:r>
      <w:r w:rsidR="007806C4">
        <w:rPr>
          <w:rFonts w:cs="David" w:hint="cs"/>
          <w:rtl/>
        </w:rPr>
        <w:t>במקביל.</w:t>
      </w:r>
    </w:p>
    <w:p w14:paraId="55DAD136" w14:textId="77777777" w:rsidR="006D220C" w:rsidRDefault="00606B11" w:rsidP="00505EFB">
      <w:pPr>
        <w:numPr>
          <w:ilvl w:val="0"/>
          <w:numId w:val="1"/>
        </w:numPr>
        <w:spacing w:line="360" w:lineRule="auto"/>
        <w:jc w:val="both"/>
        <w:rPr>
          <w:rFonts w:cs="David" w:hint="cs"/>
        </w:rPr>
      </w:pPr>
      <w:r>
        <w:rPr>
          <w:rFonts w:cs="David" w:hint="cs"/>
          <w:rtl/>
        </w:rPr>
        <w:t xml:space="preserve">במידה </w:t>
      </w:r>
      <w:r w:rsidR="00505EFB">
        <w:rPr>
          <w:rFonts w:cs="David" w:hint="cs"/>
          <w:rtl/>
        </w:rPr>
        <w:t xml:space="preserve">שתמונה  </w:t>
      </w:r>
      <w:r w:rsidR="0094648E">
        <w:rPr>
          <w:rFonts w:cs="David" w:hint="cs"/>
          <w:rtl/>
        </w:rPr>
        <w:t>ועדה קטנה יותר (מינימום ששה</w:t>
      </w:r>
      <w:r>
        <w:rPr>
          <w:rFonts w:cs="David" w:hint="cs"/>
          <w:rtl/>
        </w:rPr>
        <w:t xml:space="preserve"> חברים), הרכבה יהיה בתמהיל דומה למצוין לעיל, באופן יחסי. </w:t>
      </w:r>
    </w:p>
    <w:p w14:paraId="4698E6D9" w14:textId="77777777" w:rsidR="005D3E66" w:rsidRDefault="005D3E66" w:rsidP="00DA2396">
      <w:pPr>
        <w:ind w:left="567"/>
        <w:jc w:val="both"/>
        <w:rPr>
          <w:rFonts w:cs="David" w:hint="cs"/>
          <w:b/>
          <w:bCs/>
          <w:sz w:val="28"/>
          <w:szCs w:val="28"/>
          <w:rtl/>
        </w:rPr>
      </w:pPr>
    </w:p>
    <w:p w14:paraId="72DCF1B0" w14:textId="77777777" w:rsidR="004F6C9A" w:rsidRPr="00C51C3F" w:rsidRDefault="00C51C3F" w:rsidP="004F6C9A">
      <w:pPr>
        <w:spacing w:line="360" w:lineRule="auto"/>
        <w:ind w:left="567"/>
        <w:jc w:val="both"/>
        <w:rPr>
          <w:rFonts w:cs="David" w:hint="cs"/>
          <w:b/>
          <w:bCs/>
          <w:sz w:val="28"/>
          <w:szCs w:val="28"/>
        </w:rPr>
      </w:pPr>
      <w:r>
        <w:rPr>
          <w:rFonts w:cs="David" w:hint="cs"/>
          <w:b/>
          <w:bCs/>
          <w:sz w:val="28"/>
          <w:szCs w:val="28"/>
          <w:rtl/>
        </w:rPr>
        <w:t>פעולות הוועדה</w:t>
      </w:r>
    </w:p>
    <w:p w14:paraId="2130EB7E" w14:textId="77777777" w:rsidR="00151582" w:rsidRPr="00151582" w:rsidRDefault="00151582" w:rsidP="001C6BB6">
      <w:pPr>
        <w:numPr>
          <w:ilvl w:val="0"/>
          <w:numId w:val="1"/>
        </w:numPr>
        <w:spacing w:line="360" w:lineRule="auto"/>
        <w:jc w:val="both"/>
        <w:rPr>
          <w:rFonts w:cs="David" w:hint="cs"/>
        </w:rPr>
      </w:pPr>
      <w:r w:rsidRPr="00151582">
        <w:rPr>
          <w:rFonts w:cs="David" w:hint="cs"/>
          <w:rtl/>
        </w:rPr>
        <w:t>הוועדה תתכנס עד 5 פעמים בשנה</w:t>
      </w:r>
      <w:r w:rsidR="00BA43E0">
        <w:rPr>
          <w:rFonts w:cs="David" w:hint="cs"/>
          <w:rtl/>
        </w:rPr>
        <w:t xml:space="preserve"> (אלא אם כן ייווצר צורך להתכנסויות נוספות)</w:t>
      </w:r>
      <w:r w:rsidRPr="00151582">
        <w:rPr>
          <w:rFonts w:cs="David" w:hint="cs"/>
          <w:rtl/>
        </w:rPr>
        <w:t>.</w:t>
      </w:r>
    </w:p>
    <w:p w14:paraId="6CC712AB" w14:textId="77777777" w:rsidR="00151582" w:rsidRPr="00151582" w:rsidRDefault="00151582" w:rsidP="001C6BB6">
      <w:pPr>
        <w:numPr>
          <w:ilvl w:val="0"/>
          <w:numId w:val="1"/>
        </w:numPr>
        <w:spacing w:line="360" w:lineRule="auto"/>
        <w:jc w:val="both"/>
        <w:rPr>
          <w:rFonts w:cs="David" w:hint="cs"/>
        </w:rPr>
      </w:pPr>
      <w:r w:rsidRPr="00151582">
        <w:rPr>
          <w:rFonts w:cs="David" w:hint="cs"/>
          <w:rtl/>
        </w:rPr>
        <w:t>המפמ"ר ו/או יו"ר הוועדה ידווח ליו"ר המזכירות הפדגוגית ולראש הא</w:t>
      </w:r>
      <w:r w:rsidR="000E200E">
        <w:rPr>
          <w:rFonts w:cs="David" w:hint="cs"/>
          <w:rtl/>
        </w:rPr>
        <w:t>גף</w:t>
      </w:r>
      <w:r w:rsidRPr="00151582">
        <w:rPr>
          <w:rFonts w:cs="David" w:hint="cs"/>
          <w:rtl/>
        </w:rPr>
        <w:t xml:space="preserve"> על כל פעולות הוועדה ועל כל המלצותיה.</w:t>
      </w:r>
    </w:p>
    <w:p w14:paraId="2C24186B" w14:textId="77777777" w:rsidR="00151582" w:rsidRDefault="00151582" w:rsidP="00883AD2">
      <w:pPr>
        <w:spacing w:line="360" w:lineRule="auto"/>
        <w:ind w:left="927"/>
        <w:jc w:val="both"/>
        <w:rPr>
          <w:rFonts w:cs="David" w:hint="cs"/>
          <w:rtl/>
        </w:rPr>
      </w:pPr>
      <w:r w:rsidRPr="00151582">
        <w:rPr>
          <w:rFonts w:cs="David" w:hint="cs"/>
          <w:rtl/>
        </w:rPr>
        <w:t>יו"ר הוועדה בחמ"ד ידווח למנהל המינהל לחינוך דתי, ולאחר קבלת אישורו ליו"ר המזכירות הפדגוגית.</w:t>
      </w:r>
    </w:p>
    <w:p w14:paraId="7FC982BB" w14:textId="77777777" w:rsidR="005D3E66" w:rsidRDefault="006018A2" w:rsidP="00635F88">
      <w:pPr>
        <w:ind w:left="774" w:firstLine="153"/>
        <w:jc w:val="both"/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b/>
          <w:bCs/>
          <w:sz w:val="28"/>
          <w:szCs w:val="28"/>
          <w:rtl/>
        </w:rPr>
        <w:t xml:space="preserve">* </w:t>
      </w:r>
      <w:r w:rsidRPr="006018A2">
        <w:rPr>
          <w:rFonts w:cs="David" w:hint="cs"/>
          <w:rtl/>
        </w:rPr>
        <w:t>פרוטוקול הישיבות יוגש למנהל האגף וליו"ר המזכירות הפדגוגית.</w:t>
      </w:r>
      <w:r>
        <w:rPr>
          <w:rFonts w:cs="David" w:hint="cs"/>
          <w:b/>
          <w:bCs/>
          <w:sz w:val="28"/>
          <w:szCs w:val="28"/>
          <w:rtl/>
        </w:rPr>
        <w:t xml:space="preserve"> </w:t>
      </w:r>
    </w:p>
    <w:p w14:paraId="70A9332C" w14:textId="77777777" w:rsidR="00B31348" w:rsidRDefault="00B31348" w:rsidP="00B31348">
      <w:pPr>
        <w:spacing w:line="360" w:lineRule="auto"/>
        <w:ind w:left="360"/>
        <w:jc w:val="both"/>
        <w:rPr>
          <w:rFonts w:cs="David" w:hint="cs"/>
          <w:rtl/>
        </w:rPr>
      </w:pPr>
    </w:p>
    <w:p w14:paraId="261D06E9" w14:textId="77777777" w:rsidR="00B31348" w:rsidRDefault="00B31348" w:rsidP="00B31348">
      <w:pPr>
        <w:numPr>
          <w:ilvl w:val="0"/>
          <w:numId w:val="1"/>
        </w:numPr>
        <w:spacing w:line="360" w:lineRule="auto"/>
        <w:jc w:val="both"/>
        <w:rPr>
          <w:rFonts w:cs="David" w:hint="cs"/>
        </w:rPr>
      </w:pPr>
      <w:r w:rsidRPr="00151582">
        <w:rPr>
          <w:rFonts w:cs="David" w:hint="cs"/>
          <w:rtl/>
        </w:rPr>
        <w:t>יו"ר המזכירות הפדגוגית</w:t>
      </w:r>
      <w:r>
        <w:rPr>
          <w:rFonts w:cs="David" w:hint="cs"/>
          <w:rtl/>
        </w:rPr>
        <w:t xml:space="preserve"> וראש האגף הרלוונטי</w:t>
      </w:r>
      <w:r w:rsidRPr="00151582">
        <w:rPr>
          <w:rFonts w:cs="David" w:hint="cs"/>
          <w:rtl/>
        </w:rPr>
        <w:t xml:space="preserve"> רשאים להגיע לישיבה של כל ועדה והם רשאים לזמן את הוועדה לפגישה עימם. </w:t>
      </w:r>
    </w:p>
    <w:p w14:paraId="429EF016" w14:textId="77777777" w:rsidR="00505EFB" w:rsidRDefault="00505EFB" w:rsidP="00116B82">
      <w:pPr>
        <w:numPr>
          <w:ilvl w:val="0"/>
          <w:numId w:val="1"/>
        </w:numPr>
        <w:spacing w:line="360" w:lineRule="auto"/>
        <w:jc w:val="both"/>
        <w:rPr>
          <w:rFonts w:cs="David" w:hint="cs"/>
        </w:rPr>
      </w:pPr>
      <w:r>
        <w:rPr>
          <w:rFonts w:cs="David" w:hint="cs"/>
          <w:rtl/>
        </w:rPr>
        <w:t>בהיות ה</w:t>
      </w:r>
      <w:r w:rsidR="00F1692C">
        <w:rPr>
          <w:rFonts w:cs="David" w:hint="cs"/>
          <w:rtl/>
        </w:rPr>
        <w:t>ו</w:t>
      </w:r>
      <w:r>
        <w:rPr>
          <w:rFonts w:cs="David" w:hint="cs"/>
          <w:rtl/>
        </w:rPr>
        <w:t>ועדה "ועדה מייעצת" בנושא זה</w:t>
      </w:r>
      <w:r w:rsidR="00CF3800">
        <w:rPr>
          <w:rFonts w:cs="David" w:hint="cs"/>
          <w:rtl/>
        </w:rPr>
        <w:t>,</w:t>
      </w:r>
      <w:r>
        <w:rPr>
          <w:rFonts w:cs="David" w:hint="cs"/>
          <w:rtl/>
        </w:rPr>
        <w:t xml:space="preserve"> פרק 64 בתקשי</w:t>
      </w:r>
      <w:r w:rsidR="00116B82">
        <w:rPr>
          <w:rFonts w:cs="David" w:hint="cs"/>
          <w:rtl/>
        </w:rPr>
        <w:t>"</w:t>
      </w:r>
      <w:r>
        <w:rPr>
          <w:rFonts w:cs="David" w:hint="cs"/>
          <w:rtl/>
        </w:rPr>
        <w:t>ר הוא המחייב ויו"ר המזכירות יהיה מוסמך לקבל את המלצות הוועדה</w:t>
      </w:r>
      <w:r w:rsidR="00471924">
        <w:rPr>
          <w:rFonts w:cs="David" w:hint="cs"/>
          <w:rtl/>
        </w:rPr>
        <w:t xml:space="preserve"> או חלקן, </w:t>
      </w:r>
      <w:r>
        <w:rPr>
          <w:rFonts w:cs="David" w:hint="cs"/>
          <w:rtl/>
        </w:rPr>
        <w:t>או לדחות את המלצות הועדה</w:t>
      </w:r>
      <w:r w:rsidR="00471924">
        <w:rPr>
          <w:rFonts w:cs="David" w:hint="cs"/>
          <w:rtl/>
        </w:rPr>
        <w:t xml:space="preserve"> או חלקן,</w:t>
      </w:r>
      <w:r>
        <w:rPr>
          <w:rFonts w:cs="David" w:hint="cs"/>
          <w:rtl/>
        </w:rPr>
        <w:t xml:space="preserve"> מנימוקים שירשמו.</w:t>
      </w:r>
    </w:p>
    <w:p w14:paraId="666D54DB" w14:textId="77777777" w:rsidR="00A234E2" w:rsidRPr="00116B82" w:rsidRDefault="00A234E2" w:rsidP="00116B82">
      <w:pPr>
        <w:pStyle w:val="a6"/>
        <w:numPr>
          <w:ilvl w:val="0"/>
          <w:numId w:val="1"/>
        </w:numPr>
        <w:rPr>
          <w:rFonts w:cs="David"/>
        </w:rPr>
      </w:pPr>
      <w:r w:rsidRPr="00714C2A">
        <w:rPr>
          <w:rFonts w:ascii="David" w:hAnsi="David" w:cs="David"/>
          <w:rtl/>
        </w:rPr>
        <w:t xml:space="preserve">התשלום </w:t>
      </w:r>
      <w:r w:rsidRPr="00116B82">
        <w:rPr>
          <w:rFonts w:cs="David"/>
          <w:rtl/>
        </w:rPr>
        <w:t>לחברי הוועדה יתבצע בתעריף יועצים ש</w:t>
      </w:r>
      <w:r w:rsidR="00116B82">
        <w:rPr>
          <w:rFonts w:cs="David" w:hint="cs"/>
          <w:rtl/>
        </w:rPr>
        <w:t>נקבעו ע"י החשב הכללי</w:t>
      </w:r>
      <w:r w:rsidRPr="00116B82">
        <w:rPr>
          <w:rFonts w:cs="David"/>
          <w:rtl/>
        </w:rPr>
        <w:t xml:space="preserve">. </w:t>
      </w:r>
    </w:p>
    <w:p w14:paraId="0B5D3FBC" w14:textId="77777777" w:rsidR="00A234E2" w:rsidRPr="00116B82" w:rsidRDefault="00A234E2" w:rsidP="00F73A09">
      <w:pPr>
        <w:pStyle w:val="a6"/>
        <w:ind w:left="927"/>
        <w:rPr>
          <w:rFonts w:cs="David"/>
          <w:rtl/>
        </w:rPr>
      </w:pPr>
      <w:r w:rsidRPr="00116B82">
        <w:rPr>
          <w:rFonts w:cs="David"/>
          <w:rtl/>
        </w:rPr>
        <w:t>אופן הדיווח – חברי הוועדה ימלאו טופס דיווח המפרט את שעות עבודתם</w:t>
      </w:r>
      <w:r w:rsidR="00116B82">
        <w:rPr>
          <w:rFonts w:cs="David" w:hint="cs"/>
          <w:rtl/>
        </w:rPr>
        <w:t>.</w:t>
      </w:r>
      <w:r w:rsidRPr="00116B82">
        <w:rPr>
          <w:rFonts w:cs="David"/>
          <w:rtl/>
        </w:rPr>
        <w:t xml:space="preserve"> </w:t>
      </w:r>
    </w:p>
    <w:p w14:paraId="1362D189" w14:textId="77777777" w:rsidR="00A234E2" w:rsidRPr="00714C2A" w:rsidRDefault="00A234E2" w:rsidP="00F73A09">
      <w:pPr>
        <w:spacing w:line="360" w:lineRule="auto"/>
        <w:ind w:left="927"/>
        <w:jc w:val="both"/>
        <w:rPr>
          <w:rFonts w:ascii="David" w:hAnsi="David" w:cs="David"/>
        </w:rPr>
      </w:pPr>
      <w:r w:rsidRPr="00116B82">
        <w:rPr>
          <w:rFonts w:cs="David"/>
          <w:rtl/>
        </w:rPr>
        <w:t>הטופס החתום</w:t>
      </w:r>
      <w:r w:rsidRPr="00714C2A">
        <w:rPr>
          <w:rFonts w:ascii="David" w:hAnsi="David" w:cs="David"/>
          <w:rtl/>
        </w:rPr>
        <w:t xml:space="preserve"> על ידי יו"ר הוועדה ומנהל תחום הדעת יועבר לחשבות המשרד לתשלום.</w:t>
      </w:r>
    </w:p>
    <w:p w14:paraId="510D3E20" w14:textId="77777777" w:rsidR="00505EFB" w:rsidRDefault="00505EFB" w:rsidP="0094648E">
      <w:pPr>
        <w:spacing w:line="360" w:lineRule="auto"/>
        <w:ind w:left="927"/>
        <w:jc w:val="both"/>
        <w:rPr>
          <w:rFonts w:ascii="David" w:hAnsi="David" w:cs="David" w:hint="cs"/>
          <w:rtl/>
        </w:rPr>
      </w:pPr>
    </w:p>
    <w:p w14:paraId="041524CD" w14:textId="77777777" w:rsidR="00116B82" w:rsidRDefault="00116B82" w:rsidP="0094648E">
      <w:pPr>
        <w:spacing w:line="360" w:lineRule="auto"/>
        <w:ind w:left="927"/>
        <w:jc w:val="both"/>
        <w:rPr>
          <w:rFonts w:ascii="David" w:hAnsi="David" w:cs="David"/>
          <w:rtl/>
        </w:rPr>
      </w:pPr>
    </w:p>
    <w:p w14:paraId="3A31716A" w14:textId="77777777" w:rsidR="00D64F86" w:rsidRDefault="00D64F86" w:rsidP="0094648E">
      <w:pPr>
        <w:spacing w:line="360" w:lineRule="auto"/>
        <w:ind w:left="927"/>
        <w:jc w:val="both"/>
        <w:rPr>
          <w:rFonts w:ascii="David" w:hAnsi="David" w:cs="David" w:hint="cs"/>
          <w:rtl/>
        </w:rPr>
      </w:pPr>
    </w:p>
    <w:p w14:paraId="15D8B80B" w14:textId="77777777" w:rsidR="00116B82" w:rsidRPr="00714C2A" w:rsidRDefault="00116B82" w:rsidP="0094648E">
      <w:pPr>
        <w:spacing w:line="360" w:lineRule="auto"/>
        <w:ind w:left="927"/>
        <w:jc w:val="both"/>
        <w:rPr>
          <w:rFonts w:ascii="David" w:hAnsi="David" w:cs="David"/>
        </w:rPr>
      </w:pPr>
    </w:p>
    <w:p w14:paraId="36192AE1" w14:textId="77777777" w:rsidR="00B31348" w:rsidRPr="00B31348" w:rsidRDefault="00B31348" w:rsidP="00DA2396">
      <w:pPr>
        <w:ind w:left="567"/>
        <w:jc w:val="both"/>
        <w:rPr>
          <w:rFonts w:cs="David" w:hint="cs"/>
          <w:b/>
          <w:bCs/>
          <w:sz w:val="28"/>
          <w:szCs w:val="28"/>
          <w:rtl/>
        </w:rPr>
      </w:pPr>
    </w:p>
    <w:p w14:paraId="7E8ECC02" w14:textId="77777777" w:rsidR="00606B11" w:rsidRPr="00B57EB2" w:rsidRDefault="00606B11" w:rsidP="00635F88">
      <w:pPr>
        <w:numPr>
          <w:ilvl w:val="0"/>
          <w:numId w:val="1"/>
        </w:numPr>
        <w:tabs>
          <w:tab w:val="clear" w:pos="927"/>
        </w:tabs>
        <w:spacing w:line="360" w:lineRule="auto"/>
        <w:jc w:val="both"/>
        <w:rPr>
          <w:rFonts w:cs="David" w:hint="cs"/>
          <w:b/>
          <w:bCs/>
          <w:u w:val="single"/>
          <w:rtl/>
        </w:rPr>
      </w:pPr>
      <w:r w:rsidRPr="00B57EB2">
        <w:rPr>
          <w:rFonts w:cs="David" w:hint="cs"/>
          <w:b/>
          <w:bCs/>
          <w:u w:val="single"/>
          <w:rtl/>
        </w:rPr>
        <w:lastRenderedPageBreak/>
        <w:t>ועדות משנה</w:t>
      </w:r>
    </w:p>
    <w:p w14:paraId="47355380" w14:textId="77777777" w:rsidR="006018A2" w:rsidRDefault="00620F40" w:rsidP="00151E96">
      <w:pPr>
        <w:spacing w:line="360" w:lineRule="auto"/>
        <w:ind w:left="990"/>
        <w:jc w:val="both"/>
        <w:rPr>
          <w:rFonts w:cs="David" w:hint="cs"/>
          <w:b/>
          <w:bCs/>
          <w:sz w:val="28"/>
          <w:szCs w:val="28"/>
          <w:rtl/>
        </w:rPr>
      </w:pPr>
      <w:r>
        <w:rPr>
          <w:rFonts w:cs="David" w:hint="cs"/>
          <w:rtl/>
        </w:rPr>
        <w:t>יו"ר המזכירות הפדגוגית יחד עם המפמ"ר ו</w:t>
      </w:r>
      <w:r w:rsidR="00691958">
        <w:rPr>
          <w:rFonts w:cs="David" w:hint="cs"/>
          <w:rtl/>
        </w:rPr>
        <w:t>ראש האגף הרלבנטי יהיה רשאים להקים</w:t>
      </w:r>
      <w:r w:rsidR="00606B11">
        <w:rPr>
          <w:rFonts w:cs="David" w:hint="cs"/>
          <w:rtl/>
        </w:rPr>
        <w:t xml:space="preserve"> ועדת משנה</w:t>
      </w:r>
      <w:r w:rsidR="00606B11" w:rsidRPr="00151582">
        <w:rPr>
          <w:rFonts w:cs="David" w:hint="cs"/>
          <w:rtl/>
        </w:rPr>
        <w:t xml:space="preserve"> </w:t>
      </w:r>
      <w:r w:rsidR="00606B11">
        <w:rPr>
          <w:rFonts w:cs="David" w:hint="cs"/>
          <w:rtl/>
        </w:rPr>
        <w:t>לתכנון או שינוי תכנית לימודים</w:t>
      </w:r>
      <w:r w:rsidR="00116B5C">
        <w:rPr>
          <w:rFonts w:cs="David" w:hint="cs"/>
          <w:rtl/>
        </w:rPr>
        <w:t xml:space="preserve"> או לדון במרכיבים ייחודיים של המקצוע</w:t>
      </w:r>
      <w:r w:rsidR="00691958">
        <w:rPr>
          <w:rFonts w:cs="David" w:hint="cs"/>
          <w:rtl/>
        </w:rPr>
        <w:t>.</w:t>
      </w:r>
      <w:r w:rsidR="00606B11">
        <w:rPr>
          <w:rFonts w:cs="David" w:hint="cs"/>
          <w:rtl/>
        </w:rPr>
        <w:t xml:space="preserve"> </w:t>
      </w:r>
      <w:r w:rsidR="00606B11" w:rsidRPr="00C51C3F">
        <w:rPr>
          <w:rFonts w:cs="David"/>
          <w:rtl/>
        </w:rPr>
        <w:t xml:space="preserve">חבריה של </w:t>
      </w:r>
      <w:r w:rsidR="00116B5C">
        <w:rPr>
          <w:rFonts w:cs="David" w:hint="cs"/>
          <w:rtl/>
        </w:rPr>
        <w:t xml:space="preserve">ועדת המשנה </w:t>
      </w:r>
      <w:r w:rsidR="00606B11" w:rsidRPr="00C51C3F">
        <w:rPr>
          <w:rFonts w:cs="David"/>
          <w:rtl/>
        </w:rPr>
        <w:t>יתמנו מבין חברי ועדת המקצוע</w:t>
      </w:r>
      <w:r w:rsidR="00116B5C">
        <w:rPr>
          <w:rFonts w:cs="David" w:hint="cs"/>
          <w:rtl/>
        </w:rPr>
        <w:t>, אך ניתן יהיה למנות גם גורמים שאינם חברי ועדת המקצוע</w:t>
      </w:r>
      <w:r w:rsidR="00606B11" w:rsidRPr="00C51C3F">
        <w:rPr>
          <w:rFonts w:cs="David"/>
          <w:rtl/>
        </w:rPr>
        <w:t>.</w:t>
      </w:r>
      <w:r w:rsidR="00606B11">
        <w:rPr>
          <w:rFonts w:cs="David" w:hint="cs"/>
          <w:rtl/>
        </w:rPr>
        <w:t xml:space="preserve"> </w:t>
      </w:r>
      <w:r w:rsidR="00116B5C">
        <w:rPr>
          <w:rFonts w:cs="David" w:hint="cs"/>
          <w:rtl/>
        </w:rPr>
        <w:t xml:space="preserve">חברי ועדת המשנה ימונו כאמור לעיל על פי </w:t>
      </w:r>
      <w:r w:rsidR="00606B11">
        <w:rPr>
          <w:rFonts w:cs="David" w:hint="cs"/>
          <w:rtl/>
        </w:rPr>
        <w:t>התאמת</w:t>
      </w:r>
      <w:r w:rsidR="00116B5C">
        <w:rPr>
          <w:rFonts w:cs="David" w:hint="cs"/>
          <w:rtl/>
        </w:rPr>
        <w:t>ם לנושא בשל מומחיותם בתחום, בין אם באקדמיה או בשדה, על פי שיקול דעתם של הגורמים הממנים כאמור לעיל</w:t>
      </w:r>
      <w:r w:rsidR="00606B11">
        <w:rPr>
          <w:rFonts w:cs="David" w:hint="cs"/>
          <w:rtl/>
        </w:rPr>
        <w:t>.</w:t>
      </w:r>
    </w:p>
    <w:p w14:paraId="63D12931" w14:textId="77777777" w:rsidR="00DA2396" w:rsidRDefault="00303D77" w:rsidP="00185D3A">
      <w:pPr>
        <w:numPr>
          <w:ilvl w:val="0"/>
          <w:numId w:val="1"/>
        </w:numPr>
        <w:spacing w:line="360" w:lineRule="auto"/>
        <w:jc w:val="both"/>
        <w:rPr>
          <w:rFonts w:cs="David"/>
          <w:b/>
          <w:bCs/>
          <w:sz w:val="28"/>
          <w:szCs w:val="28"/>
        </w:rPr>
      </w:pPr>
      <w:r>
        <w:rPr>
          <w:rFonts w:cs="David" w:hint="cs"/>
          <w:rtl/>
        </w:rPr>
        <w:t>תשלום עבור השתתפות</w:t>
      </w:r>
      <w:r w:rsidR="001F6A1C">
        <w:rPr>
          <w:rFonts w:cs="David" w:hint="cs"/>
          <w:rtl/>
        </w:rPr>
        <w:t xml:space="preserve"> </w:t>
      </w:r>
      <w:r w:rsidR="00475FCD">
        <w:rPr>
          <w:rFonts w:cs="David"/>
          <w:rtl/>
        </w:rPr>
        <w:t>–</w:t>
      </w:r>
      <w:r>
        <w:rPr>
          <w:rFonts w:cs="David" w:hint="cs"/>
          <w:rtl/>
        </w:rPr>
        <w:t xml:space="preserve"> </w:t>
      </w:r>
      <w:r w:rsidR="00475FCD">
        <w:rPr>
          <w:rFonts w:cs="David" w:hint="cs"/>
          <w:rtl/>
        </w:rPr>
        <w:t>יו"ר ועדת המקצוע</w:t>
      </w:r>
      <w:r w:rsidR="00F94DF3">
        <w:rPr>
          <w:rFonts w:cs="David" w:hint="cs"/>
          <w:rtl/>
        </w:rPr>
        <w:t xml:space="preserve">, </w:t>
      </w:r>
      <w:r w:rsidR="00F66885">
        <w:rPr>
          <w:rFonts w:cs="David" w:hint="cs"/>
          <w:rtl/>
        </w:rPr>
        <w:t>חברי ועדת מקצוע</w:t>
      </w:r>
      <w:r w:rsidR="00F94DF3">
        <w:rPr>
          <w:rFonts w:cs="David" w:hint="cs"/>
          <w:rtl/>
        </w:rPr>
        <w:t xml:space="preserve"> וחברי ועדת המשנה</w:t>
      </w:r>
      <w:r w:rsidR="00F66885">
        <w:rPr>
          <w:rFonts w:cs="David" w:hint="cs"/>
          <w:rtl/>
        </w:rPr>
        <w:t xml:space="preserve"> יקבלו תשלום עבור השתתפותם בישיבות הוועדה</w:t>
      </w:r>
      <w:r w:rsidR="00832AE3">
        <w:rPr>
          <w:rFonts w:cs="David" w:hint="cs"/>
          <w:rtl/>
        </w:rPr>
        <w:t xml:space="preserve"> בהתאם לתעריפים שנקבעו ע"י החשב הכללי לחברי ועדות ציבוריות כאמור בפרק 64.1 לתקשי"ר והוראות התכ"ם בעניין</w:t>
      </w:r>
      <w:r w:rsidR="00F66885">
        <w:rPr>
          <w:rFonts w:cs="David" w:hint="cs"/>
          <w:rtl/>
        </w:rPr>
        <w:t xml:space="preserve">, לאחר שימלאו </w:t>
      </w:r>
      <w:r w:rsidR="00832AE3">
        <w:rPr>
          <w:rFonts w:cs="David" w:hint="cs"/>
          <w:rtl/>
        </w:rPr>
        <w:t xml:space="preserve">אחר ההוראות הרלבנטיות ובכלל זה מילוי </w:t>
      </w:r>
      <w:r w:rsidR="00F66885">
        <w:rPr>
          <w:rFonts w:cs="David" w:hint="cs"/>
          <w:rtl/>
        </w:rPr>
        <w:t>טופס השתתפות בוועדה</w:t>
      </w:r>
      <w:r w:rsidR="00832AE3">
        <w:rPr>
          <w:rFonts w:cs="David" w:hint="cs"/>
          <w:rtl/>
        </w:rPr>
        <w:t xml:space="preserve"> כנדרש</w:t>
      </w:r>
      <w:r w:rsidR="00F66885">
        <w:rPr>
          <w:rFonts w:cs="David" w:hint="cs"/>
          <w:rtl/>
        </w:rPr>
        <w:t>.</w:t>
      </w:r>
      <w:r w:rsidR="00A85085">
        <w:rPr>
          <w:rFonts w:cs="David" w:hint="cs"/>
          <w:rtl/>
        </w:rPr>
        <w:t xml:space="preserve"> </w:t>
      </w:r>
      <w:r w:rsidR="00475FCD">
        <w:rPr>
          <w:rFonts w:cs="David" w:hint="cs"/>
          <w:rtl/>
        </w:rPr>
        <w:t>נציגי המשרד לא יקבלו שכר עבור השתתפותם בישיבות.</w:t>
      </w:r>
      <w:r w:rsidR="00475FCD">
        <w:rPr>
          <w:rFonts w:cs="David" w:hint="cs"/>
          <w:b/>
          <w:bCs/>
          <w:sz w:val="28"/>
          <w:szCs w:val="28"/>
          <w:rtl/>
        </w:rPr>
        <w:t xml:space="preserve"> </w:t>
      </w:r>
    </w:p>
    <w:p w14:paraId="6A2638E1" w14:textId="77777777" w:rsidR="00972570" w:rsidRDefault="00972570" w:rsidP="00151E96">
      <w:pPr>
        <w:numPr>
          <w:ilvl w:val="0"/>
          <w:numId w:val="1"/>
        </w:numPr>
        <w:spacing w:line="360" w:lineRule="auto"/>
        <w:jc w:val="both"/>
        <w:rPr>
          <w:rFonts w:cs="David"/>
        </w:rPr>
      </w:pPr>
      <w:r w:rsidRPr="009B2DD5">
        <w:rPr>
          <w:rFonts w:cs="David" w:hint="cs"/>
          <w:rtl/>
        </w:rPr>
        <w:t xml:space="preserve">הליך מינוי וועדות המשנה יעשה </w:t>
      </w:r>
      <w:r w:rsidR="00151E96">
        <w:rPr>
          <w:rFonts w:cs="David" w:hint="cs"/>
          <w:rtl/>
        </w:rPr>
        <w:t xml:space="preserve">ככלל </w:t>
      </w:r>
      <w:r w:rsidRPr="009B2DD5">
        <w:rPr>
          <w:rFonts w:cs="David" w:hint="cs"/>
          <w:rtl/>
        </w:rPr>
        <w:t xml:space="preserve">על פי </w:t>
      </w:r>
      <w:r w:rsidR="00151E96">
        <w:rPr>
          <w:rFonts w:cs="David" w:hint="cs"/>
          <w:rtl/>
        </w:rPr>
        <w:t>הנהלים למינוי ועדת מקצוע כאמור לעיל.</w:t>
      </w:r>
    </w:p>
    <w:p w14:paraId="57610826" w14:textId="77777777" w:rsidR="00D64F86" w:rsidRPr="009B2DD5" w:rsidRDefault="00D64F86" w:rsidP="00B57EB2">
      <w:pPr>
        <w:spacing w:line="360" w:lineRule="auto"/>
        <w:ind w:left="927"/>
        <w:jc w:val="both"/>
        <w:rPr>
          <w:rFonts w:cs="David" w:hint="cs"/>
          <w:rtl/>
        </w:rPr>
      </w:pPr>
    </w:p>
    <w:p w14:paraId="40826FAC" w14:textId="77777777" w:rsidR="00D64F86" w:rsidRDefault="00D64F86" w:rsidP="00B57EB2">
      <w:pPr>
        <w:numPr>
          <w:ilvl w:val="0"/>
          <w:numId w:val="1"/>
        </w:numPr>
        <w:tabs>
          <w:tab w:val="clear" w:pos="927"/>
        </w:tabs>
        <w:spacing w:line="360" w:lineRule="auto"/>
        <w:jc w:val="both"/>
        <w:rPr>
          <w:rFonts w:cs="David"/>
          <w:b/>
          <w:bCs/>
          <w:u w:val="single"/>
        </w:rPr>
      </w:pPr>
      <w:r w:rsidRPr="00B57EB2">
        <w:rPr>
          <w:rFonts w:cs="David" w:hint="cs"/>
          <w:b/>
          <w:bCs/>
          <w:u w:val="single"/>
          <w:rtl/>
        </w:rPr>
        <w:t>ועדות מ</w:t>
      </w:r>
      <w:r w:rsidR="00B57EB2">
        <w:rPr>
          <w:rFonts w:cs="David" w:hint="cs"/>
          <w:b/>
          <w:bCs/>
          <w:u w:val="single"/>
          <w:rtl/>
        </w:rPr>
        <w:t>קצוע</w:t>
      </w:r>
      <w:r w:rsidR="008D44B5">
        <w:rPr>
          <w:rFonts w:cs="David" w:hint="cs"/>
          <w:b/>
          <w:bCs/>
          <w:u w:val="single"/>
          <w:rtl/>
        </w:rPr>
        <w:t xml:space="preserve"> </w:t>
      </w:r>
      <w:r w:rsidR="008D44B5">
        <w:rPr>
          <w:rFonts w:cs="David"/>
          <w:b/>
          <w:bCs/>
          <w:u w:val="single"/>
          <w:rtl/>
        </w:rPr>
        <w:t>–</w:t>
      </w:r>
      <w:r w:rsidR="008D44B5">
        <w:rPr>
          <w:rFonts w:cs="David" w:hint="cs"/>
          <w:b/>
          <w:bCs/>
          <w:u w:val="single"/>
          <w:rtl/>
        </w:rPr>
        <w:t xml:space="preserve"> חינוך טכנולוגי</w:t>
      </w:r>
    </w:p>
    <w:p w14:paraId="6702F977" w14:textId="77777777" w:rsidR="00D64F86" w:rsidRPr="00B57EB2" w:rsidRDefault="00D64F86" w:rsidP="00B57EB2">
      <w:pPr>
        <w:numPr>
          <w:ilvl w:val="0"/>
          <w:numId w:val="9"/>
        </w:numPr>
        <w:spacing w:line="360" w:lineRule="auto"/>
        <w:ind w:left="1273" w:hanging="283"/>
        <w:jc w:val="both"/>
        <w:rPr>
          <w:rFonts w:cs="David" w:hint="cs"/>
        </w:rPr>
      </w:pPr>
      <w:r w:rsidRPr="00D64F86">
        <w:rPr>
          <w:rFonts w:cs="David" w:hint="cs"/>
          <w:rtl/>
        </w:rPr>
        <w:t>תפקידה של ועדת המ</w:t>
      </w:r>
      <w:r w:rsidR="00B57EB2">
        <w:rPr>
          <w:rFonts w:cs="David" w:hint="cs"/>
          <w:rtl/>
        </w:rPr>
        <w:t>קצוע בחינוך הטכנולוגי</w:t>
      </w:r>
      <w:r w:rsidRPr="00D64F86">
        <w:rPr>
          <w:rFonts w:cs="David" w:hint="cs"/>
          <w:rtl/>
        </w:rPr>
        <w:t xml:space="preserve"> הוא </w:t>
      </w:r>
      <w:r w:rsidRPr="00D64F86">
        <w:rPr>
          <w:rFonts w:cs="David" w:hint="cs"/>
          <w:b/>
          <w:bCs/>
          <w:u w:val="single"/>
          <w:rtl/>
        </w:rPr>
        <w:t>לייעץ</w:t>
      </w:r>
      <w:r>
        <w:rPr>
          <w:rFonts w:cs="David" w:hint="cs"/>
          <w:rtl/>
        </w:rPr>
        <w:t xml:space="preserve"> ל</w:t>
      </w:r>
      <w:r w:rsidR="00F4391C">
        <w:rPr>
          <w:rFonts w:cs="David" w:hint="cs"/>
          <w:rtl/>
        </w:rPr>
        <w:t>יו"ר המזכירות הפדגוגית ו</w:t>
      </w:r>
      <w:r>
        <w:rPr>
          <w:rFonts w:cs="David" w:hint="cs"/>
          <w:rtl/>
        </w:rPr>
        <w:t>סמנכ"ל/ית מ</w:t>
      </w:r>
      <w:r w:rsidR="00F33673">
        <w:rPr>
          <w:rFonts w:cs="David" w:hint="cs"/>
          <w:rtl/>
        </w:rPr>
        <w:t>י</w:t>
      </w:r>
      <w:r>
        <w:rPr>
          <w:rFonts w:cs="David" w:hint="cs"/>
          <w:rtl/>
        </w:rPr>
        <w:t>נהל החדשנות והטכנולוגיה בהתווית מדיניות הוראת המ</w:t>
      </w:r>
      <w:r w:rsidR="00B57EB2">
        <w:rPr>
          <w:rFonts w:cs="David" w:hint="cs"/>
          <w:rtl/>
        </w:rPr>
        <w:t>קצוע</w:t>
      </w:r>
      <w:r>
        <w:rPr>
          <w:rFonts w:cs="David" w:hint="cs"/>
          <w:rtl/>
        </w:rPr>
        <w:t xml:space="preserve"> במערכת החינוך</w:t>
      </w:r>
      <w:r w:rsidRPr="00D64F86">
        <w:rPr>
          <w:rFonts w:cs="David" w:hint="cs"/>
          <w:rtl/>
        </w:rPr>
        <w:t>, לפי הפירוט הבא:</w:t>
      </w:r>
    </w:p>
    <w:p w14:paraId="78293E37" w14:textId="77777777" w:rsidR="00D64F86" w:rsidRPr="00151582" w:rsidRDefault="00D64F86" w:rsidP="00D64F86">
      <w:pPr>
        <w:spacing w:line="360" w:lineRule="auto"/>
        <w:jc w:val="both"/>
        <w:rPr>
          <w:rFonts w:cs="David" w:hint="cs"/>
          <w:rtl/>
        </w:rPr>
      </w:pPr>
    </w:p>
    <w:p w14:paraId="6144CB13" w14:textId="77777777" w:rsidR="00D64F86" w:rsidRPr="00151582" w:rsidRDefault="00D64F86" w:rsidP="00D962E4">
      <w:pPr>
        <w:spacing w:line="360" w:lineRule="auto"/>
        <w:ind w:left="1699" w:hanging="284"/>
        <w:jc w:val="both"/>
        <w:rPr>
          <w:rFonts w:cs="David" w:hint="cs"/>
          <w:rtl/>
        </w:rPr>
      </w:pPr>
      <w:r>
        <w:rPr>
          <w:rFonts w:cs="David" w:hint="cs"/>
          <w:rtl/>
        </w:rPr>
        <w:t xml:space="preserve">א. </w:t>
      </w:r>
      <w:r>
        <w:rPr>
          <w:rFonts w:cs="David" w:hint="cs"/>
          <w:rtl/>
        </w:rPr>
        <w:tab/>
      </w:r>
      <w:r w:rsidRPr="00151582">
        <w:rPr>
          <w:rFonts w:cs="David" w:hint="cs"/>
          <w:rtl/>
        </w:rPr>
        <w:t>מצב המקצוע במערכת החינוך ו</w:t>
      </w:r>
      <w:r>
        <w:rPr>
          <w:rFonts w:cs="David" w:hint="cs"/>
          <w:rtl/>
        </w:rPr>
        <w:t>הצעת דרכים לשיפור ההוראה במקצוע.</w:t>
      </w:r>
    </w:p>
    <w:p w14:paraId="272F84ED" w14:textId="77777777" w:rsidR="00D64F86" w:rsidRDefault="00D64F86" w:rsidP="00D962E4">
      <w:pPr>
        <w:spacing w:line="360" w:lineRule="auto"/>
        <w:ind w:left="1699" w:hanging="284"/>
        <w:jc w:val="both"/>
        <w:rPr>
          <w:rFonts w:cs="David" w:hint="cs"/>
          <w:rtl/>
        </w:rPr>
      </w:pPr>
      <w:r>
        <w:rPr>
          <w:rFonts w:cs="David" w:hint="cs"/>
          <w:rtl/>
        </w:rPr>
        <w:t xml:space="preserve">ב. </w:t>
      </w:r>
      <w:r>
        <w:rPr>
          <w:rFonts w:cs="David" w:hint="cs"/>
          <w:rtl/>
        </w:rPr>
        <w:tab/>
      </w:r>
      <w:r w:rsidRPr="00151582">
        <w:rPr>
          <w:rFonts w:cs="David" w:hint="cs"/>
          <w:rtl/>
        </w:rPr>
        <w:t xml:space="preserve">תכנית </w:t>
      </w:r>
      <w:r>
        <w:rPr>
          <w:rFonts w:cs="David" w:hint="cs"/>
          <w:rtl/>
        </w:rPr>
        <w:t>הלימודים, דרכי הטמעתה והפעלתה.</w:t>
      </w:r>
    </w:p>
    <w:p w14:paraId="650B3696" w14:textId="77777777" w:rsidR="00D64F86" w:rsidRDefault="00D64F86" w:rsidP="00D962E4">
      <w:pPr>
        <w:spacing w:line="360" w:lineRule="auto"/>
        <w:ind w:left="1699" w:hanging="284"/>
        <w:jc w:val="both"/>
        <w:rPr>
          <w:rFonts w:cs="David" w:hint="cs"/>
          <w:rtl/>
        </w:rPr>
      </w:pPr>
      <w:r>
        <w:rPr>
          <w:rFonts w:cs="David" w:hint="cs"/>
          <w:rtl/>
        </w:rPr>
        <w:t xml:space="preserve">ג. </w:t>
      </w:r>
      <w:r>
        <w:rPr>
          <w:rFonts w:cs="David" w:hint="cs"/>
          <w:rtl/>
        </w:rPr>
        <w:tab/>
      </w:r>
      <w:r w:rsidRPr="00151582">
        <w:rPr>
          <w:rFonts w:cs="David" w:hint="cs"/>
          <w:rtl/>
        </w:rPr>
        <w:t>שינויי</w:t>
      </w:r>
      <w:r>
        <w:rPr>
          <w:rFonts w:cs="David" w:hint="cs"/>
          <w:rtl/>
        </w:rPr>
        <w:t>ם וחידושים דרושים בדרכי הוראת המקצוע.</w:t>
      </w:r>
    </w:p>
    <w:p w14:paraId="7A3A050F" w14:textId="77777777" w:rsidR="00D64F86" w:rsidRDefault="00D64F86" w:rsidP="00D962E4">
      <w:pPr>
        <w:spacing w:line="360" w:lineRule="auto"/>
        <w:ind w:left="1699" w:hanging="284"/>
        <w:jc w:val="both"/>
        <w:rPr>
          <w:rFonts w:cs="David" w:hint="cs"/>
          <w:rtl/>
        </w:rPr>
      </w:pPr>
      <w:r>
        <w:rPr>
          <w:rFonts w:cs="David" w:hint="cs"/>
          <w:rtl/>
        </w:rPr>
        <w:t xml:space="preserve">ד. </w:t>
      </w:r>
      <w:r>
        <w:rPr>
          <w:rFonts w:cs="David" w:hint="cs"/>
          <w:rtl/>
        </w:rPr>
        <w:tab/>
        <w:t xml:space="preserve">סוגיות הקשורות לחומרי הלימוד במקצוע. </w:t>
      </w:r>
    </w:p>
    <w:p w14:paraId="1EE11839" w14:textId="77777777" w:rsidR="00D64F86" w:rsidRDefault="00D64F86" w:rsidP="00D962E4">
      <w:pPr>
        <w:spacing w:line="360" w:lineRule="auto"/>
        <w:ind w:left="1699" w:hanging="284"/>
        <w:jc w:val="both"/>
        <w:rPr>
          <w:rFonts w:cs="David" w:hint="cs"/>
          <w:rtl/>
        </w:rPr>
      </w:pPr>
      <w:r>
        <w:rPr>
          <w:rFonts w:cs="David" w:hint="cs"/>
          <w:rtl/>
        </w:rPr>
        <w:t xml:space="preserve">ה. </w:t>
      </w:r>
      <w:r>
        <w:rPr>
          <w:rFonts w:cs="David" w:hint="cs"/>
          <w:rtl/>
        </w:rPr>
        <w:tab/>
      </w:r>
      <w:r w:rsidRPr="00151582">
        <w:rPr>
          <w:rFonts w:cs="David" w:hint="cs"/>
          <w:rtl/>
        </w:rPr>
        <w:t xml:space="preserve">הערכת הישגים במקצוע (בחינות </w:t>
      </w:r>
      <w:r w:rsidRPr="00151582">
        <w:rPr>
          <w:rFonts w:cs="David"/>
          <w:rtl/>
        </w:rPr>
        <w:t>–</w:t>
      </w:r>
      <w:r w:rsidRPr="00151582">
        <w:rPr>
          <w:rFonts w:cs="David" w:hint="cs"/>
          <w:rtl/>
        </w:rPr>
        <w:t xml:space="preserve"> בגרות וגמר, רמות הישגים אחרות</w:t>
      </w:r>
      <w:r>
        <w:rPr>
          <w:rFonts w:cs="David" w:hint="cs"/>
          <w:rtl/>
        </w:rPr>
        <w:t xml:space="preserve"> </w:t>
      </w:r>
      <w:r w:rsidRPr="00151582">
        <w:rPr>
          <w:rFonts w:cs="David" w:hint="cs"/>
          <w:rtl/>
        </w:rPr>
        <w:t>ובדיקת</w:t>
      </w:r>
      <w:r>
        <w:rPr>
          <w:rFonts w:cs="David" w:hint="cs"/>
          <w:rtl/>
        </w:rPr>
        <w:t xml:space="preserve"> הישגים בזיקה לתכניות הלימודים).</w:t>
      </w:r>
    </w:p>
    <w:p w14:paraId="3C6AFB47" w14:textId="77777777" w:rsidR="00D64F86" w:rsidRDefault="00D64F86" w:rsidP="00D962E4">
      <w:pPr>
        <w:spacing w:line="360" w:lineRule="auto"/>
        <w:ind w:left="1699" w:hanging="284"/>
        <w:jc w:val="both"/>
        <w:rPr>
          <w:rFonts w:cs="David"/>
          <w:rtl/>
        </w:rPr>
      </w:pPr>
      <w:r>
        <w:rPr>
          <w:rFonts w:cs="David" w:hint="cs"/>
          <w:rtl/>
        </w:rPr>
        <w:t xml:space="preserve">ו. </w:t>
      </w:r>
      <w:r>
        <w:rPr>
          <w:rFonts w:cs="David" w:hint="cs"/>
          <w:rtl/>
        </w:rPr>
        <w:tab/>
        <w:t>הכשרת מורים והשתלמותם.</w:t>
      </w:r>
    </w:p>
    <w:p w14:paraId="6F36B1F3" w14:textId="77777777" w:rsidR="00D03A88" w:rsidRPr="002E7A13" w:rsidRDefault="00D03A88" w:rsidP="002E7A13">
      <w:pPr>
        <w:spacing w:line="360" w:lineRule="auto"/>
        <w:jc w:val="both"/>
        <w:rPr>
          <w:rFonts w:cs="David"/>
        </w:rPr>
      </w:pPr>
      <w:r w:rsidRPr="002E7A13">
        <w:rPr>
          <w:rFonts w:cs="David"/>
          <w:rtl/>
        </w:rPr>
        <w:t xml:space="preserve">                           ז. שינויים וחידושים דרושים בהצטיידות</w:t>
      </w:r>
      <w:r w:rsidRPr="002E7A13">
        <w:rPr>
          <w:rFonts w:cs="David" w:hint="cs"/>
          <w:rtl/>
        </w:rPr>
        <w:t xml:space="preserve"> המגמה</w:t>
      </w:r>
      <w:r w:rsidRPr="002E7A13">
        <w:rPr>
          <w:rFonts w:cs="David"/>
          <w:rtl/>
        </w:rPr>
        <w:t xml:space="preserve"> ובטכנולוגיות</w:t>
      </w:r>
      <w:r w:rsidRPr="002E7A13">
        <w:rPr>
          <w:rFonts w:cs="David" w:hint="cs"/>
          <w:rtl/>
        </w:rPr>
        <w:t xml:space="preserve"> מתקדמות</w:t>
      </w:r>
      <w:r w:rsidRPr="002E7A13">
        <w:rPr>
          <w:rFonts w:cs="David"/>
          <w:rtl/>
        </w:rPr>
        <w:t xml:space="preserve"> חדשניות בתחום המגמה.</w:t>
      </w:r>
    </w:p>
    <w:p w14:paraId="2055AB58" w14:textId="77777777" w:rsidR="00D962E4" w:rsidRPr="00151582" w:rsidRDefault="00D962E4" w:rsidP="002E7A13">
      <w:pPr>
        <w:spacing w:line="360" w:lineRule="auto"/>
        <w:ind w:left="1699" w:hanging="284"/>
        <w:jc w:val="both"/>
        <w:rPr>
          <w:rFonts w:cs="David" w:hint="cs"/>
        </w:rPr>
      </w:pPr>
      <w:r w:rsidRPr="00B57EB2">
        <w:rPr>
          <w:rFonts w:cs="David" w:hint="cs"/>
          <w:rtl/>
        </w:rPr>
        <w:t>ח.</w:t>
      </w:r>
      <w:r w:rsidRPr="00B57EB2">
        <w:rPr>
          <w:rFonts w:cs="David" w:hint="cs"/>
          <w:rtl/>
        </w:rPr>
        <w:tab/>
      </w:r>
      <w:r w:rsidRPr="00B57EB2">
        <w:rPr>
          <w:rFonts w:cs="David"/>
          <w:rtl/>
        </w:rPr>
        <w:t xml:space="preserve">היבטי הכשירויות ותוצרי הלמידה לצורך ההסמכה הנדרשים לשם הוראת המגמה (מקצוע מוביל </w:t>
      </w:r>
      <w:r>
        <w:rPr>
          <w:rFonts w:cs="David" w:hint="cs"/>
          <w:rtl/>
        </w:rPr>
        <w:t>ו</w:t>
      </w:r>
      <w:r w:rsidRPr="00B57EB2">
        <w:rPr>
          <w:rFonts w:cs="David"/>
          <w:rtl/>
        </w:rPr>
        <w:t>מקצוע התמחות)</w:t>
      </w:r>
      <w:r>
        <w:rPr>
          <w:rFonts w:cs="David" w:hint="cs"/>
          <w:rtl/>
        </w:rPr>
        <w:t>.</w:t>
      </w:r>
    </w:p>
    <w:p w14:paraId="119B1062" w14:textId="77777777" w:rsidR="00D64F86" w:rsidRPr="006051C9" w:rsidRDefault="00D64F86" w:rsidP="00D962E4">
      <w:pPr>
        <w:ind w:left="1699" w:hanging="284"/>
        <w:rPr>
          <w:rFonts w:cs="David" w:hint="cs"/>
          <w:sz w:val="28"/>
          <w:szCs w:val="28"/>
          <w:rtl/>
        </w:rPr>
      </w:pPr>
    </w:p>
    <w:p w14:paraId="04D04909" w14:textId="77777777" w:rsidR="008D44B5" w:rsidRDefault="008D44B5" w:rsidP="00B57EB2">
      <w:pPr>
        <w:numPr>
          <w:ilvl w:val="0"/>
          <w:numId w:val="9"/>
        </w:numPr>
        <w:spacing w:line="360" w:lineRule="auto"/>
        <w:ind w:left="1273" w:hanging="283"/>
        <w:jc w:val="both"/>
        <w:rPr>
          <w:rFonts w:cs="David"/>
        </w:rPr>
      </w:pPr>
      <w:r>
        <w:rPr>
          <w:rFonts w:cs="David" w:hint="cs"/>
          <w:rtl/>
        </w:rPr>
        <w:t xml:space="preserve">מגמות החינוך הטכנולוגי מורכבות מ-2 מקצועות </w:t>
      </w:r>
      <w:r>
        <w:rPr>
          <w:rFonts w:cs="David"/>
          <w:rtl/>
        </w:rPr>
        <w:t>–</w:t>
      </w:r>
      <w:r>
        <w:rPr>
          <w:rFonts w:cs="David" w:hint="cs"/>
          <w:rtl/>
        </w:rPr>
        <w:t xml:space="preserve"> מקצוע מוביל ומקצוע התמחות. ועדת </w:t>
      </w:r>
      <w:r w:rsidR="00B57EB2">
        <w:rPr>
          <w:rFonts w:cs="David" w:hint="cs"/>
          <w:rtl/>
        </w:rPr>
        <w:t xml:space="preserve">המקצוע בחינוך הטכנולוגי </w:t>
      </w:r>
      <w:r>
        <w:rPr>
          <w:rFonts w:cs="David" w:hint="cs"/>
          <w:rtl/>
        </w:rPr>
        <w:t xml:space="preserve">מתייחסת למקצוע המוביל ולמקצוע ההתמחות יחד (סה"כ 10 יח"ל). </w:t>
      </w:r>
    </w:p>
    <w:p w14:paraId="458E920C" w14:textId="77777777" w:rsidR="008D44B5" w:rsidRDefault="008D44B5" w:rsidP="00B57EB2">
      <w:pPr>
        <w:numPr>
          <w:ilvl w:val="0"/>
          <w:numId w:val="9"/>
        </w:numPr>
        <w:spacing w:line="360" w:lineRule="auto"/>
        <w:ind w:left="1273" w:hanging="283"/>
        <w:jc w:val="both"/>
        <w:rPr>
          <w:rFonts w:cs="David" w:hint="cs"/>
        </w:rPr>
      </w:pPr>
      <w:r>
        <w:rPr>
          <w:rFonts w:cs="David" w:hint="cs"/>
          <w:rtl/>
        </w:rPr>
        <w:t>הליך מינוי וועדות מ</w:t>
      </w:r>
      <w:r w:rsidR="00B57EB2">
        <w:rPr>
          <w:rFonts w:cs="David" w:hint="cs"/>
          <w:rtl/>
        </w:rPr>
        <w:t>קצוע בחינוך הטכנולוגי</w:t>
      </w:r>
      <w:r>
        <w:rPr>
          <w:rFonts w:cs="David" w:hint="cs"/>
          <w:rtl/>
        </w:rPr>
        <w:t xml:space="preserve"> יעשה ככלל על פי הנהלים למינוי ועדת מקצוע כאמור לעיל, כאשר ועדה זו תאושר </w:t>
      </w:r>
      <w:r w:rsidR="00CC26FE">
        <w:rPr>
          <w:rFonts w:cs="David" w:hint="cs"/>
          <w:rtl/>
        </w:rPr>
        <w:t xml:space="preserve">גם </w:t>
      </w:r>
      <w:r>
        <w:rPr>
          <w:rFonts w:cs="David" w:hint="cs"/>
          <w:rtl/>
        </w:rPr>
        <w:t xml:space="preserve">על ידי סמנכ"ל/ית מינהל החדשנות והטכנולוגיה </w:t>
      </w:r>
      <w:r w:rsidR="00CC26FE">
        <w:rPr>
          <w:rFonts w:cs="David" w:hint="cs"/>
          <w:rtl/>
        </w:rPr>
        <w:t xml:space="preserve"> יחד עם </w:t>
      </w:r>
      <w:r>
        <w:rPr>
          <w:rFonts w:cs="David" w:hint="cs"/>
          <w:rtl/>
        </w:rPr>
        <w:t>יו"ר המזכירות הפדגוגית</w:t>
      </w:r>
      <w:r w:rsidR="00CC26FE">
        <w:rPr>
          <w:rFonts w:cs="David" w:hint="cs"/>
          <w:rtl/>
        </w:rPr>
        <w:t xml:space="preserve"> אשר ממנה את הועדות</w:t>
      </w:r>
      <w:r>
        <w:rPr>
          <w:rFonts w:cs="David" w:hint="cs"/>
          <w:rtl/>
        </w:rPr>
        <w:t>.</w:t>
      </w:r>
    </w:p>
    <w:p w14:paraId="09859D8B" w14:textId="77777777" w:rsidR="008D44B5" w:rsidRDefault="008D44B5" w:rsidP="00CA4CB1">
      <w:pPr>
        <w:numPr>
          <w:ilvl w:val="0"/>
          <w:numId w:val="9"/>
        </w:numPr>
        <w:spacing w:line="360" w:lineRule="auto"/>
        <w:ind w:left="1350" w:hanging="283"/>
        <w:jc w:val="both"/>
        <w:rPr>
          <w:rFonts w:cs="David"/>
        </w:rPr>
      </w:pPr>
      <w:r w:rsidRPr="00B57EB2">
        <w:rPr>
          <w:rFonts w:cs="David" w:hint="cs"/>
          <w:rtl/>
        </w:rPr>
        <w:t>מבנה ועדת מ</w:t>
      </w:r>
      <w:r w:rsidR="00B57EB2" w:rsidRPr="00B57EB2">
        <w:rPr>
          <w:rFonts w:cs="David" w:hint="cs"/>
          <w:rtl/>
        </w:rPr>
        <w:t>קצוע בחינוך הטכנולוגי</w:t>
      </w:r>
      <w:r w:rsidRPr="00B57EB2">
        <w:rPr>
          <w:rFonts w:cs="David" w:hint="cs"/>
          <w:rtl/>
        </w:rPr>
        <w:t xml:space="preserve"> יהיה זהה לוועדת מקצוע, אך במידת הצורך הפדגוגי ובהתאם לאופי המ</w:t>
      </w:r>
      <w:r w:rsidR="00B57EB2" w:rsidRPr="00B57EB2">
        <w:rPr>
          <w:rFonts w:cs="David" w:hint="cs"/>
          <w:rtl/>
        </w:rPr>
        <w:t>קצוע</w:t>
      </w:r>
      <w:r w:rsidR="00703F98" w:rsidRPr="00B57EB2">
        <w:rPr>
          <w:rFonts w:cs="David" w:hint="cs"/>
          <w:rtl/>
        </w:rPr>
        <w:t>,</w:t>
      </w:r>
      <w:r w:rsidRPr="00B57EB2">
        <w:rPr>
          <w:rFonts w:cs="David" w:hint="cs"/>
          <w:rtl/>
        </w:rPr>
        <w:t xml:space="preserve"> יהיה חבר בוועדה נציג </w:t>
      </w:r>
      <w:r w:rsidR="006C1CF0" w:rsidRPr="00B57EB2">
        <w:rPr>
          <w:rFonts w:cs="David" w:hint="cs"/>
          <w:rtl/>
        </w:rPr>
        <w:t>תעשייה ובמידת הצורך גם נציג צבא</w:t>
      </w:r>
      <w:r w:rsidR="005640DA" w:rsidRPr="00B57EB2">
        <w:rPr>
          <w:rFonts w:cs="David" w:hint="cs"/>
          <w:rtl/>
        </w:rPr>
        <w:t>, אשר יכללו במסגרת מומחים מתחום הדעת שאינם אנשי אקדמיה או חינוך</w:t>
      </w:r>
      <w:r w:rsidR="00703F98" w:rsidRPr="00B57EB2">
        <w:rPr>
          <w:rFonts w:cs="David" w:hint="cs"/>
          <w:rtl/>
        </w:rPr>
        <w:t xml:space="preserve"> ועל חשבון מכסת החברים מ"אנשי אקדמיה" ו/או "אנשי חינוך מהשדה"</w:t>
      </w:r>
      <w:r w:rsidRPr="00B57EB2">
        <w:rPr>
          <w:rFonts w:cs="David" w:hint="cs"/>
          <w:rtl/>
        </w:rPr>
        <w:t xml:space="preserve">. </w:t>
      </w:r>
    </w:p>
    <w:sectPr w:rsidR="008D44B5" w:rsidSect="005D3E66">
      <w:headerReference w:type="default" r:id="rId8"/>
      <w:footerReference w:type="default" r:id="rId9"/>
      <w:pgSz w:w="11906" w:h="16838"/>
      <w:pgMar w:top="1440" w:right="851" w:bottom="1440" w:left="851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87485" w14:textId="77777777" w:rsidR="007823F1" w:rsidRDefault="007823F1">
      <w:r>
        <w:separator/>
      </w:r>
    </w:p>
  </w:endnote>
  <w:endnote w:type="continuationSeparator" w:id="0">
    <w:p w14:paraId="25882CBD" w14:textId="77777777" w:rsidR="007823F1" w:rsidRDefault="0078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D3B5" w14:textId="77777777" w:rsidR="00116B82" w:rsidRPr="00116B82" w:rsidRDefault="00116B82">
    <w:pPr>
      <w:pStyle w:val="a4"/>
      <w:jc w:val="center"/>
      <w:rPr>
        <w:rFonts w:cs="David"/>
        <w:cs/>
      </w:rPr>
    </w:pPr>
    <w:r w:rsidRPr="00116B82">
      <w:rPr>
        <w:rFonts w:cs="David"/>
      </w:rPr>
      <w:fldChar w:fldCharType="begin"/>
    </w:r>
    <w:r w:rsidRPr="00116B82">
      <w:rPr>
        <w:rFonts w:cs="David"/>
        <w:cs/>
      </w:rPr>
      <w:instrText>PAGE   \* MERGEFORMAT</w:instrText>
    </w:r>
    <w:r w:rsidRPr="00116B82">
      <w:rPr>
        <w:rFonts w:cs="David"/>
      </w:rPr>
      <w:fldChar w:fldCharType="separate"/>
    </w:r>
    <w:r w:rsidR="005452B1" w:rsidRPr="005452B1">
      <w:rPr>
        <w:rFonts w:cs="David"/>
        <w:noProof/>
        <w:rtl/>
        <w:lang w:val="he-IL"/>
      </w:rPr>
      <w:t>2</w:t>
    </w:r>
    <w:r w:rsidRPr="00116B82">
      <w:rPr>
        <w:rFonts w:cs="David"/>
      </w:rPr>
      <w:fldChar w:fldCharType="end"/>
    </w:r>
  </w:p>
  <w:p w14:paraId="43B07FC6" w14:textId="77777777" w:rsidR="00445F02" w:rsidRPr="002A3ACF" w:rsidRDefault="00445F02">
    <w:pPr>
      <w:pStyle w:val="a4"/>
      <w:rPr>
        <w:rFonts w:hint="cs"/>
        <w:color w:val="000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9A666" w14:textId="77777777" w:rsidR="007823F1" w:rsidRDefault="007823F1">
      <w:r>
        <w:separator/>
      </w:r>
    </w:p>
  </w:footnote>
  <w:footnote w:type="continuationSeparator" w:id="0">
    <w:p w14:paraId="6040821B" w14:textId="77777777" w:rsidR="007823F1" w:rsidRDefault="00782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C333" w14:textId="77777777" w:rsidR="00445F02" w:rsidRPr="006051C9" w:rsidRDefault="00445F02" w:rsidP="00151582">
    <w:pPr>
      <w:pStyle w:val="a3"/>
      <w:jc w:val="center"/>
      <w:rPr>
        <w:rFonts w:cs="David" w:hint="cs"/>
        <w:color w:val="000080"/>
        <w:sz w:val="36"/>
        <w:szCs w:val="36"/>
        <w:rtl/>
      </w:rPr>
    </w:pPr>
    <w:r w:rsidRPr="006051C9">
      <w:rPr>
        <w:rFonts w:cs="David" w:hint="cs"/>
        <w:color w:val="000080"/>
        <w:sz w:val="36"/>
        <w:szCs w:val="36"/>
        <w:rtl/>
      </w:rPr>
      <w:t>מדינת ישראל</w:t>
    </w:r>
  </w:p>
  <w:p w14:paraId="1D0F664D" w14:textId="77777777" w:rsidR="00445F02" w:rsidRPr="006051C9" w:rsidRDefault="00445F02" w:rsidP="00151582">
    <w:pPr>
      <w:pStyle w:val="a3"/>
      <w:jc w:val="center"/>
      <w:rPr>
        <w:rFonts w:cs="David" w:hint="cs"/>
        <w:color w:val="000080"/>
        <w:sz w:val="32"/>
        <w:szCs w:val="32"/>
        <w:rtl/>
      </w:rPr>
    </w:pPr>
    <w:r w:rsidRPr="006051C9">
      <w:rPr>
        <w:rFonts w:cs="David" w:hint="cs"/>
        <w:color w:val="000080"/>
        <w:sz w:val="32"/>
        <w:szCs w:val="32"/>
        <w:rtl/>
      </w:rPr>
      <w:t>משרד החינוך</w:t>
    </w:r>
  </w:p>
  <w:p w14:paraId="72D46B97" w14:textId="77777777" w:rsidR="00445F02" w:rsidRDefault="00445F02" w:rsidP="006051C9">
    <w:pPr>
      <w:pStyle w:val="a3"/>
      <w:rPr>
        <w:rFonts w:cs="David"/>
        <w:color w:val="000080"/>
        <w:sz w:val="28"/>
        <w:szCs w:val="28"/>
        <w:rtl/>
      </w:rPr>
    </w:pPr>
    <w:r w:rsidRPr="006051C9">
      <w:rPr>
        <w:rFonts w:cs="David" w:hint="cs"/>
        <w:color w:val="000080"/>
        <w:sz w:val="28"/>
        <w:szCs w:val="28"/>
        <w:rtl/>
      </w:rPr>
      <w:t xml:space="preserve">יו"ר המזכירות הפדגוגית                                       </w:t>
    </w:r>
    <w:r>
      <w:rPr>
        <w:rFonts w:cs="David" w:hint="cs"/>
        <w:color w:val="000080"/>
        <w:sz w:val="28"/>
        <w:szCs w:val="28"/>
        <w:rtl/>
      </w:rPr>
      <w:t xml:space="preserve">                              </w:t>
    </w:r>
    <w:r w:rsidRPr="006051C9">
      <w:rPr>
        <w:rFonts w:cs="David" w:hint="cs"/>
        <w:color w:val="000080"/>
        <w:sz w:val="28"/>
        <w:szCs w:val="28"/>
      </w:rPr>
      <w:t>D</w:t>
    </w:r>
    <w:r w:rsidRPr="006051C9">
      <w:rPr>
        <w:rFonts w:cs="David"/>
        <w:color w:val="000080"/>
        <w:sz w:val="28"/>
        <w:szCs w:val="28"/>
      </w:rPr>
      <w:t>irector of Pedagogic Affairs</w:t>
    </w:r>
  </w:p>
  <w:p w14:paraId="5A3074F8" w14:textId="77777777" w:rsidR="00085E0F" w:rsidRPr="006051C9" w:rsidRDefault="00085E0F" w:rsidP="006051C9">
    <w:pPr>
      <w:pStyle w:val="a3"/>
      <w:rPr>
        <w:rFonts w:cs="David"/>
        <w:color w:val="000080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E07B3"/>
    <w:multiLevelType w:val="hybridMultilevel"/>
    <w:tmpl w:val="2AA0B2D2"/>
    <w:lvl w:ilvl="0" w:tplc="F534630C">
      <w:start w:val="1"/>
      <w:numFmt w:val="decimal"/>
      <w:lvlText w:val="%1)"/>
      <w:lvlJc w:val="left"/>
      <w:pPr>
        <w:ind w:left="18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7" w:hanging="360"/>
      </w:pPr>
    </w:lvl>
    <w:lvl w:ilvl="2" w:tplc="0409001B" w:tentative="1">
      <w:start w:val="1"/>
      <w:numFmt w:val="lowerRoman"/>
      <w:lvlText w:val="%3."/>
      <w:lvlJc w:val="right"/>
      <w:pPr>
        <w:ind w:left="3337" w:hanging="180"/>
      </w:pPr>
    </w:lvl>
    <w:lvl w:ilvl="3" w:tplc="0409000F" w:tentative="1">
      <w:start w:val="1"/>
      <w:numFmt w:val="decimal"/>
      <w:lvlText w:val="%4."/>
      <w:lvlJc w:val="left"/>
      <w:pPr>
        <w:ind w:left="4057" w:hanging="360"/>
      </w:pPr>
    </w:lvl>
    <w:lvl w:ilvl="4" w:tplc="04090019" w:tentative="1">
      <w:start w:val="1"/>
      <w:numFmt w:val="lowerLetter"/>
      <w:lvlText w:val="%5."/>
      <w:lvlJc w:val="left"/>
      <w:pPr>
        <w:ind w:left="4777" w:hanging="360"/>
      </w:pPr>
    </w:lvl>
    <w:lvl w:ilvl="5" w:tplc="0409001B" w:tentative="1">
      <w:start w:val="1"/>
      <w:numFmt w:val="lowerRoman"/>
      <w:lvlText w:val="%6."/>
      <w:lvlJc w:val="right"/>
      <w:pPr>
        <w:ind w:left="5497" w:hanging="180"/>
      </w:pPr>
    </w:lvl>
    <w:lvl w:ilvl="6" w:tplc="0409000F" w:tentative="1">
      <w:start w:val="1"/>
      <w:numFmt w:val="decimal"/>
      <w:lvlText w:val="%7."/>
      <w:lvlJc w:val="left"/>
      <w:pPr>
        <w:ind w:left="6217" w:hanging="360"/>
      </w:pPr>
    </w:lvl>
    <w:lvl w:ilvl="7" w:tplc="04090019" w:tentative="1">
      <w:start w:val="1"/>
      <w:numFmt w:val="lowerLetter"/>
      <w:lvlText w:val="%8."/>
      <w:lvlJc w:val="left"/>
      <w:pPr>
        <w:ind w:left="6937" w:hanging="360"/>
      </w:pPr>
    </w:lvl>
    <w:lvl w:ilvl="8" w:tplc="0409001B" w:tentative="1">
      <w:start w:val="1"/>
      <w:numFmt w:val="lowerRoman"/>
      <w:lvlText w:val="%9."/>
      <w:lvlJc w:val="right"/>
      <w:pPr>
        <w:ind w:left="7657" w:hanging="180"/>
      </w:pPr>
    </w:lvl>
  </w:abstractNum>
  <w:abstractNum w:abstractNumId="1" w15:restartNumberingAfterBreak="0">
    <w:nsid w:val="17096835"/>
    <w:multiLevelType w:val="hybridMultilevel"/>
    <w:tmpl w:val="D1AAF398"/>
    <w:lvl w:ilvl="0" w:tplc="06985FA6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" w15:restartNumberingAfterBreak="0">
    <w:nsid w:val="175A0D6A"/>
    <w:multiLevelType w:val="hybridMultilevel"/>
    <w:tmpl w:val="A30208E2"/>
    <w:lvl w:ilvl="0" w:tplc="040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1F8745A6"/>
    <w:multiLevelType w:val="hybridMultilevel"/>
    <w:tmpl w:val="2BFEFC18"/>
    <w:lvl w:ilvl="0" w:tplc="22684D98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72831"/>
    <w:multiLevelType w:val="hybridMultilevel"/>
    <w:tmpl w:val="B53428E2"/>
    <w:lvl w:ilvl="0" w:tplc="7D16365C">
      <w:start w:val="1"/>
      <w:numFmt w:val="hebrew1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472B7629"/>
    <w:multiLevelType w:val="hybridMultilevel"/>
    <w:tmpl w:val="EB78E220"/>
    <w:lvl w:ilvl="0" w:tplc="71D47584">
      <w:start w:val="3"/>
      <w:numFmt w:val="hebrew1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AB0161C"/>
    <w:multiLevelType w:val="hybridMultilevel"/>
    <w:tmpl w:val="EB2821C2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519D2D01"/>
    <w:multiLevelType w:val="hybridMultilevel"/>
    <w:tmpl w:val="1716F3B0"/>
    <w:lvl w:ilvl="0" w:tplc="2FC63BD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  <w:bCs w:val="0"/>
        <w:sz w:val="24"/>
        <w:szCs w:val="24"/>
      </w:rPr>
    </w:lvl>
    <w:lvl w:ilvl="1" w:tplc="8A8EE6D6">
      <w:start w:val="1"/>
      <w:numFmt w:val="koreanLeg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hebrew2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Roman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hebrew2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Roman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hebrew2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F844D98"/>
    <w:multiLevelType w:val="hybridMultilevel"/>
    <w:tmpl w:val="AC329B12"/>
    <w:lvl w:ilvl="0" w:tplc="37F654E0">
      <w:start w:val="1"/>
      <w:numFmt w:val="hebrew1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5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582"/>
    <w:rsid w:val="00011E7E"/>
    <w:rsid w:val="00015CEE"/>
    <w:rsid w:val="00017410"/>
    <w:rsid w:val="000179FF"/>
    <w:rsid w:val="00020270"/>
    <w:rsid w:val="00025B5A"/>
    <w:rsid w:val="00040212"/>
    <w:rsid w:val="000462A2"/>
    <w:rsid w:val="00056137"/>
    <w:rsid w:val="00061458"/>
    <w:rsid w:val="000648BD"/>
    <w:rsid w:val="00077E84"/>
    <w:rsid w:val="00085E0F"/>
    <w:rsid w:val="00091C3A"/>
    <w:rsid w:val="000933CF"/>
    <w:rsid w:val="000B0D34"/>
    <w:rsid w:val="000B3837"/>
    <w:rsid w:val="000C2E4B"/>
    <w:rsid w:val="000C3D24"/>
    <w:rsid w:val="000C5039"/>
    <w:rsid w:val="000E200E"/>
    <w:rsid w:val="000E699A"/>
    <w:rsid w:val="000F506F"/>
    <w:rsid w:val="00104948"/>
    <w:rsid w:val="0010723E"/>
    <w:rsid w:val="00116427"/>
    <w:rsid w:val="00116B5C"/>
    <w:rsid w:val="00116B82"/>
    <w:rsid w:val="0013369C"/>
    <w:rsid w:val="00146450"/>
    <w:rsid w:val="00151582"/>
    <w:rsid w:val="00151E96"/>
    <w:rsid w:val="001733D3"/>
    <w:rsid w:val="0018586D"/>
    <w:rsid w:val="00185D3A"/>
    <w:rsid w:val="0019178A"/>
    <w:rsid w:val="001C6BB6"/>
    <w:rsid w:val="001D580C"/>
    <w:rsid w:val="001E1DD5"/>
    <w:rsid w:val="001E56A4"/>
    <w:rsid w:val="001E696D"/>
    <w:rsid w:val="001F6A1C"/>
    <w:rsid w:val="002261BA"/>
    <w:rsid w:val="002608E4"/>
    <w:rsid w:val="00285ED2"/>
    <w:rsid w:val="002A1740"/>
    <w:rsid w:val="002D2472"/>
    <w:rsid w:val="002D7D9D"/>
    <w:rsid w:val="002E443C"/>
    <w:rsid w:val="002E7A13"/>
    <w:rsid w:val="002F357D"/>
    <w:rsid w:val="002F6FB9"/>
    <w:rsid w:val="00303D77"/>
    <w:rsid w:val="00322676"/>
    <w:rsid w:val="00324F78"/>
    <w:rsid w:val="00327ABF"/>
    <w:rsid w:val="00327EB1"/>
    <w:rsid w:val="00346CF1"/>
    <w:rsid w:val="00366903"/>
    <w:rsid w:val="00372048"/>
    <w:rsid w:val="0037530D"/>
    <w:rsid w:val="003C2ED2"/>
    <w:rsid w:val="003D0612"/>
    <w:rsid w:val="003D286D"/>
    <w:rsid w:val="003E6AC2"/>
    <w:rsid w:val="00400500"/>
    <w:rsid w:val="004141C7"/>
    <w:rsid w:val="004153EF"/>
    <w:rsid w:val="004330C3"/>
    <w:rsid w:val="004424CB"/>
    <w:rsid w:val="00445F02"/>
    <w:rsid w:val="004465DF"/>
    <w:rsid w:val="004655D8"/>
    <w:rsid w:val="00471924"/>
    <w:rsid w:val="00475FCD"/>
    <w:rsid w:val="004869C8"/>
    <w:rsid w:val="004A0866"/>
    <w:rsid w:val="004A560F"/>
    <w:rsid w:val="004B1F97"/>
    <w:rsid w:val="004B4899"/>
    <w:rsid w:val="004E1FC1"/>
    <w:rsid w:val="004E7E83"/>
    <w:rsid w:val="004F5565"/>
    <w:rsid w:val="004F6C9A"/>
    <w:rsid w:val="00502BE5"/>
    <w:rsid w:val="00505EFB"/>
    <w:rsid w:val="00511EEF"/>
    <w:rsid w:val="00513435"/>
    <w:rsid w:val="0052327D"/>
    <w:rsid w:val="0054061D"/>
    <w:rsid w:val="005452B1"/>
    <w:rsid w:val="0054664D"/>
    <w:rsid w:val="0055174B"/>
    <w:rsid w:val="005640DA"/>
    <w:rsid w:val="00565006"/>
    <w:rsid w:val="00567A3C"/>
    <w:rsid w:val="005744FF"/>
    <w:rsid w:val="00587064"/>
    <w:rsid w:val="005923EF"/>
    <w:rsid w:val="005A0796"/>
    <w:rsid w:val="005C4236"/>
    <w:rsid w:val="005C62F0"/>
    <w:rsid w:val="005D29FD"/>
    <w:rsid w:val="005D3E66"/>
    <w:rsid w:val="005E0D59"/>
    <w:rsid w:val="005E4A7E"/>
    <w:rsid w:val="006018A2"/>
    <w:rsid w:val="006051C9"/>
    <w:rsid w:val="00606B11"/>
    <w:rsid w:val="00612517"/>
    <w:rsid w:val="00612D5F"/>
    <w:rsid w:val="00615155"/>
    <w:rsid w:val="00620F40"/>
    <w:rsid w:val="00624737"/>
    <w:rsid w:val="00633CE4"/>
    <w:rsid w:val="00635F88"/>
    <w:rsid w:val="00646677"/>
    <w:rsid w:val="00662023"/>
    <w:rsid w:val="006735CB"/>
    <w:rsid w:val="00675565"/>
    <w:rsid w:val="00684C50"/>
    <w:rsid w:val="00691958"/>
    <w:rsid w:val="006930DB"/>
    <w:rsid w:val="006960C6"/>
    <w:rsid w:val="0069738E"/>
    <w:rsid w:val="006A502E"/>
    <w:rsid w:val="006C1CF0"/>
    <w:rsid w:val="006C28D3"/>
    <w:rsid w:val="006C471C"/>
    <w:rsid w:val="006D0755"/>
    <w:rsid w:val="006D220C"/>
    <w:rsid w:val="006D3591"/>
    <w:rsid w:val="006D551F"/>
    <w:rsid w:val="006F0922"/>
    <w:rsid w:val="00703F98"/>
    <w:rsid w:val="00714C2A"/>
    <w:rsid w:val="0071521A"/>
    <w:rsid w:val="007272B1"/>
    <w:rsid w:val="007363D5"/>
    <w:rsid w:val="00746B78"/>
    <w:rsid w:val="00750B39"/>
    <w:rsid w:val="00750FD4"/>
    <w:rsid w:val="00760DAC"/>
    <w:rsid w:val="00762009"/>
    <w:rsid w:val="00776135"/>
    <w:rsid w:val="007806C4"/>
    <w:rsid w:val="007823F1"/>
    <w:rsid w:val="0078760D"/>
    <w:rsid w:val="00797503"/>
    <w:rsid w:val="007A1D40"/>
    <w:rsid w:val="007A28A4"/>
    <w:rsid w:val="007C15DC"/>
    <w:rsid w:val="007D7403"/>
    <w:rsid w:val="007E1D31"/>
    <w:rsid w:val="007E486A"/>
    <w:rsid w:val="007E6937"/>
    <w:rsid w:val="007F6F52"/>
    <w:rsid w:val="00803651"/>
    <w:rsid w:val="00805D78"/>
    <w:rsid w:val="00832AE3"/>
    <w:rsid w:val="00846913"/>
    <w:rsid w:val="00857006"/>
    <w:rsid w:val="00860E1D"/>
    <w:rsid w:val="00870FA6"/>
    <w:rsid w:val="00876B4B"/>
    <w:rsid w:val="00877243"/>
    <w:rsid w:val="00883AD2"/>
    <w:rsid w:val="00891C43"/>
    <w:rsid w:val="008C3366"/>
    <w:rsid w:val="008D348B"/>
    <w:rsid w:val="008D44B5"/>
    <w:rsid w:val="008E21FF"/>
    <w:rsid w:val="008E7577"/>
    <w:rsid w:val="008F0281"/>
    <w:rsid w:val="008F63D9"/>
    <w:rsid w:val="00906981"/>
    <w:rsid w:val="00917197"/>
    <w:rsid w:val="00922065"/>
    <w:rsid w:val="00927450"/>
    <w:rsid w:val="00934F71"/>
    <w:rsid w:val="0094648E"/>
    <w:rsid w:val="00950CA7"/>
    <w:rsid w:val="00963B20"/>
    <w:rsid w:val="00972570"/>
    <w:rsid w:val="00975406"/>
    <w:rsid w:val="009B2DD5"/>
    <w:rsid w:val="009B5B74"/>
    <w:rsid w:val="009B7C52"/>
    <w:rsid w:val="009C6DEF"/>
    <w:rsid w:val="009C7098"/>
    <w:rsid w:val="009C7CB9"/>
    <w:rsid w:val="009D3996"/>
    <w:rsid w:val="009F04B9"/>
    <w:rsid w:val="009F720C"/>
    <w:rsid w:val="00A00758"/>
    <w:rsid w:val="00A00F17"/>
    <w:rsid w:val="00A022CB"/>
    <w:rsid w:val="00A07073"/>
    <w:rsid w:val="00A14D7F"/>
    <w:rsid w:val="00A16C6D"/>
    <w:rsid w:val="00A20A38"/>
    <w:rsid w:val="00A234E2"/>
    <w:rsid w:val="00A31154"/>
    <w:rsid w:val="00A33CF2"/>
    <w:rsid w:val="00A46BE4"/>
    <w:rsid w:val="00A72CD7"/>
    <w:rsid w:val="00A776B3"/>
    <w:rsid w:val="00A85085"/>
    <w:rsid w:val="00A96E4B"/>
    <w:rsid w:val="00AA18D8"/>
    <w:rsid w:val="00AB0ECF"/>
    <w:rsid w:val="00AB2E06"/>
    <w:rsid w:val="00AD0C7E"/>
    <w:rsid w:val="00AD31D6"/>
    <w:rsid w:val="00AD43E4"/>
    <w:rsid w:val="00AE08A6"/>
    <w:rsid w:val="00AF0B1F"/>
    <w:rsid w:val="00B21622"/>
    <w:rsid w:val="00B31348"/>
    <w:rsid w:val="00B36315"/>
    <w:rsid w:val="00B36647"/>
    <w:rsid w:val="00B37EE5"/>
    <w:rsid w:val="00B56D13"/>
    <w:rsid w:val="00B57EB2"/>
    <w:rsid w:val="00B625D0"/>
    <w:rsid w:val="00B724E8"/>
    <w:rsid w:val="00BA43E0"/>
    <w:rsid w:val="00BF0C00"/>
    <w:rsid w:val="00BF2A4F"/>
    <w:rsid w:val="00BF2E0B"/>
    <w:rsid w:val="00C00274"/>
    <w:rsid w:val="00C0215E"/>
    <w:rsid w:val="00C112E1"/>
    <w:rsid w:val="00C14CD9"/>
    <w:rsid w:val="00C3384B"/>
    <w:rsid w:val="00C34249"/>
    <w:rsid w:val="00C43588"/>
    <w:rsid w:val="00C456C8"/>
    <w:rsid w:val="00C51C3F"/>
    <w:rsid w:val="00C6515A"/>
    <w:rsid w:val="00C708E2"/>
    <w:rsid w:val="00C748EB"/>
    <w:rsid w:val="00C77F55"/>
    <w:rsid w:val="00C87008"/>
    <w:rsid w:val="00C91F3A"/>
    <w:rsid w:val="00CA1851"/>
    <w:rsid w:val="00CA4CB1"/>
    <w:rsid w:val="00CB356D"/>
    <w:rsid w:val="00CB5340"/>
    <w:rsid w:val="00CC00DE"/>
    <w:rsid w:val="00CC1F6E"/>
    <w:rsid w:val="00CC26FE"/>
    <w:rsid w:val="00CC7102"/>
    <w:rsid w:val="00CE0E63"/>
    <w:rsid w:val="00CE7090"/>
    <w:rsid w:val="00CF3800"/>
    <w:rsid w:val="00CF75CB"/>
    <w:rsid w:val="00D007E6"/>
    <w:rsid w:val="00D03A88"/>
    <w:rsid w:val="00D10CF5"/>
    <w:rsid w:val="00D113A3"/>
    <w:rsid w:val="00D123D5"/>
    <w:rsid w:val="00D22B93"/>
    <w:rsid w:val="00D40EDB"/>
    <w:rsid w:val="00D64F86"/>
    <w:rsid w:val="00D65592"/>
    <w:rsid w:val="00D77BA5"/>
    <w:rsid w:val="00D93C51"/>
    <w:rsid w:val="00D962E4"/>
    <w:rsid w:val="00DA2396"/>
    <w:rsid w:val="00DA4E1E"/>
    <w:rsid w:val="00DB4B0E"/>
    <w:rsid w:val="00DC2000"/>
    <w:rsid w:val="00DD68ED"/>
    <w:rsid w:val="00DD6B6B"/>
    <w:rsid w:val="00DF6409"/>
    <w:rsid w:val="00E2227F"/>
    <w:rsid w:val="00E2528A"/>
    <w:rsid w:val="00E32ABA"/>
    <w:rsid w:val="00E3629F"/>
    <w:rsid w:val="00E4108A"/>
    <w:rsid w:val="00E47060"/>
    <w:rsid w:val="00E47569"/>
    <w:rsid w:val="00E74783"/>
    <w:rsid w:val="00E83E1F"/>
    <w:rsid w:val="00E85F52"/>
    <w:rsid w:val="00EA0AAA"/>
    <w:rsid w:val="00EA1091"/>
    <w:rsid w:val="00EA59B8"/>
    <w:rsid w:val="00EA695E"/>
    <w:rsid w:val="00EA6EEE"/>
    <w:rsid w:val="00EC38FE"/>
    <w:rsid w:val="00ED07BC"/>
    <w:rsid w:val="00EE268F"/>
    <w:rsid w:val="00F051E3"/>
    <w:rsid w:val="00F1692C"/>
    <w:rsid w:val="00F20020"/>
    <w:rsid w:val="00F22766"/>
    <w:rsid w:val="00F33673"/>
    <w:rsid w:val="00F36B02"/>
    <w:rsid w:val="00F378C3"/>
    <w:rsid w:val="00F4391C"/>
    <w:rsid w:val="00F453E6"/>
    <w:rsid w:val="00F52932"/>
    <w:rsid w:val="00F66885"/>
    <w:rsid w:val="00F707C9"/>
    <w:rsid w:val="00F73A09"/>
    <w:rsid w:val="00F94DF3"/>
    <w:rsid w:val="00F974F4"/>
    <w:rsid w:val="00F97E03"/>
    <w:rsid w:val="00FA01B6"/>
    <w:rsid w:val="00FA2437"/>
    <w:rsid w:val="00FA325D"/>
    <w:rsid w:val="00FC6B74"/>
    <w:rsid w:val="00FE1F21"/>
    <w:rsid w:val="00FF21CE"/>
    <w:rsid w:val="00F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,"/>
  <w14:docId w14:val="3BF41752"/>
  <w15:chartTrackingRefBased/>
  <w15:docId w15:val="{329FB5B3-DCE7-4241-96F9-04BA238B0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51582"/>
    <w:pPr>
      <w:bidi/>
    </w:pPr>
    <w:rPr>
      <w:rFonts w:cs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151582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a5"/>
    <w:uiPriority w:val="99"/>
    <w:rsid w:val="00151582"/>
    <w:pPr>
      <w:tabs>
        <w:tab w:val="center" w:pos="4153"/>
        <w:tab w:val="right" w:pos="8306"/>
      </w:tabs>
    </w:pPr>
  </w:style>
  <w:style w:type="paragraph" w:styleId="a6">
    <w:name w:val="List Paragraph"/>
    <w:basedOn w:val="a"/>
    <w:uiPriority w:val="34"/>
    <w:qFormat/>
    <w:rsid w:val="006D220C"/>
    <w:pPr>
      <w:ind w:left="720"/>
    </w:pPr>
  </w:style>
  <w:style w:type="paragraph" w:styleId="a7">
    <w:name w:val="Balloon Text"/>
    <w:basedOn w:val="a"/>
    <w:link w:val="a8"/>
    <w:rsid w:val="00303D77"/>
    <w:rPr>
      <w:rFonts w:ascii="Tahoma" w:hAnsi="Tahoma" w:cs="Tahoma"/>
      <w:sz w:val="16"/>
      <w:szCs w:val="16"/>
    </w:rPr>
  </w:style>
  <w:style w:type="character" w:customStyle="1" w:styleId="a8">
    <w:name w:val="טקסט בלונים תו"/>
    <w:link w:val="a7"/>
    <w:rsid w:val="00303D77"/>
    <w:rPr>
      <w:rFonts w:ascii="Tahoma" w:hAnsi="Tahoma" w:cs="Tahoma"/>
      <w:sz w:val="16"/>
      <w:szCs w:val="16"/>
    </w:rPr>
  </w:style>
  <w:style w:type="character" w:styleId="a9">
    <w:name w:val="annotation reference"/>
    <w:rsid w:val="00646677"/>
    <w:rPr>
      <w:sz w:val="16"/>
      <w:szCs w:val="16"/>
    </w:rPr>
  </w:style>
  <w:style w:type="paragraph" w:styleId="aa">
    <w:name w:val="annotation text"/>
    <w:basedOn w:val="a"/>
    <w:link w:val="ab"/>
    <w:rsid w:val="00646677"/>
    <w:rPr>
      <w:sz w:val="20"/>
      <w:szCs w:val="20"/>
    </w:rPr>
  </w:style>
  <w:style w:type="character" w:customStyle="1" w:styleId="ab">
    <w:name w:val="טקסט הערה תו"/>
    <w:link w:val="aa"/>
    <w:rsid w:val="00646677"/>
    <w:rPr>
      <w:rFonts w:cs="Times New Roman"/>
    </w:rPr>
  </w:style>
  <w:style w:type="paragraph" w:styleId="ac">
    <w:name w:val="annotation subject"/>
    <w:basedOn w:val="aa"/>
    <w:next w:val="aa"/>
    <w:link w:val="ad"/>
    <w:rsid w:val="00646677"/>
    <w:rPr>
      <w:b/>
      <w:bCs/>
    </w:rPr>
  </w:style>
  <w:style w:type="character" w:customStyle="1" w:styleId="ad">
    <w:name w:val="נושא הערה תו"/>
    <w:link w:val="ac"/>
    <w:rsid w:val="00646677"/>
    <w:rPr>
      <w:rFonts w:cs="Times New Roman"/>
      <w:b/>
      <w:bCs/>
    </w:rPr>
  </w:style>
  <w:style w:type="character" w:customStyle="1" w:styleId="a5">
    <w:name w:val="כותרת תחתונה תו"/>
    <w:link w:val="a4"/>
    <w:uiPriority w:val="99"/>
    <w:rsid w:val="00116B82"/>
    <w:rPr>
      <w:rFonts w:cs="Times New Roman"/>
      <w:sz w:val="24"/>
      <w:szCs w:val="24"/>
    </w:rPr>
  </w:style>
  <w:style w:type="paragraph" w:styleId="ae">
    <w:name w:val="Revision"/>
    <w:hidden/>
    <w:uiPriority w:val="99"/>
    <w:semiHidden/>
    <w:rsid w:val="004E7E8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0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nx\fc\fcword8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A6DC6-896C-405D-8342-4F29D4C3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fcword8.dot</Template>
  <TotalTime>4</TotalTime>
  <Pages>4</Pages>
  <Words>1385</Words>
  <Characters>6930</Characters>
  <Application>Microsoft Office Word</Application>
  <DocSecurity>0</DocSecurity>
  <Lines>57</Lines>
  <Paragraphs>16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BASHAN SYSTEMS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Siran</dc:creator>
  <cp:keywords/>
  <cp:lastModifiedBy>איילת רייך</cp:lastModifiedBy>
  <cp:revision>2</cp:revision>
  <cp:lastPrinted>2019-11-12T11:44:00Z</cp:lastPrinted>
  <dcterms:created xsi:type="dcterms:W3CDTF">2025-03-23T11:08:00Z</dcterms:created>
  <dcterms:modified xsi:type="dcterms:W3CDTF">2025-03-23T11:08:00Z</dcterms:modified>
</cp:coreProperties>
</file>