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תופעות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בבניין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שמיני</w:t>
      </w:r>
    </w:p>
    <w:p w:rsidR="00000000" w:rsidDel="00000000" w:rsidP="00000000" w:rsidRDefault="00000000" w:rsidRPr="00000000" w14:paraId="0000000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הבניין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השמיני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إفتعل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מקביל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לבניין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התפעל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ולכן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תתקיים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תופעת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ההידמות</w:t>
      </w:r>
    </w:p>
    <w:p w:rsidR="00000000" w:rsidDel="00000000" w:rsidP="00000000" w:rsidRDefault="00000000" w:rsidRPr="00000000" w14:paraId="0000000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הנחציות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להלן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השינויים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בו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4">
      <w:pPr>
        <w:bidi w:val="1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הפועל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היא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ت</w:t>
      </w:r>
      <w:r w:rsidDel="00000000" w:rsidR="00000000" w:rsidRPr="00000000">
        <w:rPr>
          <w:sz w:val="48"/>
          <w:szCs w:val="48"/>
          <w:rtl w:val="0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د</w:t>
      </w:r>
      <w:r w:rsidDel="00000000" w:rsidR="00000000" w:rsidRPr="00000000">
        <w:rPr>
          <w:sz w:val="48"/>
          <w:szCs w:val="48"/>
          <w:rtl w:val="0"/>
        </w:rPr>
        <w:t xml:space="preserve">/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/ 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מידמה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8"/>
          <w:szCs w:val="48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إفتعل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פ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הפועל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תקבל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דגש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ّ).  </w:t>
      </w:r>
      <w:r w:rsidDel="00000000" w:rsidR="00000000" w:rsidRPr="00000000">
        <w:rPr>
          <w:sz w:val="28"/>
          <w:szCs w:val="28"/>
          <w:rtl w:val="1"/>
        </w:rPr>
        <w:t xml:space="preserve">דוגמאות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ind w:right="360"/>
        <w:rPr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הלך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בעקבות</w:t>
      </w:r>
      <w:r w:rsidDel="00000000" w:rsidR="00000000" w:rsidRPr="00000000">
        <w:rPr>
          <w:sz w:val="28"/>
          <w:szCs w:val="28"/>
          <w:rtl w:val="1"/>
        </w:rPr>
        <w:t xml:space="preserve">... (</w:t>
      </w:r>
      <w:r w:rsidDel="00000000" w:rsidR="00000000" w:rsidRPr="00000000">
        <w:rPr>
          <w:sz w:val="28"/>
          <w:szCs w:val="28"/>
          <w:rtl w:val="1"/>
        </w:rPr>
        <w:t xml:space="preserve">השווה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בעברית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ת</w:t>
      </w:r>
      <w:r w:rsidDel="00000000" w:rsidR="00000000" w:rsidRPr="00000000">
        <w:rPr>
          <w:sz w:val="28"/>
          <w:szCs w:val="28"/>
          <w:rtl w:val="1"/>
        </w:rPr>
        <w:t xml:space="preserve">ַּ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sz w:val="28"/>
          <w:szCs w:val="28"/>
          <w:rtl w:val="1"/>
        </w:rPr>
        <w:t xml:space="preserve">ֵּ</w:t>
      </w:r>
      <w:r w:rsidDel="00000000" w:rsidR="00000000" w:rsidRPr="00000000">
        <w:rPr>
          <w:sz w:val="28"/>
          <w:szCs w:val="28"/>
          <w:rtl w:val="1"/>
        </w:rPr>
        <w:t xml:space="preserve">ם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7">
      <w:pPr>
        <w:bidi w:val="1"/>
        <w:ind w:right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– </w:t>
      </w:r>
      <w:r w:rsidDel="00000000" w:rsidR="00000000" w:rsidRPr="00000000">
        <w:rPr>
          <w:sz w:val="28"/>
          <w:szCs w:val="28"/>
          <w:rtl w:val="1"/>
        </w:rPr>
        <w:t xml:space="preserve">טען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תבע</w:t>
      </w:r>
      <w:r w:rsidDel="00000000" w:rsidR="00000000" w:rsidRPr="00000000">
        <w:rPr>
          <w:sz w:val="28"/>
          <w:szCs w:val="28"/>
          <w:rtl w:val="1"/>
        </w:rPr>
        <w:t xml:space="preserve">; </w:t>
      </w:r>
      <w:r w:rsidDel="00000000" w:rsidR="00000000" w:rsidRPr="00000000">
        <w:rPr>
          <w:sz w:val="28"/>
          <w:szCs w:val="28"/>
          <w:rtl w:val="1"/>
        </w:rPr>
        <w:t xml:space="preserve">התיימר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בעברית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rPr>
          <w:sz w:val="28"/>
          <w:szCs w:val="28"/>
          <w:rtl w:val="1"/>
        </w:rPr>
        <w:t xml:space="preserve">ַּ</w:t>
      </w:r>
      <w:r w:rsidDel="00000000" w:rsidR="00000000" w:rsidRPr="00000000">
        <w:rPr>
          <w:sz w:val="28"/>
          <w:szCs w:val="28"/>
          <w:rtl w:val="1"/>
        </w:rPr>
        <w:t xml:space="preserve">פ</w:t>
      </w:r>
      <w:r w:rsidDel="00000000" w:rsidR="00000000" w:rsidRPr="00000000">
        <w:rPr>
          <w:sz w:val="28"/>
          <w:szCs w:val="28"/>
          <w:rtl w:val="1"/>
        </w:rPr>
        <w:t xml:space="preserve">ֵּ</w:t>
      </w:r>
      <w:r w:rsidDel="00000000" w:rsidR="00000000" w:rsidRPr="00000000">
        <w:rPr>
          <w:sz w:val="28"/>
          <w:szCs w:val="28"/>
          <w:rtl w:val="1"/>
        </w:rPr>
        <w:t xml:space="preserve">ק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ind w:right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אגר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תחמושת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ind w:right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– </w:t>
      </w:r>
      <w:r w:rsidDel="00000000" w:rsidR="00000000" w:rsidRPr="00000000">
        <w:rPr>
          <w:sz w:val="28"/>
          <w:szCs w:val="28"/>
          <w:rtl w:val="1"/>
        </w:rPr>
        <w:t xml:space="preserve">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היטב</w:t>
      </w:r>
      <w:r w:rsidDel="00000000" w:rsidR="00000000" w:rsidRPr="00000000">
        <w:rPr>
          <w:sz w:val="28"/>
          <w:szCs w:val="28"/>
          <w:rtl w:val="1"/>
        </w:rPr>
        <w:t xml:space="preserve">; </w:t>
      </w:r>
      <w:r w:rsidDel="00000000" w:rsidR="00000000" w:rsidRPr="00000000">
        <w:rPr>
          <w:sz w:val="28"/>
          <w:szCs w:val="28"/>
          <w:rtl w:val="1"/>
        </w:rPr>
        <w:t xml:space="preserve">הבחין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... (</w:t>
      </w:r>
      <w:r w:rsidDel="00000000" w:rsidR="00000000" w:rsidRPr="00000000">
        <w:rPr>
          <w:sz w:val="28"/>
          <w:szCs w:val="28"/>
          <w:rtl w:val="1"/>
        </w:rPr>
        <w:t xml:space="preserve">השווה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בעברית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ט</w:t>
      </w:r>
      <w:r w:rsidDel="00000000" w:rsidR="00000000" w:rsidRPr="00000000">
        <w:rPr>
          <w:sz w:val="28"/>
          <w:szCs w:val="28"/>
          <w:rtl w:val="1"/>
        </w:rPr>
        <w:t xml:space="preserve">ַּ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ֵ</w:t>
      </w:r>
      <w:r w:rsidDel="00000000" w:rsidR="00000000" w:rsidRPr="00000000">
        <w:rPr>
          <w:sz w:val="28"/>
          <w:szCs w:val="28"/>
          <w:rtl w:val="1"/>
        </w:rPr>
        <w:t xml:space="preserve">ר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A">
      <w:pPr>
        <w:bidi w:val="1"/>
        <w:ind w:right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bidi w:val="1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הפועל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היא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ز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הופכת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הבניין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د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דוגמה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ab/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פרח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שגשג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בעברית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ז</w:t>
      </w:r>
      <w:r w:rsidDel="00000000" w:rsidR="00000000" w:rsidRPr="00000000">
        <w:rPr>
          <w:sz w:val="28"/>
          <w:szCs w:val="28"/>
          <w:rtl w:val="1"/>
        </w:rPr>
        <w:t xml:space="preserve">ְ</w:t>
      </w: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rPr>
          <w:sz w:val="28"/>
          <w:szCs w:val="28"/>
          <w:rtl w:val="1"/>
        </w:rPr>
        <w:t xml:space="preserve">ַ</w:t>
      </w:r>
      <w:r w:rsidDel="00000000" w:rsidR="00000000" w:rsidRPr="00000000">
        <w:rPr>
          <w:sz w:val="28"/>
          <w:szCs w:val="28"/>
          <w:rtl w:val="1"/>
        </w:rPr>
        <w:t xml:space="preserve">ק</w:t>
      </w:r>
      <w:r w:rsidDel="00000000" w:rsidR="00000000" w:rsidRPr="00000000">
        <w:rPr>
          <w:sz w:val="28"/>
          <w:szCs w:val="28"/>
          <w:rtl w:val="1"/>
        </w:rPr>
        <w:t xml:space="preserve">ֵּ</w:t>
      </w:r>
      <w:r w:rsidDel="00000000" w:rsidR="00000000" w:rsidRPr="00000000">
        <w:rPr>
          <w:sz w:val="28"/>
          <w:szCs w:val="28"/>
          <w:rtl w:val="1"/>
        </w:rPr>
        <w:t xml:space="preserve">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ז</w:t>
      </w:r>
      <w:r w:rsidDel="00000000" w:rsidR="00000000" w:rsidRPr="00000000">
        <w:rPr>
          <w:sz w:val="28"/>
          <w:szCs w:val="28"/>
          <w:rtl w:val="1"/>
        </w:rPr>
        <w:t xml:space="preserve">ְ</w:t>
      </w: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rPr>
          <w:sz w:val="28"/>
          <w:szCs w:val="28"/>
          <w:rtl w:val="1"/>
        </w:rPr>
        <w:t xml:space="preserve">ָּ</w:t>
      </w:r>
      <w:r w:rsidDel="00000000" w:rsidR="00000000" w:rsidRPr="00000000">
        <w:rPr>
          <w:sz w:val="28"/>
          <w:szCs w:val="28"/>
          <w:rtl w:val="1"/>
        </w:rPr>
        <w:t xml:space="preserve">ר</w:t>
      </w:r>
      <w:r w:rsidDel="00000000" w:rsidR="00000000" w:rsidRPr="00000000">
        <w:rPr>
          <w:sz w:val="28"/>
          <w:szCs w:val="28"/>
          <w:rtl w:val="1"/>
        </w:rPr>
        <w:t xml:space="preserve">ֵ</w:t>
      </w:r>
      <w:r w:rsidDel="00000000" w:rsidR="00000000" w:rsidRPr="00000000">
        <w:rPr>
          <w:sz w:val="28"/>
          <w:szCs w:val="28"/>
          <w:rtl w:val="1"/>
        </w:rPr>
        <w:t xml:space="preserve">ז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D">
      <w:pPr>
        <w:bidi w:val="1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rPr>
          <w:rFonts w:ascii="Traditional Arabic" w:cs="Traditional Arabic" w:eastAsia="Traditional Arabic" w:hAnsi="Traditional Arabic"/>
          <w:sz w:val="52"/>
          <w:szCs w:val="52"/>
        </w:rPr>
      </w:pPr>
      <w:r w:rsidDel="00000000" w:rsidR="00000000" w:rsidRPr="00000000">
        <w:rPr>
          <w:sz w:val="32"/>
          <w:szCs w:val="32"/>
          <w:rtl w:val="0"/>
        </w:rPr>
        <w:t xml:space="preserve">3.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הפועל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היא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raditional Arabic" w:cs="Traditional Arabic" w:eastAsia="Traditional Arabic" w:hAnsi="Traditional Arabic"/>
          <w:sz w:val="44"/>
          <w:szCs w:val="44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4"/>
          <w:szCs w:val="44"/>
          <w:rtl w:val="1"/>
        </w:rPr>
        <w:t xml:space="preserve">ض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הופכת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הבניין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1"/>
        </w:rPr>
        <w:t xml:space="preserve">ط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דוגמאות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ab/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– </w:t>
      </w:r>
      <w:r w:rsidDel="00000000" w:rsidR="00000000" w:rsidRPr="00000000">
        <w:rPr>
          <w:sz w:val="28"/>
          <w:szCs w:val="28"/>
          <w:rtl w:val="1"/>
        </w:rPr>
        <w:t xml:space="preserve">התנגש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בעברית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ִ</w:t>
      </w:r>
      <w:r w:rsidDel="00000000" w:rsidR="00000000" w:rsidRPr="00000000">
        <w:rPr>
          <w:sz w:val="28"/>
          <w:szCs w:val="28"/>
          <w:rtl w:val="1"/>
        </w:rPr>
        <w:t xml:space="preserve">צ</w:t>
      </w:r>
      <w:r w:rsidDel="00000000" w:rsidR="00000000" w:rsidRPr="00000000">
        <w:rPr>
          <w:sz w:val="28"/>
          <w:szCs w:val="28"/>
          <w:rtl w:val="1"/>
        </w:rPr>
        <w:t xml:space="preserve">ְ</w:t>
      </w:r>
      <w:r w:rsidDel="00000000" w:rsidR="00000000" w:rsidRPr="00000000">
        <w:rPr>
          <w:sz w:val="28"/>
          <w:szCs w:val="28"/>
          <w:rtl w:val="1"/>
        </w:rPr>
        <w:t xml:space="preserve">ט</w:t>
      </w:r>
      <w:r w:rsidDel="00000000" w:rsidR="00000000" w:rsidRPr="00000000">
        <w:rPr>
          <w:sz w:val="28"/>
          <w:szCs w:val="28"/>
          <w:rtl w:val="1"/>
        </w:rPr>
        <w:t xml:space="preserve">ֵ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ֵּ</w:t>
      </w:r>
      <w:r w:rsidDel="00000000" w:rsidR="00000000" w:rsidRPr="00000000">
        <w:rPr>
          <w:sz w:val="28"/>
          <w:szCs w:val="28"/>
          <w:rtl w:val="1"/>
        </w:rPr>
        <w:t xml:space="preserve">ם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ab/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sz w:val="52"/>
          <w:szCs w:val="52"/>
          <w:rtl w:val="0"/>
        </w:rPr>
        <w:t xml:space="preserve">←</w:t>
      </w:r>
      <w:r w:rsidDel="00000000" w:rsidR="00000000" w:rsidRPr="00000000">
        <w:rPr>
          <w:rFonts w:ascii="Traditional Arabic" w:cs="Traditional Arabic" w:eastAsia="Traditional Arabic" w:hAnsi="Traditional Arabic"/>
          <w:sz w:val="52"/>
          <w:szCs w:val="52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–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נבוך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מבולבל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התרגש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שלילי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2">
      <w:pPr>
        <w:bidi w:val="1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jc w:val="center"/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  <w:rtl w:val="1"/>
        </w:rPr>
        <w:t xml:space="preserve">ورقة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44"/>
          <w:szCs w:val="44"/>
          <w:u w:val="single"/>
          <w:rtl w:val="1"/>
        </w:rPr>
        <w:t xml:space="preserve">عمل</w:t>
      </w:r>
    </w:p>
    <w:p w:rsidR="00000000" w:rsidDel="00000000" w:rsidP="00000000" w:rsidRDefault="00000000" w:rsidRPr="00000000" w14:paraId="00000018">
      <w:pPr>
        <w:bidi w:val="1"/>
        <w:rPr>
          <w:rFonts w:ascii="Traditional Arabic" w:cs="Traditional Arabic" w:eastAsia="Traditional Arabic" w:hAnsi="Traditional Arabic"/>
          <w:sz w:val="40"/>
          <w:szCs w:val="40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الأفعال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للع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שגשגתם</w:t>
      </w:r>
      <w:r w:rsidDel="00000000" w:rsidR="00000000" w:rsidRPr="00000000">
        <w:rPr>
          <w:sz w:val="28"/>
          <w:szCs w:val="28"/>
          <w:rtl w:val="1"/>
        </w:rPr>
        <w:t xml:space="preserve">  </w:t>
        <w:tab/>
        <w:t xml:space="preserve">_____________      </w:t>
        <w:tab/>
      </w:r>
      <w:r w:rsidDel="00000000" w:rsidR="00000000" w:rsidRPr="00000000">
        <w:rPr>
          <w:sz w:val="28"/>
          <w:szCs w:val="28"/>
          <w:rtl w:val="1"/>
        </w:rPr>
        <w:t xml:space="preserve">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התרגשו</w:t>
      </w:r>
      <w:r w:rsidDel="00000000" w:rsidR="00000000" w:rsidRPr="00000000">
        <w:rPr>
          <w:sz w:val="28"/>
          <w:szCs w:val="28"/>
          <w:rtl w:val="1"/>
        </w:rPr>
        <w:t xml:space="preserve"> _______________</w:t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תלכו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בעקבות</w:t>
      </w:r>
      <w:r w:rsidDel="00000000" w:rsidR="00000000" w:rsidRPr="00000000">
        <w:rPr>
          <w:sz w:val="28"/>
          <w:szCs w:val="28"/>
          <w:rtl w:val="1"/>
        </w:rPr>
        <w:t xml:space="preserve">... ____________    </w:t>
        <w:tab/>
      </w:r>
      <w:r w:rsidDel="00000000" w:rsidR="00000000" w:rsidRPr="00000000">
        <w:rPr>
          <w:sz w:val="28"/>
          <w:szCs w:val="28"/>
          <w:rtl w:val="1"/>
        </w:rPr>
        <w:t xml:space="preserve">אתן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תדענה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היטב</w:t>
      </w:r>
      <w:r w:rsidDel="00000000" w:rsidR="00000000" w:rsidRPr="00000000">
        <w:rPr>
          <w:sz w:val="28"/>
          <w:szCs w:val="28"/>
          <w:rtl w:val="1"/>
        </w:rPr>
        <w:t xml:space="preserve">____________ </w:t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הולכות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בעקבות</w:t>
      </w:r>
      <w:r w:rsidDel="00000000" w:rsidR="00000000" w:rsidRPr="00000000">
        <w:rPr>
          <w:sz w:val="28"/>
          <w:szCs w:val="28"/>
          <w:rtl w:val="1"/>
        </w:rPr>
        <w:t xml:space="preserve">____________          </w:t>
      </w:r>
      <w:r w:rsidDel="00000000" w:rsidR="00000000" w:rsidRPr="00000000">
        <w:rPr>
          <w:sz w:val="28"/>
          <w:szCs w:val="28"/>
          <w:rtl w:val="1"/>
        </w:rPr>
        <w:t xml:space="preserve">מב</w:t>
      </w:r>
      <w:r w:rsidDel="00000000" w:rsidR="00000000" w:rsidRPr="00000000">
        <w:rPr>
          <w:sz w:val="28"/>
          <w:szCs w:val="28"/>
          <w:rtl w:val="1"/>
        </w:rPr>
        <w:t xml:space="preserve">ֻ</w:t>
      </w:r>
      <w:r w:rsidDel="00000000" w:rsidR="00000000" w:rsidRPr="00000000">
        <w:rPr>
          <w:sz w:val="28"/>
          <w:szCs w:val="28"/>
          <w:rtl w:val="1"/>
        </w:rPr>
        <w:t xml:space="preserve">לבל</w:t>
      </w:r>
      <w:r w:rsidDel="00000000" w:rsidR="00000000" w:rsidRPr="00000000">
        <w:rPr>
          <w:sz w:val="28"/>
          <w:szCs w:val="28"/>
          <w:rtl w:val="1"/>
        </w:rPr>
        <w:t xml:space="preserve">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התרגשות</w:t>
      </w:r>
      <w:r w:rsidDel="00000000" w:rsidR="00000000" w:rsidRPr="00000000">
        <w:rPr>
          <w:sz w:val="28"/>
          <w:szCs w:val="28"/>
          <w:rtl w:val="1"/>
        </w:rPr>
        <w:t xml:space="preserve"> _______________      </w:t>
        <w:tab/>
      </w:r>
      <w:r w:rsidDel="00000000" w:rsidR="00000000" w:rsidRPr="00000000">
        <w:rPr>
          <w:sz w:val="28"/>
          <w:szCs w:val="28"/>
          <w:rtl w:val="1"/>
        </w:rPr>
        <w:t xml:space="preserve">שגשוג</w:t>
      </w:r>
      <w:r w:rsidDel="00000000" w:rsidR="00000000" w:rsidRPr="00000000">
        <w:rPr>
          <w:sz w:val="28"/>
          <w:szCs w:val="28"/>
          <w:rtl w:val="1"/>
        </w:rPr>
        <w:t xml:space="preserve">  __________________</w:t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ידעת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היטב</w:t>
      </w:r>
      <w:r w:rsidDel="00000000" w:rsidR="00000000" w:rsidRPr="00000000">
        <w:rPr>
          <w:sz w:val="28"/>
          <w:szCs w:val="28"/>
          <w:rtl w:val="1"/>
        </w:rPr>
        <w:t xml:space="preserve"> ______________      </w:t>
        <w:tab/>
      </w:r>
      <w:r w:rsidDel="00000000" w:rsidR="00000000" w:rsidRPr="00000000">
        <w:rPr>
          <w:sz w:val="28"/>
          <w:szCs w:val="28"/>
          <w:rtl w:val="1"/>
        </w:rPr>
        <w:t xml:space="preserve">התנגשות</w:t>
      </w:r>
      <w:r w:rsidDel="00000000" w:rsidR="00000000" w:rsidRPr="00000000">
        <w:rPr>
          <w:sz w:val="28"/>
          <w:szCs w:val="28"/>
          <w:rtl w:val="1"/>
        </w:rPr>
        <w:t xml:space="preserve"> _________________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rFonts w:ascii="Traditional Arabic" w:cs="Traditional Arabic" w:eastAsia="Traditional Arabic" w:hAnsi="Traditional Arabic"/>
          <w:sz w:val="40"/>
          <w:szCs w:val="40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لوا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الأفعال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التال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sz w:val="40"/>
          <w:szCs w:val="40"/>
          <w:rtl w:val="1"/>
        </w:rPr>
        <w:t xml:space="preserve">:</w:t>
      </w:r>
    </w:p>
    <w:tbl>
      <w:tblPr>
        <w:tblStyle w:val="Table1"/>
        <w:bidiVisual w:val="1"/>
        <w:tblW w:w="85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935"/>
        <w:gridCol w:w="1605"/>
        <w:gridCol w:w="1785"/>
        <w:gridCol w:w="1770"/>
        <w:tblGridChange w:id="0">
          <w:tblGrid>
            <w:gridCol w:w="1500"/>
            <w:gridCol w:w="1935"/>
            <w:gridCol w:w="1605"/>
            <w:gridCol w:w="1785"/>
            <w:gridCol w:w="1770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הפועל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שורש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זמן</w:t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גוף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ind w:left="140" w:right="1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תרגום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פרוש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ind w:left="140" w:right="140" w:firstLine="0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وا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ا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ِّ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لا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ٌ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َّ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  <w:tr>
        <w:trPr>
          <w:trHeight w:val="8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ind w:left="140" w:right="140" w:firstLine="0"/>
              <w:rPr>
                <w:rFonts w:ascii="Simplified Arabic" w:cs="Simplified Arabic" w:eastAsia="Simplified Arabic" w:hAnsi="Simplified Arabic"/>
                <w:sz w:val="32"/>
                <w:szCs w:val="32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إ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ِ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ْ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َ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32"/>
                <w:szCs w:val="32"/>
                <w:rtl w:val="1"/>
              </w:rPr>
              <w:t xml:space="preserve">وا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1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ind w:left="140" w:right="140" w:firstLine="0"/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52"/>
                <w:szCs w:val="5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1">
      <w:pPr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2">
      <w:pPr>
        <w:bidi w:val="1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63">
      <w:pPr>
        <w:bidi w:val="1"/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52"/>
          <w:szCs w:val="52"/>
          <w:rtl w:val="1"/>
        </w:rPr>
        <w:t xml:space="preserve"> </w:t>
      </w:r>
      <w:r w:rsidDel="00000000" w:rsidR="00000000" w:rsidRPr="00000000">
        <w:rPr>
          <w:sz w:val="52"/>
          <w:szCs w:val="52"/>
          <w:rtl w:val="1"/>
        </w:rPr>
        <w:t xml:space="preserve">بالنجاح</w:t>
      </w:r>
      <w:r w:rsidDel="00000000" w:rsidR="00000000" w:rsidRPr="00000000">
        <w:rPr>
          <w:sz w:val="52"/>
          <w:szCs w:val="52"/>
          <w:rtl w:val="1"/>
        </w:rPr>
        <w:t xml:space="preserve">!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aditional Arabic"/>
  <w:font w:name="Arial Unicode MS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