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D0429" w14:textId="25B6067C" w:rsidR="00B33294" w:rsidRDefault="00B33294">
      <w:pPr>
        <w:pStyle w:val="1"/>
        <w:keepNext w:val="0"/>
        <w:keepLines w:val="0"/>
        <w:bidi/>
        <w:spacing w:before="480"/>
        <w:rPr>
          <w:b/>
          <w:bCs/>
          <w:sz w:val="46"/>
          <w:szCs w:val="46"/>
          <w:rtl/>
        </w:rPr>
      </w:pPr>
      <w:bookmarkStart w:id="0" w:name="_8uyo2poywr7" w:colFirst="0" w:colLast="0"/>
      <w:bookmarkEnd w:id="0"/>
      <w:r>
        <w:rPr>
          <w:b/>
          <w:bCs/>
          <w:noProof/>
          <w:sz w:val="46"/>
          <w:szCs w:val="46"/>
        </w:rPr>
        <w:drawing>
          <wp:inline distT="0" distB="0" distL="0" distR="0" wp14:anchorId="3BD50C50" wp14:editId="6C5F791C">
            <wp:extent cx="5735320" cy="1143000"/>
            <wp:effectExtent l="0" t="0" r="0" b="0"/>
            <wp:docPr id="175389454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5320" cy="1143000"/>
                    </a:xfrm>
                    <a:prstGeom prst="rect">
                      <a:avLst/>
                    </a:prstGeom>
                    <a:noFill/>
                    <a:ln>
                      <a:noFill/>
                    </a:ln>
                  </pic:spPr>
                </pic:pic>
              </a:graphicData>
            </a:graphic>
          </wp:inline>
        </w:drawing>
      </w:r>
    </w:p>
    <w:p w14:paraId="05F116AD" w14:textId="2593A133" w:rsidR="004A255D" w:rsidRDefault="00BC2AAC" w:rsidP="00B33294">
      <w:pPr>
        <w:pStyle w:val="1"/>
        <w:keepNext w:val="0"/>
        <w:keepLines w:val="0"/>
        <w:bidi/>
        <w:spacing w:before="480"/>
        <w:rPr>
          <w:b/>
          <w:bCs/>
          <w:sz w:val="46"/>
          <w:szCs w:val="46"/>
          <w:rtl/>
        </w:rPr>
      </w:pPr>
      <w:r>
        <w:rPr>
          <w:b/>
          <w:bCs/>
          <w:sz w:val="46"/>
          <w:szCs w:val="46"/>
          <w:rtl/>
        </w:rPr>
        <w:t xml:space="preserve">מבחן ניתוח מאמר מדעי </w:t>
      </w:r>
      <w:r w:rsidR="00CE51FA">
        <w:rPr>
          <w:rFonts w:hint="cs"/>
          <w:b/>
          <w:bCs/>
          <w:sz w:val="46"/>
          <w:szCs w:val="46"/>
          <w:rtl/>
        </w:rPr>
        <w:t>מעובד</w:t>
      </w:r>
    </w:p>
    <w:p w14:paraId="76197150" w14:textId="77777777" w:rsidR="00CE51FA" w:rsidRPr="00CE51FA" w:rsidRDefault="00CE51FA" w:rsidP="00CE51FA">
      <w:pPr>
        <w:bidi/>
        <w:rPr>
          <w:lang w:val="en-US"/>
        </w:rPr>
      </w:pPr>
      <w:r w:rsidRPr="00CE51FA">
        <w:rPr>
          <w:b/>
          <w:bCs/>
          <w:rtl/>
        </w:rPr>
        <w:t>תלמידות יקרות, תלמידים יקרים</w:t>
      </w:r>
      <w:r w:rsidRPr="00CE51FA">
        <w:rPr>
          <w:b/>
          <w:bCs/>
          <w:lang w:val="en-US"/>
        </w:rPr>
        <w:t>:</w:t>
      </w:r>
    </w:p>
    <w:p w14:paraId="491D03D2" w14:textId="77777777" w:rsidR="00CE51FA" w:rsidRPr="00CE51FA" w:rsidRDefault="00CE51FA" w:rsidP="00CE51FA">
      <w:pPr>
        <w:bidi/>
        <w:rPr>
          <w:lang w:val="en-US"/>
        </w:rPr>
      </w:pPr>
      <w:r w:rsidRPr="00CE51FA">
        <w:rPr>
          <w:rtl/>
        </w:rPr>
        <w:t>אנו גאים בכן.ם על השתתפותכן.ם בבחינה זו, ועל הגעתכן.ם לשלב ב' בתחרות אולימפיאדת החקר ה-29 בביולוגיה</w:t>
      </w:r>
      <w:r w:rsidRPr="00CE51FA">
        <w:rPr>
          <w:lang w:val="en-US"/>
        </w:rPr>
        <w:t>.</w:t>
      </w:r>
    </w:p>
    <w:p w14:paraId="79286F92" w14:textId="77777777" w:rsidR="00CE51FA" w:rsidRPr="00CE51FA" w:rsidRDefault="00CE51FA" w:rsidP="00CE51FA">
      <w:pPr>
        <w:bidi/>
        <w:rPr>
          <w:lang w:val="en-US"/>
        </w:rPr>
      </w:pPr>
      <w:r w:rsidRPr="00CE51FA">
        <w:rPr>
          <w:b/>
          <w:bCs/>
          <w:rtl/>
        </w:rPr>
        <w:t>מה מחכה לכן.ם בבחינה</w:t>
      </w:r>
      <w:r w:rsidRPr="00CE51FA">
        <w:rPr>
          <w:b/>
          <w:bCs/>
          <w:lang w:val="en-US"/>
        </w:rPr>
        <w:t>?</w:t>
      </w:r>
      <w:r w:rsidRPr="00CE51FA">
        <w:rPr>
          <w:lang w:val="en-US"/>
        </w:rPr>
        <w:t xml:space="preserve"> </w:t>
      </w:r>
      <w:r w:rsidRPr="00CE51FA">
        <w:rPr>
          <w:rtl/>
        </w:rPr>
        <w:t>בחינה זו מתבססת על ניתוח מאמר מדעי מעובד</w:t>
      </w:r>
      <w:r w:rsidRPr="00CE51FA">
        <w:rPr>
          <w:lang w:val="en-US"/>
        </w:rPr>
        <w:t xml:space="preserve"> (Unseen). </w:t>
      </w:r>
      <w:r w:rsidRPr="00CE51FA">
        <w:rPr>
          <w:rtl/>
        </w:rPr>
        <w:t>הטופס כולל תיאור מחקר, ומשולבים בו שאלות הבנה וחשיבה מדעית</w:t>
      </w:r>
      <w:r w:rsidRPr="00CE51FA">
        <w:rPr>
          <w:lang w:val="en-US"/>
        </w:rPr>
        <w:t>.</w:t>
      </w:r>
    </w:p>
    <w:p w14:paraId="1F4D1D8A" w14:textId="77777777" w:rsidR="00CE51FA" w:rsidRPr="00CE51FA" w:rsidRDefault="00CE51FA" w:rsidP="00CE51FA">
      <w:pPr>
        <w:bidi/>
        <w:rPr>
          <w:lang w:val="en-US"/>
        </w:rPr>
      </w:pPr>
      <w:r w:rsidRPr="00CE51FA">
        <w:rPr>
          <w:b/>
          <w:bCs/>
          <w:rtl/>
        </w:rPr>
        <w:t>דגשים להצלחה</w:t>
      </w:r>
      <w:r w:rsidRPr="00CE51FA">
        <w:rPr>
          <w:b/>
          <w:bCs/>
          <w:lang w:val="en-US"/>
        </w:rPr>
        <w:t>:</w:t>
      </w:r>
    </w:p>
    <w:p w14:paraId="6C730761" w14:textId="77777777" w:rsidR="00CE51FA" w:rsidRPr="00CE51FA" w:rsidRDefault="00CE51FA" w:rsidP="00CE51FA">
      <w:pPr>
        <w:numPr>
          <w:ilvl w:val="0"/>
          <w:numId w:val="15"/>
        </w:numPr>
        <w:bidi/>
        <w:rPr>
          <w:lang w:val="en-US"/>
        </w:rPr>
      </w:pPr>
      <w:r w:rsidRPr="00CE51FA">
        <w:rPr>
          <w:rtl/>
        </w:rPr>
        <w:t>קראו את הטקסט בעיון רב ואל תדלגו על פרטים</w:t>
      </w:r>
      <w:r w:rsidRPr="00CE51FA">
        <w:rPr>
          <w:lang w:val="en-US"/>
        </w:rPr>
        <w:t>.</w:t>
      </w:r>
    </w:p>
    <w:p w14:paraId="13EF02B0" w14:textId="77777777" w:rsidR="00CE51FA" w:rsidRPr="00CE51FA" w:rsidRDefault="00CE51FA" w:rsidP="00CE51FA">
      <w:pPr>
        <w:numPr>
          <w:ilvl w:val="0"/>
          <w:numId w:val="15"/>
        </w:numPr>
        <w:bidi/>
        <w:rPr>
          <w:lang w:val="en-US"/>
        </w:rPr>
      </w:pPr>
      <w:r w:rsidRPr="00CE51FA">
        <w:rPr>
          <w:rtl/>
        </w:rPr>
        <w:t>שימו לב לכל מרכיבי המאמר: מושגים מדעיים, תמונות, תרשימים, טבלאות וגרפים – המידע בהם חיוני לתשובותיכן.ם</w:t>
      </w:r>
      <w:r w:rsidRPr="00CE51FA">
        <w:rPr>
          <w:lang w:val="en-US"/>
        </w:rPr>
        <w:t>.</w:t>
      </w:r>
    </w:p>
    <w:p w14:paraId="5346C386" w14:textId="77777777" w:rsidR="00CE51FA" w:rsidRPr="00CE51FA" w:rsidRDefault="00CE51FA" w:rsidP="00CE51FA">
      <w:pPr>
        <w:numPr>
          <w:ilvl w:val="0"/>
          <w:numId w:val="15"/>
        </w:numPr>
        <w:bidi/>
        <w:rPr>
          <w:lang w:val="en-US"/>
        </w:rPr>
      </w:pPr>
      <w:r w:rsidRPr="00CE51FA">
        <w:rPr>
          <w:rtl/>
        </w:rPr>
        <w:t>ענו על כל השאלות כמיטב יכולתכן.ם</w:t>
      </w:r>
      <w:r w:rsidRPr="00CE51FA">
        <w:rPr>
          <w:lang w:val="en-US"/>
        </w:rPr>
        <w:t>.</w:t>
      </w:r>
    </w:p>
    <w:p w14:paraId="5CC7BE40" w14:textId="77777777" w:rsidR="00CE51FA" w:rsidRPr="00CE51FA" w:rsidRDefault="00CE51FA" w:rsidP="00CE51FA">
      <w:pPr>
        <w:bidi/>
        <w:rPr>
          <w:lang w:val="en-US"/>
        </w:rPr>
      </w:pPr>
      <w:r w:rsidRPr="00CE51FA">
        <w:rPr>
          <w:b/>
          <w:bCs/>
          <w:rtl/>
        </w:rPr>
        <w:t>מעבר לשלב הבא</w:t>
      </w:r>
      <w:r w:rsidRPr="00CE51FA">
        <w:rPr>
          <w:b/>
          <w:bCs/>
          <w:lang w:val="en-US"/>
        </w:rPr>
        <w:t>:</w:t>
      </w:r>
      <w:r w:rsidRPr="00CE51FA">
        <w:rPr>
          <w:lang w:val="en-US"/>
        </w:rPr>
        <w:t xml:space="preserve"> </w:t>
      </w:r>
      <w:r w:rsidRPr="00CE51FA">
        <w:rPr>
          <w:rtl/>
        </w:rPr>
        <w:t>לשלב הבא בתחרות יעפילו כ-20 תלמידים בלבד מכלל הנבחנים בארץ</w:t>
      </w:r>
      <w:r w:rsidRPr="00CE51FA">
        <w:rPr>
          <w:lang w:val="en-US"/>
        </w:rPr>
        <w:t xml:space="preserve">. </w:t>
      </w:r>
      <w:r w:rsidRPr="00CE51FA">
        <w:rPr>
          <w:b/>
          <w:bCs/>
          <w:rtl/>
        </w:rPr>
        <w:t>שימו לב</w:t>
      </w:r>
      <w:r w:rsidRPr="00CE51FA">
        <w:rPr>
          <w:b/>
          <w:bCs/>
          <w:lang w:val="en-US"/>
        </w:rPr>
        <w:t>:</w:t>
      </w:r>
      <w:r w:rsidRPr="00CE51FA">
        <w:rPr>
          <w:lang w:val="en-US"/>
        </w:rPr>
        <w:t xml:space="preserve"> </w:t>
      </w:r>
      <w:r w:rsidRPr="00CE51FA">
        <w:rPr>
          <w:rtl/>
        </w:rPr>
        <w:t>על מנת להבטיח ייצוג מגוון, יוכלו להעפיל לשלב הבא עד שני תלמידים מאותו בית ספר (גם אם מספר תלמידים מאותו בי"ס יגיעו לתוצאות גבוהות)</w:t>
      </w:r>
      <w:r w:rsidRPr="00CE51FA">
        <w:rPr>
          <w:lang w:val="en-US"/>
        </w:rPr>
        <w:t>.</w:t>
      </w:r>
    </w:p>
    <w:p w14:paraId="75DA7D88" w14:textId="77777777" w:rsidR="00CE51FA" w:rsidRPr="00CE51FA" w:rsidRDefault="00CE51FA" w:rsidP="00CE51FA">
      <w:pPr>
        <w:bidi/>
        <w:rPr>
          <w:lang w:val="en-US"/>
        </w:rPr>
      </w:pPr>
      <w:r w:rsidRPr="00CE51FA">
        <w:rPr>
          <w:b/>
          <w:bCs/>
          <w:rtl/>
        </w:rPr>
        <w:t>שמרו על טוהר הבחינה</w:t>
      </w:r>
      <w:r w:rsidRPr="00CE51FA">
        <w:rPr>
          <w:b/>
          <w:bCs/>
          <w:lang w:val="en-US"/>
        </w:rPr>
        <w:t>!</w:t>
      </w:r>
      <w:r w:rsidRPr="00CE51FA">
        <w:rPr>
          <w:lang w:val="en-US"/>
        </w:rPr>
        <w:t xml:space="preserve"> </w:t>
      </w:r>
      <w:r w:rsidRPr="00CE51FA">
        <w:rPr>
          <w:rtl/>
        </w:rPr>
        <w:t>הקפידו על עבודה עצמאית והוגנת – זהו למעשה האינטרס האישי שלכם להערכה אמיתית של יכולותיכם</w:t>
      </w:r>
      <w:r w:rsidRPr="00CE51FA">
        <w:rPr>
          <w:lang w:val="en-US"/>
        </w:rPr>
        <w:t>.</w:t>
      </w:r>
    </w:p>
    <w:p w14:paraId="5A0EB3E7" w14:textId="77777777" w:rsidR="00CE51FA" w:rsidRPr="00CE51FA" w:rsidRDefault="00CE51FA" w:rsidP="00CE51FA">
      <w:pPr>
        <w:bidi/>
        <w:rPr>
          <w:lang w:val="en-US"/>
        </w:rPr>
      </w:pPr>
      <w:r w:rsidRPr="00CE51FA">
        <w:rPr>
          <w:b/>
          <w:bCs/>
          <w:rtl/>
        </w:rPr>
        <w:t>בהצלחה</w:t>
      </w:r>
      <w:r w:rsidRPr="00CE51FA">
        <w:rPr>
          <w:b/>
          <w:bCs/>
          <w:lang w:val="en-US"/>
        </w:rPr>
        <w:t>!</w:t>
      </w:r>
    </w:p>
    <w:p w14:paraId="01189B89" w14:textId="77777777" w:rsidR="00CE51FA" w:rsidRPr="00CE51FA" w:rsidRDefault="00530233" w:rsidP="00CE51FA">
      <w:pPr>
        <w:bidi/>
        <w:rPr>
          <w:lang w:val="en-US"/>
        </w:rPr>
      </w:pPr>
      <w:r>
        <w:rPr>
          <w:lang w:val="en-US"/>
        </w:rPr>
        <w:pict w14:anchorId="5ACFEF3A">
          <v:rect id="_x0000_i1025" style="width:0;height:1.5pt" o:hralign="center" o:hrstd="t" o:hr="t" fillcolor="#a0a0a0" stroked="f"/>
        </w:pict>
      </w:r>
    </w:p>
    <w:p w14:paraId="2813787D" w14:textId="77777777" w:rsidR="00CE51FA" w:rsidRPr="00CE51FA" w:rsidRDefault="00CE51FA" w:rsidP="00CE51FA">
      <w:pPr>
        <w:bidi/>
        <w:rPr>
          <w:lang w:val="en-US"/>
        </w:rPr>
      </w:pPr>
      <w:r w:rsidRPr="00CE51FA">
        <w:rPr>
          <w:i/>
          <w:iCs/>
          <w:lang w:val="en-US"/>
        </w:rPr>
        <w:t xml:space="preserve">* </w:t>
      </w:r>
      <w:r w:rsidRPr="00CE51FA">
        <w:rPr>
          <w:i/>
          <w:iCs/>
          <w:rtl/>
        </w:rPr>
        <w:t>שאלות הבחינה מנוסחות בלשון זכר יחיד מטעמי נוחות, אך פונות לכל המגדרים באופן שווה</w:t>
      </w:r>
      <w:r w:rsidRPr="00CE51FA">
        <w:rPr>
          <w:i/>
          <w:iCs/>
          <w:lang w:val="en-US"/>
        </w:rPr>
        <w:t>.</w:t>
      </w:r>
    </w:p>
    <w:p w14:paraId="17FECE3B" w14:textId="77777777" w:rsidR="00CE51FA" w:rsidRPr="00CE51FA" w:rsidRDefault="00CE51FA" w:rsidP="00CE51FA">
      <w:pPr>
        <w:bidi/>
        <w:rPr>
          <w:lang w:val="en-US"/>
        </w:rPr>
      </w:pPr>
    </w:p>
    <w:p w14:paraId="0F656465" w14:textId="77777777" w:rsidR="00CE51FA" w:rsidRDefault="00CE51FA">
      <w:pPr>
        <w:rPr>
          <w:b/>
          <w:bCs/>
          <w:sz w:val="36"/>
          <w:szCs w:val="36"/>
          <w:rtl/>
        </w:rPr>
      </w:pPr>
      <w:bookmarkStart w:id="1" w:name="_ecpx1pwqnhqg" w:colFirst="0" w:colLast="0"/>
      <w:bookmarkEnd w:id="1"/>
      <w:r>
        <w:rPr>
          <w:b/>
          <w:bCs/>
          <w:sz w:val="36"/>
          <w:szCs w:val="36"/>
          <w:rtl/>
        </w:rPr>
        <w:br w:type="page"/>
      </w:r>
    </w:p>
    <w:p w14:paraId="0CFF9DF4" w14:textId="614AD8A0" w:rsidR="004A255D" w:rsidRDefault="00BC2AAC">
      <w:pPr>
        <w:pStyle w:val="1"/>
        <w:keepNext w:val="0"/>
        <w:keepLines w:val="0"/>
        <w:bidi/>
        <w:spacing w:before="480"/>
        <w:rPr>
          <w:b/>
          <w:bCs/>
          <w:sz w:val="36"/>
          <w:szCs w:val="36"/>
        </w:rPr>
      </w:pPr>
      <w:r>
        <w:rPr>
          <w:b/>
          <w:bCs/>
          <w:sz w:val="36"/>
          <w:szCs w:val="36"/>
          <w:rtl/>
        </w:rPr>
        <w:lastRenderedPageBreak/>
        <w:t xml:space="preserve">"נפילת שומרי הסף: </w:t>
      </w:r>
      <w:r>
        <w:rPr>
          <w:b/>
          <w:bCs/>
          <w:sz w:val="36"/>
          <w:szCs w:val="36"/>
        </w:rPr>
        <w:t>TNF-α</w:t>
      </w:r>
      <w:r>
        <w:rPr>
          <w:b/>
          <w:bCs/>
          <w:sz w:val="36"/>
          <w:szCs w:val="36"/>
          <w:rtl/>
        </w:rPr>
        <w:t xml:space="preserve"> והמנגנון הסמוי של מחלת קרוהן"</w:t>
      </w:r>
    </w:p>
    <w:p w14:paraId="455B4879" w14:textId="77777777" w:rsidR="004A255D" w:rsidRDefault="00BC2AAC">
      <w:pPr>
        <w:bidi/>
        <w:spacing w:before="240" w:after="240"/>
        <w:rPr>
          <w:b/>
          <w:bCs/>
        </w:rPr>
      </w:pPr>
      <w:r>
        <w:rPr>
          <w:b/>
          <w:bCs/>
          <w:rtl/>
        </w:rPr>
        <w:t>זמן: 90 דקות | ציון: 100 נקודות</w:t>
      </w:r>
    </w:p>
    <w:p w14:paraId="59F81196" w14:textId="77777777" w:rsidR="004A255D" w:rsidRDefault="00530233">
      <w:pPr>
        <w:bidi/>
      </w:pPr>
      <w:r>
        <w:rPr>
          <w:noProof/>
        </w:rPr>
        <w:pict w14:anchorId="78BEC911">
          <v:rect id="_x0000_i1026" alt="" style="width:415.3pt;height:.05pt;mso-width-percent:0;mso-height-percent:0;mso-width-percent:0;mso-height-percent:0" o:hralign="center" o:hrstd="t" o:hr="t" fillcolor="#a0a0a0" stroked="f"/>
        </w:pict>
      </w:r>
    </w:p>
    <w:p w14:paraId="1CC79A36" w14:textId="77777777" w:rsidR="004A255D" w:rsidRDefault="00BC2AAC">
      <w:pPr>
        <w:pStyle w:val="2"/>
        <w:keepNext w:val="0"/>
        <w:keepLines w:val="0"/>
        <w:bidi/>
        <w:spacing w:after="80"/>
        <w:rPr>
          <w:b/>
          <w:bCs/>
          <w:sz w:val="34"/>
          <w:szCs w:val="34"/>
        </w:rPr>
      </w:pPr>
      <w:bookmarkStart w:id="2" w:name="_voieal9l5gu3" w:colFirst="0" w:colLast="0"/>
      <w:bookmarkEnd w:id="2"/>
      <w:r>
        <w:rPr>
          <w:b/>
          <w:bCs/>
          <w:sz w:val="34"/>
          <w:szCs w:val="34"/>
          <w:rtl/>
        </w:rPr>
        <w:t>חלק א': רקע - מחסום המעי והומאוסטזיס</w:t>
      </w:r>
    </w:p>
    <w:p w14:paraId="3073C09E" w14:textId="77777777" w:rsidR="004A255D" w:rsidRDefault="00BC2AAC">
      <w:pPr>
        <w:bidi/>
        <w:spacing w:before="240" w:after="240"/>
        <w:rPr>
          <w:i/>
          <w:iCs/>
        </w:rPr>
      </w:pPr>
      <w:r>
        <w:rPr>
          <w:b/>
          <w:bCs/>
          <w:rtl/>
        </w:rPr>
        <w:t>(זמן מומלץ: 15 דקות | 13 נקודות)</w:t>
      </w:r>
    </w:p>
    <w:p w14:paraId="63B12D4F" w14:textId="09327D09" w:rsidR="004A255D" w:rsidRDefault="00BC2AAC">
      <w:pPr>
        <w:pStyle w:val="3"/>
        <w:keepNext w:val="0"/>
        <w:keepLines w:val="0"/>
        <w:bidi/>
        <w:spacing w:before="280"/>
        <w:rPr>
          <w:b/>
          <w:bCs/>
          <w:color w:val="000000"/>
          <w:sz w:val="26"/>
          <w:szCs w:val="26"/>
        </w:rPr>
      </w:pPr>
      <w:bookmarkStart w:id="3" w:name="_e58nr9uxl7rx" w:colFirst="0" w:colLast="0"/>
      <w:bookmarkEnd w:id="3"/>
      <w:r>
        <w:rPr>
          <w:b/>
          <w:bCs/>
          <w:color w:val="000000"/>
          <w:sz w:val="26"/>
          <w:szCs w:val="26"/>
          <w:rtl/>
        </w:rPr>
        <w:t>רקע מדעי:</w:t>
      </w:r>
    </w:p>
    <w:p w14:paraId="1F242D95" w14:textId="2851A1B5" w:rsidR="004A255D" w:rsidRDefault="006D55F1" w:rsidP="00A34071">
      <w:pPr>
        <w:bidi/>
        <w:spacing w:before="240" w:after="240" w:line="360" w:lineRule="auto"/>
      </w:pPr>
      <w:r>
        <w:rPr>
          <w:noProof/>
          <w:lang w:bidi="he"/>
        </w:rPr>
        <w:drawing>
          <wp:anchor distT="0" distB="0" distL="114300" distR="114300" simplePos="0" relativeHeight="251659264" behindDoc="0" locked="0" layoutInCell="1" allowOverlap="1" wp14:anchorId="5CBD6D6D" wp14:editId="4AD23177">
            <wp:simplePos x="0" y="0"/>
            <wp:positionH relativeFrom="column">
              <wp:posOffset>111760</wp:posOffset>
            </wp:positionH>
            <wp:positionV relativeFrom="paragraph">
              <wp:posOffset>438150</wp:posOffset>
            </wp:positionV>
            <wp:extent cx="1894840" cy="2099945"/>
            <wp:effectExtent l="0" t="0" r="0" b="0"/>
            <wp:wrapSquare wrapText="bothSides"/>
            <wp:docPr id="2066058655" name="תמונה 6" descr="תמונה שמכילה טקסט, צילום מסך, עיצוב&#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58655" name="תמונה 6" descr="תמונה שמכילה טקסט, צילום מסך, עיצוב&#10;&#10;תוכן בינה מלאכותית גנרטיבית עשוי להיות שגוי."/>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4840" cy="2099945"/>
                    </a:xfrm>
                    <a:prstGeom prst="rect">
                      <a:avLst/>
                    </a:prstGeom>
                    <a:noFill/>
                    <a:ln>
                      <a:noFill/>
                    </a:ln>
                  </pic:spPr>
                </pic:pic>
              </a:graphicData>
            </a:graphic>
            <wp14:sizeRelH relativeFrom="page">
              <wp14:pctWidth>0</wp14:pctWidth>
            </wp14:sizeRelH>
            <wp14:sizeRelV relativeFrom="page">
              <wp14:pctHeight>0</wp14:pctHeight>
            </wp14:sizeRelV>
          </wp:anchor>
        </w:drawing>
      </w:r>
      <w:r w:rsidR="00BC2AAC">
        <w:rPr>
          <w:rtl/>
        </w:rPr>
        <w:t>הדופן של המעי הדק הינו רקמה חד שכבתית המורכבת בעיקר מתאי אפיתל</w:t>
      </w:r>
      <w:r w:rsidR="00D203B0">
        <w:rPr>
          <w:rFonts w:hint="cs"/>
          <w:rtl/>
        </w:rPr>
        <w:t>.</w:t>
      </w:r>
      <w:r w:rsidR="00BC2AAC">
        <w:rPr>
          <w:rtl/>
        </w:rPr>
        <w:t xml:space="preserve"> תאי אפיתל (תאי חיפוי) יוצרים מחסום חיוני בין חלל המעי (בו מתבצע עיכול חומרי המזון שהגיעו מהסביבה החיצונית וספיגת תוצרי העיכול לדם) לבין הסביבה הפנימית של הגוף (הדם). מחסום זה מסייע לשמירה על הומאוסטזיס של הגוף. </w:t>
      </w:r>
    </w:p>
    <w:p w14:paraId="15EDF628" w14:textId="77777777" w:rsidR="006D5BA7" w:rsidRDefault="00BC2AAC" w:rsidP="00A34071">
      <w:pPr>
        <w:bidi/>
        <w:spacing w:before="240" w:after="240" w:line="360" w:lineRule="auto"/>
        <w:rPr>
          <w:rtl/>
        </w:rPr>
      </w:pPr>
      <w:r>
        <w:rPr>
          <w:rtl/>
        </w:rPr>
        <w:t>לתאי אפיתל המעי הדק מבנה מאורך</w:t>
      </w:r>
      <w:r w:rsidR="00995C96">
        <w:rPr>
          <w:rFonts w:hint="cs"/>
          <w:rtl/>
        </w:rPr>
        <w:t>.</w:t>
      </w:r>
      <w:r>
        <w:rPr>
          <w:rtl/>
        </w:rPr>
        <w:t xml:space="preserve"> </w:t>
      </w:r>
      <w:r w:rsidR="00F74D09">
        <w:rPr>
          <w:rFonts w:hint="cs"/>
          <w:rtl/>
        </w:rPr>
        <w:t>בתאים אלו</w:t>
      </w:r>
      <w:r>
        <w:rPr>
          <w:rtl/>
        </w:rPr>
        <w:t xml:space="preserve"> הצד </w:t>
      </w:r>
      <w:r w:rsidRPr="0075674B">
        <w:rPr>
          <w:rtl/>
        </w:rPr>
        <w:t>הפונה אל חלל המעי מכוסה ב</w:t>
      </w:r>
      <w:r w:rsidR="00FC1676" w:rsidRPr="0075674B">
        <w:rPr>
          <w:rFonts w:hint="cs"/>
          <w:rtl/>
        </w:rPr>
        <w:t>סיסים</w:t>
      </w:r>
      <w:r w:rsidR="002F0B62" w:rsidRPr="0075674B">
        <w:rPr>
          <w:rFonts w:hint="cs"/>
          <w:rtl/>
        </w:rPr>
        <w:t>:</w:t>
      </w:r>
      <w:r w:rsidR="00FC1676" w:rsidRPr="0075674B">
        <w:rPr>
          <w:rtl/>
        </w:rPr>
        <w:t xml:space="preserve"> </w:t>
      </w:r>
      <w:r w:rsidRPr="0075674B">
        <w:rPr>
          <w:rtl/>
        </w:rPr>
        <w:t>שלוחות זעירות המגדילות את שטח הפנים</w:t>
      </w:r>
      <w:r w:rsidR="00F74D09" w:rsidRPr="0075674B">
        <w:rPr>
          <w:rFonts w:hint="cs"/>
          <w:rtl/>
        </w:rPr>
        <w:t xml:space="preserve"> של התא (ביחס לנפח)</w:t>
      </w:r>
      <w:r w:rsidRPr="0075674B">
        <w:rPr>
          <w:rtl/>
        </w:rPr>
        <w:t>.</w:t>
      </w:r>
      <w:r>
        <w:rPr>
          <w:rtl/>
        </w:rPr>
        <w:t xml:space="preserve"> </w:t>
      </w:r>
    </w:p>
    <w:p w14:paraId="49F56699" w14:textId="699861D4" w:rsidR="004A255D" w:rsidRDefault="00BC2AAC" w:rsidP="00A34071">
      <w:pPr>
        <w:bidi/>
        <w:spacing w:before="240" w:after="240" w:line="360" w:lineRule="auto"/>
      </w:pPr>
      <w:r>
        <w:rPr>
          <w:rtl/>
        </w:rPr>
        <w:t xml:space="preserve">בין תאי האפיתל משולבים </w:t>
      </w:r>
      <w:r w:rsidR="00F74D09">
        <w:rPr>
          <w:rFonts w:hint="cs"/>
          <w:rtl/>
        </w:rPr>
        <w:t xml:space="preserve">תאים נוספים, </w:t>
      </w:r>
      <w:r>
        <w:rPr>
          <w:rtl/>
        </w:rPr>
        <w:t>תאי גביע המפרישים ריר, תאי פאנט המפרישים חומרים אנטי-בקטריאליים, ותאי גזע המאפשרים את ההתחדשות המתמדת של דופן המעי.</w:t>
      </w:r>
    </w:p>
    <w:p w14:paraId="666DE1A2" w14:textId="77777777" w:rsidR="004A255D" w:rsidRDefault="00BC2AAC">
      <w:pPr>
        <w:bidi/>
        <w:spacing w:before="240" w:after="240"/>
        <w:rPr>
          <w:u w:val="single"/>
        </w:rPr>
      </w:pPr>
      <w:r>
        <w:rPr>
          <w:b/>
          <w:bCs/>
          <w:u w:val="single"/>
          <w:rtl/>
        </w:rPr>
        <w:t>ספיגת תוצרי העיכול לדם</w:t>
      </w:r>
    </w:p>
    <w:p w14:paraId="2075ECD4" w14:textId="77777777" w:rsidR="004A255D" w:rsidRDefault="00BC2AAC">
      <w:pPr>
        <w:bidi/>
        <w:spacing w:before="240" w:after="240"/>
      </w:pPr>
      <w:r>
        <w:rPr>
          <w:rtl/>
        </w:rPr>
        <w:t>מעבר תוצרי העיכול מחלל המעי הדק לדם מתבצע בשני מסלולים עיקריים:</w:t>
      </w:r>
    </w:p>
    <w:p w14:paraId="670B46D9" w14:textId="1379A972" w:rsidR="004A255D" w:rsidRPr="0075674B" w:rsidRDefault="00BB76B1">
      <w:pPr>
        <w:numPr>
          <w:ilvl w:val="0"/>
          <w:numId w:val="5"/>
        </w:numPr>
        <w:bidi/>
        <w:spacing w:before="240"/>
      </w:pPr>
      <w:r w:rsidRPr="0075674B">
        <w:rPr>
          <w:rFonts w:hint="cs"/>
          <w:b/>
          <w:bCs/>
          <w:rtl/>
        </w:rPr>
        <w:t xml:space="preserve">מעבר </w:t>
      </w:r>
      <w:r w:rsidR="00BC2AAC" w:rsidRPr="0075674B">
        <w:rPr>
          <w:b/>
          <w:bCs/>
          <w:rtl/>
        </w:rPr>
        <w:t xml:space="preserve">דרך התאים: </w:t>
      </w:r>
      <w:r w:rsidRPr="0075674B">
        <w:rPr>
          <w:rFonts w:hint="cs"/>
          <w:b/>
          <w:bCs/>
          <w:rtl/>
        </w:rPr>
        <w:t xml:space="preserve"> מעבר</w:t>
      </w:r>
      <w:r w:rsidR="00BC2AAC" w:rsidRPr="0075674B">
        <w:rPr>
          <w:b/>
          <w:bCs/>
          <w:rtl/>
        </w:rPr>
        <w:t xml:space="preserve"> </w:t>
      </w:r>
      <w:r w:rsidRPr="0075674B">
        <w:rPr>
          <w:rFonts w:hint="cs"/>
          <w:b/>
          <w:bCs/>
          <w:rtl/>
        </w:rPr>
        <w:t>ה</w:t>
      </w:r>
      <w:r w:rsidR="00BC2AAC" w:rsidRPr="0075674B">
        <w:rPr>
          <w:b/>
          <w:bCs/>
          <w:rtl/>
        </w:rPr>
        <w:t>מבוקר על ידי קרום התא הבררני.</w:t>
      </w:r>
    </w:p>
    <w:p w14:paraId="36A9D7C3" w14:textId="4A6E2904" w:rsidR="004A255D" w:rsidRPr="0075674B" w:rsidRDefault="004F2BF3">
      <w:pPr>
        <w:numPr>
          <w:ilvl w:val="0"/>
          <w:numId w:val="5"/>
        </w:numPr>
        <w:bidi/>
        <w:spacing w:after="240"/>
      </w:pPr>
      <w:r w:rsidRPr="0075674B">
        <w:rPr>
          <w:rFonts w:hint="cs"/>
          <w:b/>
          <w:bCs/>
          <w:rtl/>
        </w:rPr>
        <w:t xml:space="preserve">מעבר </w:t>
      </w:r>
      <w:r w:rsidR="00BC2AAC" w:rsidRPr="0075674B">
        <w:rPr>
          <w:b/>
          <w:bCs/>
          <w:rtl/>
        </w:rPr>
        <w:t xml:space="preserve">בין התאים: </w:t>
      </w:r>
      <w:r w:rsidRPr="0075674B">
        <w:rPr>
          <w:rFonts w:hint="cs"/>
          <w:b/>
          <w:bCs/>
          <w:rtl/>
        </w:rPr>
        <w:t>מעבר ה</w:t>
      </w:r>
      <w:r w:rsidR="00BC2AAC" w:rsidRPr="0075674B">
        <w:rPr>
          <w:b/>
          <w:bCs/>
          <w:rtl/>
        </w:rPr>
        <w:t xml:space="preserve">מבוקר על ידי המבנה הייחודי של </w:t>
      </w:r>
      <w:r w:rsidRPr="0075674B">
        <w:rPr>
          <w:rFonts w:hint="cs"/>
          <w:b/>
          <w:bCs/>
          <w:rtl/>
        </w:rPr>
        <w:t>רקמת המעי.</w:t>
      </w:r>
    </w:p>
    <w:p w14:paraId="2CC72104" w14:textId="4CCA48A6" w:rsidR="004A255D" w:rsidRDefault="00BC2AAC">
      <w:pPr>
        <w:bidi/>
        <w:spacing w:before="240" w:after="240"/>
      </w:pPr>
      <w:r w:rsidRPr="0075674B">
        <w:rPr>
          <w:b/>
          <w:bCs/>
          <w:rtl/>
        </w:rPr>
        <w:t>מעבר תוצרי עיכול דרך התאים</w:t>
      </w:r>
      <w:r w:rsidRPr="0075674B">
        <w:t xml:space="preserve"> </w:t>
      </w:r>
      <w:r w:rsidRPr="0075674B">
        <w:rPr>
          <w:rtl/>
        </w:rPr>
        <w:t xml:space="preserve">איטי יותר כי החומרים חודרים דרך קרום התאים, </w:t>
      </w:r>
      <w:r w:rsidR="00E27C03" w:rsidRPr="0075674B">
        <w:rPr>
          <w:rFonts w:hint="cs"/>
          <w:rtl/>
        </w:rPr>
        <w:t xml:space="preserve">מפעפעים </w:t>
      </w:r>
      <w:r w:rsidR="00F8103F" w:rsidRPr="0075674B">
        <w:rPr>
          <w:rFonts w:hint="cs"/>
          <w:rtl/>
        </w:rPr>
        <w:t>ב</w:t>
      </w:r>
      <w:r w:rsidRPr="0075674B">
        <w:rPr>
          <w:rtl/>
        </w:rPr>
        <w:t>ציטופלסמה ושוב חוצים את קרום התאים ביציאה מהם.</w:t>
      </w:r>
      <w:r>
        <w:rPr>
          <w:rtl/>
        </w:rPr>
        <w:t xml:space="preserve"> </w:t>
      </w:r>
    </w:p>
    <w:p w14:paraId="6E4A73BD" w14:textId="68BD8CB5" w:rsidR="004A255D" w:rsidRDefault="00BC2AAC" w:rsidP="00A34071">
      <w:pPr>
        <w:bidi/>
        <w:spacing w:before="240" w:after="240" w:line="360" w:lineRule="auto"/>
      </w:pPr>
      <w:r>
        <w:rPr>
          <w:b/>
          <w:bCs/>
          <w:rtl/>
        </w:rPr>
        <w:t>מעבר חומרים דרך הרווחים שבין התאים</w:t>
      </w:r>
      <w:r>
        <w:rPr>
          <w:rtl/>
        </w:rPr>
        <w:t xml:space="preserve"> הוא לכאורה מהיר יותר ופחות מבוקר, אך בפועל, רווחים אלה  </w:t>
      </w:r>
      <w:r w:rsidRPr="0075674B">
        <w:rPr>
          <w:rtl/>
        </w:rPr>
        <w:t xml:space="preserve">אטומים על ידי </w:t>
      </w:r>
      <w:r w:rsidRPr="0075674B">
        <w:rPr>
          <w:b/>
          <w:bCs/>
          <w:rtl/>
        </w:rPr>
        <w:t>צמתים הדוקים</w:t>
      </w:r>
      <w:r w:rsidR="00BA2ABB" w:rsidRPr="0075674B">
        <w:rPr>
          <w:rFonts w:hint="cs"/>
          <w:rtl/>
        </w:rPr>
        <w:t xml:space="preserve"> (</w:t>
      </w:r>
      <w:r w:rsidR="00BA2ABB" w:rsidRPr="0075674B">
        <w:rPr>
          <w:lang w:val="en-US"/>
        </w:rPr>
        <w:t>Tight junctions</w:t>
      </w:r>
      <w:r w:rsidR="00BA2ABB" w:rsidRPr="0075674B">
        <w:rPr>
          <w:rFonts w:hint="cs"/>
          <w:rtl/>
          <w:lang w:val="en-US"/>
        </w:rPr>
        <w:t>)</w:t>
      </w:r>
      <w:r w:rsidRPr="0075674B">
        <w:rPr>
          <w:rtl/>
        </w:rPr>
        <w:t xml:space="preserve">. אלו הם מבנים חלבוניים (הכוללים חלבונים כגון </w:t>
      </w:r>
      <w:r w:rsidRPr="0075674B">
        <w:t>Claudin</w:t>
      </w:r>
      <w:r>
        <w:rPr>
          <w:rtl/>
        </w:rPr>
        <w:t xml:space="preserve"> ו-</w:t>
      </w:r>
      <w:r>
        <w:t>Occludin</w:t>
      </w:r>
      <w:r>
        <w:rPr>
          <w:rtl/>
        </w:rPr>
        <w:t xml:space="preserve">) המחברים את קרומי </w:t>
      </w:r>
      <w:r w:rsidR="00F74D09">
        <w:rPr>
          <w:rFonts w:hint="cs"/>
          <w:rtl/>
        </w:rPr>
        <w:t xml:space="preserve">תאי האפיתל </w:t>
      </w:r>
      <w:r w:rsidR="004645CF">
        <w:rPr>
          <w:rFonts w:hint="cs"/>
          <w:rtl/>
        </w:rPr>
        <w:t>זה לזה</w:t>
      </w:r>
      <w:r w:rsidR="00F74D09">
        <w:rPr>
          <w:rtl/>
        </w:rPr>
        <w:t xml:space="preserve"> </w:t>
      </w:r>
      <w:r>
        <w:rPr>
          <w:rtl/>
        </w:rPr>
        <w:t>ומונעים מעבר בלתי מבוקר של מולקולות גדולות וחיידקים מחלל המעי אל הדם.</w:t>
      </w:r>
    </w:p>
    <w:p w14:paraId="3946F8F8" w14:textId="77777777" w:rsidR="004A255D" w:rsidRDefault="004A255D">
      <w:pPr>
        <w:bidi/>
        <w:spacing w:before="240" w:after="240"/>
      </w:pPr>
    </w:p>
    <w:p w14:paraId="72CA1DBA" w14:textId="77777777" w:rsidR="004A255D" w:rsidRDefault="00BC2AAC">
      <w:pPr>
        <w:bidi/>
        <w:spacing w:before="240" w:after="240" w:line="360" w:lineRule="auto"/>
        <w:jc w:val="center"/>
      </w:pPr>
      <w:r>
        <w:rPr>
          <w:noProof/>
          <w:sz w:val="24"/>
          <w:szCs w:val="24"/>
        </w:rPr>
        <w:lastRenderedPageBreak/>
        <w:drawing>
          <wp:inline distT="114300" distB="114300" distL="114300" distR="114300" wp14:anchorId="12F6F35B" wp14:editId="672E1D6F">
            <wp:extent cx="3484880" cy="2131650"/>
            <wp:effectExtent l="0" t="0" r="1270" b="254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500050" cy="2140930"/>
                    </a:xfrm>
                    <a:prstGeom prst="rect">
                      <a:avLst/>
                    </a:prstGeom>
                    <a:ln/>
                  </pic:spPr>
                </pic:pic>
              </a:graphicData>
            </a:graphic>
          </wp:inline>
        </w:drawing>
      </w:r>
    </w:p>
    <w:p w14:paraId="4EE36E64" w14:textId="77777777" w:rsidR="004A255D" w:rsidRDefault="00530233">
      <w:pPr>
        <w:bidi/>
      </w:pPr>
      <w:r>
        <w:rPr>
          <w:noProof/>
        </w:rPr>
        <w:pict w14:anchorId="60CAAB08">
          <v:rect id="_x0000_i1027" alt="" style="width:415.3pt;height:.05pt;mso-width-percent:0;mso-height-percent:0;mso-width-percent:0;mso-height-percent:0" o:hralign="center" o:hrstd="t" o:hr="t" fillcolor="#a0a0a0" stroked="f"/>
        </w:pict>
      </w:r>
    </w:p>
    <w:p w14:paraId="060EDBE8" w14:textId="77777777" w:rsidR="004A255D" w:rsidRDefault="00BC2AAC">
      <w:pPr>
        <w:pStyle w:val="3"/>
        <w:keepNext w:val="0"/>
        <w:keepLines w:val="0"/>
        <w:bidi/>
        <w:spacing w:before="280"/>
        <w:rPr>
          <w:b/>
          <w:bCs/>
          <w:color w:val="000000"/>
          <w:sz w:val="26"/>
          <w:szCs w:val="26"/>
        </w:rPr>
      </w:pPr>
      <w:bookmarkStart w:id="4" w:name="_hf3x7bhp1kg2" w:colFirst="0" w:colLast="0"/>
      <w:bookmarkEnd w:id="4"/>
      <w:r>
        <w:rPr>
          <w:b/>
          <w:bCs/>
          <w:color w:val="000000"/>
          <w:sz w:val="26"/>
          <w:szCs w:val="26"/>
          <w:rtl/>
        </w:rPr>
        <w:t>שאלה 1 (4 נקודות) - מעבר חומרים</w:t>
      </w:r>
    </w:p>
    <w:p w14:paraId="03170423" w14:textId="77777777" w:rsidR="004A255D" w:rsidRDefault="00BC2AAC">
      <w:pPr>
        <w:bidi/>
        <w:spacing w:before="240" w:after="240"/>
        <w:rPr>
          <w:b/>
          <w:bCs/>
        </w:rPr>
      </w:pPr>
      <w:r>
        <w:rPr>
          <w:b/>
          <w:bCs/>
          <w:rtl/>
        </w:rPr>
        <w:t>לפניך רשימה של מנגנוני מעבר דרך קרום התא. סמן ב-</w:t>
      </w:r>
      <w:r>
        <w:rPr>
          <w:b/>
          <w:bCs/>
        </w:rPr>
        <w:t>X</w:t>
      </w:r>
      <w:r>
        <w:rPr>
          <w:b/>
          <w:bCs/>
          <w:rtl/>
        </w:rPr>
        <w:t xml:space="preserve"> בטבלה את המאפיינים הנכונים עבור כל מנגנון:</w:t>
      </w:r>
    </w:p>
    <w:p w14:paraId="250676AD" w14:textId="77777777" w:rsidR="004A255D" w:rsidRDefault="004A255D">
      <w:pPr>
        <w:bidi/>
        <w:spacing w:before="240" w:after="240"/>
        <w:rPr>
          <w:b/>
          <w:bCs/>
        </w:rPr>
      </w:pPr>
    </w:p>
    <w:tbl>
      <w:tblPr>
        <w:tblStyle w:val="a5"/>
        <w:bidiVisual/>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4A255D" w14:paraId="54F58550" w14:textId="77777777">
        <w:tc>
          <w:tcPr>
            <w:tcW w:w="3009" w:type="dxa"/>
            <w:tcMar>
              <w:top w:w="100" w:type="dxa"/>
              <w:left w:w="100" w:type="dxa"/>
              <w:bottom w:w="100" w:type="dxa"/>
              <w:right w:w="100" w:type="dxa"/>
            </w:tcMar>
          </w:tcPr>
          <w:p w14:paraId="04039B07" w14:textId="77777777" w:rsidR="004A255D" w:rsidRDefault="00BC2AAC">
            <w:pPr>
              <w:bidi/>
              <w:rPr>
                <w:b/>
                <w:bCs/>
              </w:rPr>
            </w:pPr>
            <w:r>
              <w:rPr>
                <w:rtl/>
              </w:rPr>
              <w:t>מנגנון המעבר</w:t>
            </w:r>
          </w:p>
        </w:tc>
        <w:tc>
          <w:tcPr>
            <w:tcW w:w="3009" w:type="dxa"/>
            <w:tcMar>
              <w:top w:w="100" w:type="dxa"/>
              <w:left w:w="100" w:type="dxa"/>
              <w:bottom w:w="100" w:type="dxa"/>
              <w:right w:w="100" w:type="dxa"/>
            </w:tcMar>
          </w:tcPr>
          <w:p w14:paraId="195F0D4C" w14:textId="77777777" w:rsidR="004A255D" w:rsidRDefault="00BC2AAC">
            <w:pPr>
              <w:bidi/>
              <w:rPr>
                <w:b/>
                <w:bCs/>
              </w:rPr>
            </w:pPr>
            <w:r>
              <w:rPr>
                <w:rtl/>
              </w:rPr>
              <w:t>מעבר סביל (ללא אנרגיה)</w:t>
            </w:r>
            <w:r>
              <w:rPr>
                <w:rtl/>
              </w:rPr>
              <w:tab/>
              <w:t>/פעיל (מושקעת אנרגיה)</w:t>
            </w:r>
          </w:p>
        </w:tc>
        <w:tc>
          <w:tcPr>
            <w:tcW w:w="3009" w:type="dxa"/>
            <w:tcMar>
              <w:top w:w="100" w:type="dxa"/>
              <w:left w:w="100" w:type="dxa"/>
              <w:bottom w:w="100" w:type="dxa"/>
              <w:right w:w="100" w:type="dxa"/>
            </w:tcMar>
          </w:tcPr>
          <w:p w14:paraId="6E8DE776" w14:textId="77777777" w:rsidR="004A255D" w:rsidRDefault="00BC2AAC">
            <w:pPr>
              <w:bidi/>
              <w:rPr>
                <w:b/>
                <w:bCs/>
              </w:rPr>
            </w:pPr>
            <w:r>
              <w:rPr>
                <w:rtl/>
              </w:rPr>
              <w:t>מעבר נגד מפל הריכוזים</w:t>
            </w:r>
          </w:p>
        </w:tc>
      </w:tr>
      <w:tr w:rsidR="004A255D" w14:paraId="3AE3C938" w14:textId="77777777" w:rsidTr="009027D5">
        <w:trPr>
          <w:trHeight w:hRule="exact" w:val="397"/>
        </w:trPr>
        <w:tc>
          <w:tcPr>
            <w:tcW w:w="3009" w:type="dxa"/>
            <w:tcMar>
              <w:top w:w="100" w:type="dxa"/>
              <w:left w:w="100" w:type="dxa"/>
              <w:bottom w:w="100" w:type="dxa"/>
              <w:right w:w="100" w:type="dxa"/>
            </w:tcMar>
          </w:tcPr>
          <w:p w14:paraId="58A73B4B" w14:textId="2CF6B5ED" w:rsidR="004A255D" w:rsidRDefault="00952FA4">
            <w:pPr>
              <w:bidi/>
              <w:rPr>
                <w:b/>
                <w:bCs/>
              </w:rPr>
            </w:pPr>
            <w:r>
              <w:rPr>
                <w:rFonts w:hint="cs"/>
                <w:rtl/>
              </w:rPr>
              <w:t>ד</w:t>
            </w:r>
            <w:r w:rsidR="00BC2AAC">
              <w:rPr>
                <w:rtl/>
              </w:rPr>
              <w:t>יפוזיה/אוסמוזה</w:t>
            </w:r>
          </w:p>
        </w:tc>
        <w:tc>
          <w:tcPr>
            <w:tcW w:w="3009" w:type="dxa"/>
            <w:tcMar>
              <w:top w:w="100" w:type="dxa"/>
              <w:left w:w="100" w:type="dxa"/>
              <w:bottom w:w="100" w:type="dxa"/>
              <w:right w:w="100" w:type="dxa"/>
            </w:tcMar>
            <w:vAlign w:val="center"/>
          </w:tcPr>
          <w:p w14:paraId="229A85CA" w14:textId="04872983" w:rsidR="004A255D" w:rsidRPr="009027D5" w:rsidRDefault="009027D5" w:rsidP="009027D5">
            <w:pPr>
              <w:widowControl w:val="0"/>
              <w:bidi/>
              <w:spacing w:line="240" w:lineRule="auto"/>
              <w:rPr>
                <w:b/>
                <w:bCs/>
              </w:rPr>
            </w:pPr>
            <w:r>
              <w:rPr>
                <w:rFonts w:hint="cs"/>
                <w:b/>
                <w:bCs/>
                <w:rtl/>
              </w:rPr>
              <w:t>סביל</w:t>
            </w:r>
          </w:p>
        </w:tc>
        <w:tc>
          <w:tcPr>
            <w:tcW w:w="3009" w:type="dxa"/>
            <w:tcMar>
              <w:top w:w="100" w:type="dxa"/>
              <w:left w:w="100" w:type="dxa"/>
              <w:bottom w:w="100" w:type="dxa"/>
              <w:right w:w="100" w:type="dxa"/>
            </w:tcMar>
          </w:tcPr>
          <w:p w14:paraId="55766A95" w14:textId="77777777" w:rsidR="004A255D" w:rsidRDefault="00BC2AAC">
            <w:pPr>
              <w:widowControl w:val="0"/>
              <w:pBdr>
                <w:top w:val="nil"/>
                <w:left w:val="nil"/>
                <w:bottom w:val="nil"/>
                <w:right w:val="nil"/>
                <w:between w:val="nil"/>
              </w:pBdr>
              <w:bidi/>
              <w:spacing w:line="240" w:lineRule="auto"/>
              <w:rPr>
                <w:b/>
                <w:bCs/>
              </w:rPr>
            </w:pPr>
            <w:r>
              <w:rPr>
                <w:b/>
                <w:bCs/>
                <w:rtl/>
              </w:rPr>
              <w:t>לא</w:t>
            </w:r>
          </w:p>
        </w:tc>
      </w:tr>
      <w:tr w:rsidR="004A255D" w14:paraId="6B781568" w14:textId="77777777" w:rsidTr="009027D5">
        <w:trPr>
          <w:trHeight w:hRule="exact" w:val="397"/>
        </w:trPr>
        <w:tc>
          <w:tcPr>
            <w:tcW w:w="3009" w:type="dxa"/>
            <w:tcMar>
              <w:top w:w="100" w:type="dxa"/>
              <w:left w:w="100" w:type="dxa"/>
              <w:bottom w:w="100" w:type="dxa"/>
              <w:right w:w="100" w:type="dxa"/>
            </w:tcMar>
          </w:tcPr>
          <w:p w14:paraId="783D33BE" w14:textId="7E1827EE" w:rsidR="004A255D" w:rsidRDefault="00984520">
            <w:pPr>
              <w:bidi/>
            </w:pPr>
            <w:r>
              <w:rPr>
                <w:rFonts w:hint="cs"/>
                <w:rtl/>
              </w:rPr>
              <w:t>ד</w:t>
            </w:r>
            <w:r w:rsidR="00BC2AAC">
              <w:rPr>
                <w:rtl/>
              </w:rPr>
              <w:t>יפוזיה מזורזת/באמצעות נשאי</w:t>
            </w:r>
            <w:r>
              <w:rPr>
                <w:rFonts w:hint="cs"/>
                <w:rtl/>
              </w:rPr>
              <w:t>ם</w:t>
            </w:r>
          </w:p>
        </w:tc>
        <w:tc>
          <w:tcPr>
            <w:tcW w:w="3009" w:type="dxa"/>
            <w:tcMar>
              <w:top w:w="100" w:type="dxa"/>
              <w:left w:w="100" w:type="dxa"/>
              <w:bottom w:w="100" w:type="dxa"/>
              <w:right w:w="100" w:type="dxa"/>
            </w:tcMar>
            <w:vAlign w:val="center"/>
          </w:tcPr>
          <w:p w14:paraId="5EF6FFC6" w14:textId="1F53C72C" w:rsidR="004A255D" w:rsidRPr="009027D5" w:rsidRDefault="009027D5" w:rsidP="009027D5">
            <w:pPr>
              <w:widowControl w:val="0"/>
              <w:bidi/>
              <w:spacing w:line="240" w:lineRule="auto"/>
              <w:rPr>
                <w:b/>
                <w:bCs/>
              </w:rPr>
            </w:pPr>
            <w:r>
              <w:rPr>
                <w:rFonts w:hint="cs"/>
                <w:b/>
                <w:bCs/>
                <w:rtl/>
              </w:rPr>
              <w:t>סביל</w:t>
            </w:r>
          </w:p>
        </w:tc>
        <w:tc>
          <w:tcPr>
            <w:tcW w:w="3009" w:type="dxa"/>
            <w:tcMar>
              <w:top w:w="100" w:type="dxa"/>
              <w:left w:w="100" w:type="dxa"/>
              <w:bottom w:w="100" w:type="dxa"/>
              <w:right w:w="100" w:type="dxa"/>
            </w:tcMar>
          </w:tcPr>
          <w:p w14:paraId="7890F0F0" w14:textId="78E2C540" w:rsidR="004A255D" w:rsidRDefault="009027D5" w:rsidP="009027D5">
            <w:pPr>
              <w:widowControl w:val="0"/>
              <w:pBdr>
                <w:top w:val="nil"/>
                <w:left w:val="nil"/>
                <w:bottom w:val="nil"/>
                <w:right w:val="nil"/>
                <w:between w:val="nil"/>
              </w:pBdr>
              <w:bidi/>
              <w:spacing w:line="240" w:lineRule="auto"/>
              <w:rPr>
                <w:b/>
                <w:bCs/>
              </w:rPr>
            </w:pPr>
            <w:r>
              <w:rPr>
                <w:rFonts w:hint="cs"/>
                <w:b/>
                <w:bCs/>
                <w:rtl/>
              </w:rPr>
              <w:t>לא</w:t>
            </w:r>
          </w:p>
        </w:tc>
      </w:tr>
      <w:tr w:rsidR="004A255D" w14:paraId="6E9164BE" w14:textId="77777777">
        <w:tc>
          <w:tcPr>
            <w:tcW w:w="3009" w:type="dxa"/>
            <w:tcMar>
              <w:top w:w="100" w:type="dxa"/>
              <w:left w:w="100" w:type="dxa"/>
              <w:bottom w:w="100" w:type="dxa"/>
              <w:right w:w="100" w:type="dxa"/>
            </w:tcMar>
          </w:tcPr>
          <w:p w14:paraId="78DA181C" w14:textId="77777777" w:rsidR="004A255D" w:rsidRDefault="00BC2AAC">
            <w:pPr>
              <w:bidi/>
              <w:rPr>
                <w:b/>
                <w:bCs/>
              </w:rPr>
            </w:pPr>
            <w:r>
              <w:rPr>
                <w:rtl/>
              </w:rPr>
              <w:t>משאבות יונים</w:t>
            </w:r>
          </w:p>
        </w:tc>
        <w:tc>
          <w:tcPr>
            <w:tcW w:w="3009" w:type="dxa"/>
            <w:tcMar>
              <w:top w:w="100" w:type="dxa"/>
              <w:left w:w="100" w:type="dxa"/>
              <w:bottom w:w="100" w:type="dxa"/>
              <w:right w:w="100" w:type="dxa"/>
            </w:tcMar>
          </w:tcPr>
          <w:p w14:paraId="61DBE893" w14:textId="77777777" w:rsidR="004A255D" w:rsidRDefault="00BC2AAC">
            <w:pPr>
              <w:widowControl w:val="0"/>
              <w:pBdr>
                <w:top w:val="nil"/>
                <w:left w:val="nil"/>
                <w:bottom w:val="nil"/>
                <w:right w:val="nil"/>
                <w:between w:val="nil"/>
              </w:pBdr>
              <w:bidi/>
              <w:spacing w:line="240" w:lineRule="auto"/>
              <w:rPr>
                <w:b/>
                <w:bCs/>
              </w:rPr>
            </w:pPr>
            <w:r>
              <w:rPr>
                <w:b/>
                <w:bCs/>
                <w:rtl/>
              </w:rPr>
              <w:t>פעיל</w:t>
            </w:r>
          </w:p>
        </w:tc>
        <w:tc>
          <w:tcPr>
            <w:tcW w:w="3009" w:type="dxa"/>
            <w:tcMar>
              <w:top w:w="100" w:type="dxa"/>
              <w:left w:w="100" w:type="dxa"/>
              <w:bottom w:w="100" w:type="dxa"/>
              <w:right w:w="100" w:type="dxa"/>
            </w:tcMar>
          </w:tcPr>
          <w:p w14:paraId="4C7639BA" w14:textId="77777777" w:rsidR="004A255D" w:rsidRDefault="00BC2AAC">
            <w:pPr>
              <w:widowControl w:val="0"/>
              <w:pBdr>
                <w:top w:val="nil"/>
                <w:left w:val="nil"/>
                <w:bottom w:val="nil"/>
                <w:right w:val="nil"/>
                <w:between w:val="nil"/>
              </w:pBdr>
              <w:bidi/>
              <w:spacing w:line="240" w:lineRule="auto"/>
              <w:rPr>
                <w:b/>
                <w:bCs/>
              </w:rPr>
            </w:pPr>
            <w:r>
              <w:rPr>
                <w:b/>
                <w:bCs/>
                <w:rtl/>
              </w:rPr>
              <w:t>כן</w:t>
            </w:r>
          </w:p>
        </w:tc>
      </w:tr>
      <w:tr w:rsidR="004A255D" w14:paraId="595594B6" w14:textId="77777777">
        <w:tc>
          <w:tcPr>
            <w:tcW w:w="3009" w:type="dxa"/>
            <w:tcMar>
              <w:top w:w="100" w:type="dxa"/>
              <w:left w:w="100" w:type="dxa"/>
              <w:bottom w:w="100" w:type="dxa"/>
              <w:right w:w="100" w:type="dxa"/>
            </w:tcMar>
          </w:tcPr>
          <w:p w14:paraId="5AD2B480" w14:textId="77777777" w:rsidR="004A255D" w:rsidRDefault="00BC2AAC">
            <w:pPr>
              <w:bidi/>
              <w:rPr>
                <w:b/>
                <w:bCs/>
              </w:rPr>
            </w:pPr>
            <w:r>
              <w:rPr>
                <w:rtl/>
              </w:rPr>
              <w:t>אקסוציטוזה/אנדוציטוזה</w:t>
            </w:r>
          </w:p>
        </w:tc>
        <w:tc>
          <w:tcPr>
            <w:tcW w:w="3009" w:type="dxa"/>
            <w:tcMar>
              <w:top w:w="100" w:type="dxa"/>
              <w:left w:w="100" w:type="dxa"/>
              <w:bottom w:w="100" w:type="dxa"/>
              <w:right w:w="100" w:type="dxa"/>
            </w:tcMar>
          </w:tcPr>
          <w:p w14:paraId="6063667E" w14:textId="77777777" w:rsidR="004A255D" w:rsidRDefault="00BC2AAC">
            <w:pPr>
              <w:widowControl w:val="0"/>
              <w:pBdr>
                <w:top w:val="nil"/>
                <w:left w:val="nil"/>
                <w:bottom w:val="nil"/>
                <w:right w:val="nil"/>
                <w:between w:val="nil"/>
              </w:pBdr>
              <w:bidi/>
              <w:spacing w:line="240" w:lineRule="auto"/>
              <w:rPr>
                <w:b/>
                <w:bCs/>
              </w:rPr>
            </w:pPr>
            <w:r>
              <w:rPr>
                <w:b/>
                <w:bCs/>
                <w:rtl/>
              </w:rPr>
              <w:t>פעיל</w:t>
            </w:r>
          </w:p>
        </w:tc>
        <w:tc>
          <w:tcPr>
            <w:tcW w:w="3009" w:type="dxa"/>
            <w:tcMar>
              <w:top w:w="100" w:type="dxa"/>
              <w:left w:w="100" w:type="dxa"/>
              <w:bottom w:w="100" w:type="dxa"/>
              <w:right w:w="100" w:type="dxa"/>
            </w:tcMar>
          </w:tcPr>
          <w:p w14:paraId="605FE15D" w14:textId="0F099572" w:rsidR="004A255D" w:rsidRDefault="00BC2AAC">
            <w:pPr>
              <w:widowControl w:val="0"/>
              <w:pBdr>
                <w:top w:val="nil"/>
                <w:left w:val="nil"/>
                <w:bottom w:val="nil"/>
                <w:right w:val="nil"/>
                <w:between w:val="nil"/>
              </w:pBdr>
              <w:bidi/>
              <w:spacing w:line="240" w:lineRule="auto"/>
              <w:rPr>
                <w:b/>
                <w:bCs/>
              </w:rPr>
            </w:pPr>
            <w:r>
              <w:rPr>
                <w:b/>
                <w:bCs/>
                <w:rtl/>
              </w:rPr>
              <w:t>לא רלוונטי</w:t>
            </w:r>
            <w:r w:rsidR="00E37FEA">
              <w:rPr>
                <w:rFonts w:hint="cs"/>
                <w:b/>
                <w:bCs/>
                <w:rtl/>
              </w:rPr>
              <w:t>/לא</w:t>
            </w:r>
          </w:p>
        </w:tc>
      </w:tr>
    </w:tbl>
    <w:p w14:paraId="4336E17C" w14:textId="77777777" w:rsidR="004A255D" w:rsidRDefault="004A255D">
      <w:pPr>
        <w:bidi/>
      </w:pPr>
    </w:p>
    <w:p w14:paraId="2B7523F2" w14:textId="77777777" w:rsidR="004A255D" w:rsidRDefault="00BC2AAC">
      <w:pPr>
        <w:pStyle w:val="3"/>
        <w:keepNext w:val="0"/>
        <w:keepLines w:val="0"/>
        <w:bidi/>
        <w:spacing w:before="240" w:after="240"/>
        <w:rPr>
          <w:b/>
          <w:bCs/>
          <w:color w:val="000000"/>
          <w:sz w:val="26"/>
          <w:szCs w:val="26"/>
        </w:rPr>
      </w:pPr>
      <w:r>
        <w:rPr>
          <w:b/>
          <w:bCs/>
          <w:color w:val="000000"/>
          <w:sz w:val="26"/>
          <w:szCs w:val="26"/>
          <w:rtl/>
        </w:rPr>
        <w:t>מחוון למורה (1 נקודות לכל שורה נכונה):</w:t>
      </w:r>
    </w:p>
    <w:p w14:paraId="47F0C2D8" w14:textId="77777777" w:rsidR="004A255D" w:rsidRDefault="00BC2AAC">
      <w:pPr>
        <w:pStyle w:val="3"/>
        <w:keepNext w:val="0"/>
        <w:keepLines w:val="0"/>
        <w:numPr>
          <w:ilvl w:val="0"/>
          <w:numId w:val="12"/>
        </w:numPr>
        <w:bidi/>
        <w:spacing w:before="240" w:after="0"/>
        <w:rPr>
          <w:color w:val="000000"/>
          <w:sz w:val="24"/>
          <w:szCs w:val="24"/>
        </w:rPr>
      </w:pPr>
      <w:r>
        <w:rPr>
          <w:color w:val="000000"/>
          <w:sz w:val="24"/>
          <w:szCs w:val="24"/>
          <w:rtl/>
        </w:rPr>
        <w:t>דיפוזיה: סביל, לא נגד מפל. (1 נק')</w:t>
      </w:r>
    </w:p>
    <w:p w14:paraId="7A6FC0B1" w14:textId="77777777" w:rsidR="004A255D" w:rsidRDefault="00BC2AAC">
      <w:pPr>
        <w:numPr>
          <w:ilvl w:val="0"/>
          <w:numId w:val="12"/>
        </w:numPr>
        <w:bidi/>
      </w:pPr>
      <w:r>
        <w:rPr>
          <w:rtl/>
        </w:rPr>
        <w:t xml:space="preserve">דיפוזיה מזורזת: </w:t>
      </w:r>
      <w:r>
        <w:rPr>
          <w:sz w:val="24"/>
          <w:szCs w:val="24"/>
          <w:rtl/>
        </w:rPr>
        <w:t>סביל, לא נגד מפל. (1 נק')</w:t>
      </w:r>
    </w:p>
    <w:p w14:paraId="2C40398B" w14:textId="77777777" w:rsidR="004A255D" w:rsidRDefault="00BC2AAC">
      <w:pPr>
        <w:pStyle w:val="3"/>
        <w:keepNext w:val="0"/>
        <w:keepLines w:val="0"/>
        <w:numPr>
          <w:ilvl w:val="0"/>
          <w:numId w:val="12"/>
        </w:numPr>
        <w:bidi/>
        <w:spacing w:before="0" w:after="0"/>
        <w:rPr>
          <w:color w:val="000000"/>
          <w:sz w:val="24"/>
          <w:szCs w:val="24"/>
        </w:rPr>
      </w:pPr>
      <w:r>
        <w:rPr>
          <w:color w:val="000000"/>
          <w:sz w:val="24"/>
          <w:szCs w:val="24"/>
          <w:rtl/>
        </w:rPr>
        <w:t>משאבות יונים: פעיל, כן נגד מפל. (1 נק')</w:t>
      </w:r>
    </w:p>
    <w:p w14:paraId="36EC4AE9" w14:textId="77777777" w:rsidR="004A255D" w:rsidRDefault="00BC2AAC">
      <w:pPr>
        <w:pStyle w:val="3"/>
        <w:keepNext w:val="0"/>
        <w:keepLines w:val="0"/>
        <w:numPr>
          <w:ilvl w:val="0"/>
          <w:numId w:val="12"/>
        </w:numPr>
        <w:bidi/>
        <w:spacing w:before="0" w:after="240"/>
        <w:rPr>
          <w:color w:val="000000"/>
          <w:sz w:val="24"/>
          <w:szCs w:val="24"/>
        </w:rPr>
      </w:pPr>
      <w:bookmarkStart w:id="5" w:name="_6bz53jnvuqil" w:colFirst="0" w:colLast="0"/>
      <w:bookmarkEnd w:id="5"/>
      <w:r>
        <w:rPr>
          <w:color w:val="000000"/>
          <w:sz w:val="24"/>
          <w:szCs w:val="24"/>
          <w:rtl/>
        </w:rPr>
        <w:t>אקסוציטוזה/אנדוציטוזה: פעיל (משקיע אנרגיה בתנועת הבועית), לא רלוונטי/לא נגד מפל. (1 נק')</w:t>
      </w:r>
    </w:p>
    <w:p w14:paraId="22029614" w14:textId="77777777" w:rsidR="004A255D" w:rsidRDefault="004A255D">
      <w:pPr>
        <w:pStyle w:val="3"/>
        <w:keepNext w:val="0"/>
        <w:keepLines w:val="0"/>
        <w:bidi/>
        <w:spacing w:before="280"/>
        <w:rPr>
          <w:b/>
          <w:bCs/>
          <w:color w:val="000000"/>
          <w:sz w:val="26"/>
          <w:szCs w:val="26"/>
        </w:rPr>
      </w:pPr>
      <w:bookmarkStart w:id="6" w:name="_t5x5b3muqztp" w:colFirst="0" w:colLast="0"/>
      <w:bookmarkEnd w:id="6"/>
    </w:p>
    <w:p w14:paraId="5844310A" w14:textId="77777777" w:rsidR="004A255D" w:rsidRDefault="00BC2AAC">
      <w:pPr>
        <w:pStyle w:val="3"/>
        <w:keepNext w:val="0"/>
        <w:keepLines w:val="0"/>
        <w:bidi/>
        <w:spacing w:before="280"/>
        <w:rPr>
          <w:b/>
          <w:bCs/>
          <w:color w:val="000000"/>
          <w:sz w:val="26"/>
          <w:szCs w:val="26"/>
        </w:rPr>
      </w:pPr>
      <w:bookmarkStart w:id="7" w:name="_uiwdpbo06dle" w:colFirst="0" w:colLast="0"/>
      <w:bookmarkEnd w:id="7"/>
      <w:r>
        <w:rPr>
          <w:b/>
          <w:bCs/>
          <w:color w:val="000000"/>
          <w:sz w:val="26"/>
          <w:szCs w:val="26"/>
          <w:rtl/>
        </w:rPr>
        <w:t xml:space="preserve">שאלה 2 (5 נקודות) - </w:t>
      </w:r>
      <w:r>
        <w:rPr>
          <w:b/>
          <w:bCs/>
          <w:color w:val="000000"/>
          <w:sz w:val="22"/>
          <w:szCs w:val="22"/>
          <w:rtl/>
        </w:rPr>
        <w:t>מחסום המעי והומאוסטזיס</w:t>
      </w:r>
      <w:r>
        <w:rPr>
          <w:color w:val="000000"/>
          <w:sz w:val="22"/>
          <w:szCs w:val="22"/>
        </w:rPr>
        <w:t xml:space="preserve"> </w:t>
      </w:r>
    </w:p>
    <w:p w14:paraId="4B1A3A2D" w14:textId="2694AD40" w:rsidR="004A255D" w:rsidRDefault="00BC2AAC" w:rsidP="0041161E">
      <w:pPr>
        <w:bidi/>
        <w:spacing w:before="240" w:after="240" w:line="360" w:lineRule="auto"/>
      </w:pPr>
      <w:r w:rsidRPr="0075674B">
        <w:rPr>
          <w:rtl/>
        </w:rPr>
        <w:t xml:space="preserve">השלם את המילים החסרות בקטע הבא, המתאר את חשיבותם של </w:t>
      </w:r>
      <w:r w:rsidR="00646947" w:rsidRPr="0075674B">
        <w:rPr>
          <w:rFonts w:hint="cs"/>
          <w:rtl/>
        </w:rPr>
        <w:t>ה</w:t>
      </w:r>
      <w:r w:rsidRPr="0075674B">
        <w:rPr>
          <w:rtl/>
        </w:rPr>
        <w:t xml:space="preserve">צמתים </w:t>
      </w:r>
      <w:r w:rsidR="00646947" w:rsidRPr="0075674B">
        <w:rPr>
          <w:rFonts w:hint="cs"/>
          <w:rtl/>
        </w:rPr>
        <w:t>ה</w:t>
      </w:r>
      <w:r w:rsidRPr="0075674B">
        <w:rPr>
          <w:rtl/>
        </w:rPr>
        <w:t>הדוקים (</w:t>
      </w:r>
      <w:r w:rsidRPr="0075674B">
        <w:t>Tight Junctions</w:t>
      </w:r>
      <w:r w:rsidRPr="0075674B">
        <w:rPr>
          <w:rtl/>
        </w:rPr>
        <w:t>),</w:t>
      </w:r>
      <w:r>
        <w:rPr>
          <w:rtl/>
        </w:rPr>
        <w:t xml:space="preserve"> בהתבסס על הרקע שקראת:</w:t>
      </w:r>
    </w:p>
    <w:p w14:paraId="4836BF9E" w14:textId="6A8BC6E7" w:rsidR="004A255D" w:rsidRDefault="00BC2AAC" w:rsidP="0041161E">
      <w:pPr>
        <w:bidi/>
        <w:spacing w:before="240" w:after="240" w:line="360" w:lineRule="auto"/>
      </w:pPr>
      <w:r>
        <w:rPr>
          <w:rtl/>
        </w:rPr>
        <w:lastRenderedPageBreak/>
        <w:t xml:space="preserve">דופן המעי מהווה מחסום פיזי המפריד בין חלל המעי לבין ________ (1). מעבר חומרים מבוקר מתרחש ברובו דרך תאי האפיתל עצמם (המסלול התוך-תאי), שם קרום התא משמש </w:t>
      </w:r>
      <w:r w:rsidR="004645CF">
        <w:rPr>
          <w:rtl/>
        </w:rPr>
        <w:t>כ</w:t>
      </w:r>
      <w:r w:rsidR="004645CF">
        <w:rPr>
          <w:rFonts w:hint="cs"/>
          <w:rtl/>
        </w:rPr>
        <w:t>מחסום</w:t>
      </w:r>
      <w:r w:rsidR="004645CF">
        <w:rPr>
          <w:rtl/>
        </w:rPr>
        <w:t xml:space="preserve"> </w:t>
      </w:r>
      <w:r>
        <w:rPr>
          <w:rtl/>
        </w:rPr>
        <w:t xml:space="preserve">________ (2). לעומת זאת, חלבוני הצומת ההדוק (כגון </w:t>
      </w:r>
      <w:r>
        <w:t>Claudin</w:t>
      </w:r>
      <w:r>
        <w:rPr>
          <w:rtl/>
        </w:rPr>
        <w:t>) אוטמים את המרווח שבין התאים ומונעים מעבר חופשי במסלול ה-________ (3). פגיעה בחלבונים אלה תגרום ל"דליפה" של מולקולות גדולות, כגון ________ (4), אל מחזור הדם, דבר העלול לשבש את ה-________ (5) של הגוף ולעורר תגובה דלקתית.</w:t>
      </w:r>
    </w:p>
    <w:p w14:paraId="00DFE94C" w14:textId="77777777" w:rsidR="004A255D" w:rsidRDefault="004A255D">
      <w:pPr>
        <w:bidi/>
        <w:spacing w:before="240" w:after="240"/>
        <w:ind w:left="600" w:right="600"/>
      </w:pPr>
    </w:p>
    <w:p w14:paraId="2905A89B" w14:textId="77777777" w:rsidR="004A255D" w:rsidRDefault="00BC2AAC">
      <w:pPr>
        <w:bidi/>
        <w:spacing w:before="240" w:after="240"/>
        <w:ind w:left="600" w:right="600"/>
        <w:rPr>
          <w:b/>
          <w:bCs/>
        </w:rPr>
      </w:pPr>
      <w:r>
        <w:rPr>
          <w:b/>
          <w:bCs/>
          <w:rtl/>
        </w:rPr>
        <w:t>מחוון למורה (נקודה לכל מילה נכונה):</w:t>
      </w:r>
    </w:p>
    <w:p w14:paraId="59220B4A" w14:textId="77777777" w:rsidR="004A255D" w:rsidRDefault="00BC2AAC">
      <w:pPr>
        <w:numPr>
          <w:ilvl w:val="0"/>
          <w:numId w:val="6"/>
        </w:numPr>
        <w:bidi/>
        <w:spacing w:before="240"/>
        <w:ind w:left="1320" w:right="600"/>
      </w:pPr>
      <w:r>
        <w:rPr>
          <w:rtl/>
        </w:rPr>
        <w:t>נוזל הדם/סביבה פנימית.</w:t>
      </w:r>
    </w:p>
    <w:p w14:paraId="0A17F814" w14:textId="77777777" w:rsidR="004A255D" w:rsidRDefault="00BC2AAC">
      <w:pPr>
        <w:numPr>
          <w:ilvl w:val="0"/>
          <w:numId w:val="6"/>
        </w:numPr>
        <w:bidi/>
        <w:ind w:left="1320" w:right="600"/>
      </w:pPr>
      <w:r>
        <w:rPr>
          <w:rtl/>
        </w:rPr>
        <w:t xml:space="preserve">בררני </w:t>
      </w:r>
    </w:p>
    <w:p w14:paraId="5494DF7F" w14:textId="77777777" w:rsidR="004A255D" w:rsidRDefault="00BC2AAC">
      <w:pPr>
        <w:numPr>
          <w:ilvl w:val="0"/>
          <w:numId w:val="6"/>
        </w:numPr>
        <w:bidi/>
        <w:ind w:left="1320" w:right="600"/>
      </w:pPr>
      <w:r>
        <w:rPr>
          <w:rtl/>
        </w:rPr>
        <w:t xml:space="preserve">בין-תאי </w:t>
      </w:r>
    </w:p>
    <w:p w14:paraId="6E4EE8DF" w14:textId="77777777" w:rsidR="004A255D" w:rsidRDefault="00BC2AAC">
      <w:pPr>
        <w:numPr>
          <w:ilvl w:val="0"/>
          <w:numId w:val="6"/>
        </w:numPr>
        <w:bidi/>
        <w:ind w:left="1320" w:right="600"/>
      </w:pPr>
      <w:r>
        <w:rPr>
          <w:rtl/>
        </w:rPr>
        <w:t>רעלנים</w:t>
      </w:r>
    </w:p>
    <w:p w14:paraId="644895C4" w14:textId="77777777" w:rsidR="004A255D" w:rsidRDefault="00BC2AAC">
      <w:pPr>
        <w:numPr>
          <w:ilvl w:val="0"/>
          <w:numId w:val="6"/>
        </w:numPr>
        <w:bidi/>
        <w:spacing w:after="240"/>
        <w:ind w:left="1320" w:right="600"/>
      </w:pPr>
      <w:r>
        <w:rPr>
          <w:rtl/>
        </w:rPr>
        <w:t>הומאוסטזיס</w:t>
      </w:r>
    </w:p>
    <w:p w14:paraId="4FA6697A" w14:textId="77777777" w:rsidR="004A255D" w:rsidRDefault="004A255D">
      <w:pPr>
        <w:bidi/>
      </w:pPr>
    </w:p>
    <w:p w14:paraId="3E294F07" w14:textId="77777777" w:rsidR="004A255D" w:rsidRDefault="00530233">
      <w:pPr>
        <w:bidi/>
      </w:pPr>
      <w:r>
        <w:rPr>
          <w:noProof/>
        </w:rPr>
        <w:pict w14:anchorId="3C8D0BFA">
          <v:rect id="_x0000_i1028" alt="" style="width:415.3pt;height:.05pt;mso-width-percent:0;mso-height-percent:0;mso-width-percent:0;mso-height-percent:0" o:hralign="center" o:hrstd="t" o:hr="t" fillcolor="#a0a0a0" stroked="f"/>
        </w:pict>
      </w:r>
    </w:p>
    <w:p w14:paraId="51C993FD" w14:textId="77777777" w:rsidR="004A255D" w:rsidRDefault="00BC2AAC">
      <w:pPr>
        <w:pStyle w:val="3"/>
        <w:keepNext w:val="0"/>
        <w:keepLines w:val="0"/>
        <w:bidi/>
        <w:spacing w:before="280"/>
        <w:rPr>
          <w:b/>
          <w:bCs/>
          <w:color w:val="000000"/>
          <w:sz w:val="26"/>
          <w:szCs w:val="26"/>
        </w:rPr>
      </w:pPr>
      <w:bookmarkStart w:id="8" w:name="_6wx6m9nz0tbk" w:colFirst="0" w:colLast="0"/>
      <w:bookmarkEnd w:id="8"/>
      <w:r>
        <w:rPr>
          <w:b/>
          <w:bCs/>
          <w:color w:val="000000"/>
          <w:sz w:val="26"/>
          <w:szCs w:val="26"/>
          <w:rtl/>
        </w:rPr>
        <w:t xml:space="preserve">שאלה 3 (4 נקודות) </w:t>
      </w:r>
    </w:p>
    <w:p w14:paraId="3D3F1F96" w14:textId="77777777" w:rsidR="004A255D" w:rsidRDefault="00BC2AAC">
      <w:pPr>
        <w:bidi/>
        <w:spacing w:before="240" w:after="240"/>
      </w:pPr>
      <w:r>
        <w:rPr>
          <w:rtl/>
        </w:rPr>
        <w:t xml:space="preserve">איזה מהמשפטים הבאים מתאר </w:t>
      </w:r>
      <w:r>
        <w:rPr>
          <w:b/>
          <w:bCs/>
          <w:rtl/>
        </w:rPr>
        <w:t>נכון</w:t>
      </w:r>
      <w:r>
        <w:rPr>
          <w:rtl/>
        </w:rPr>
        <w:t xml:space="preserve"> את תפקוד הצמתים ההדוקים?</w:t>
      </w:r>
    </w:p>
    <w:p w14:paraId="39AB8CB1" w14:textId="77777777" w:rsidR="004A255D" w:rsidRDefault="00BC2AAC">
      <w:pPr>
        <w:bidi/>
        <w:spacing w:before="240" w:after="240"/>
      </w:pPr>
      <w:r>
        <w:rPr>
          <w:b/>
          <w:bCs/>
          <w:rtl/>
        </w:rPr>
        <w:t>א.</w:t>
      </w:r>
      <w:r>
        <w:rPr>
          <w:rtl/>
        </w:rPr>
        <w:t xml:space="preserve"> הם מעבירים חומרים לדם באופן פעיל תוך שימוש ב-</w:t>
      </w:r>
      <w:r>
        <w:t>ATP</w:t>
      </w:r>
    </w:p>
    <w:p w14:paraId="05413BEB" w14:textId="77777777" w:rsidR="004A255D" w:rsidRDefault="00BC2AAC">
      <w:pPr>
        <w:bidi/>
        <w:spacing w:before="240" w:after="240"/>
        <w:rPr>
          <w:highlight w:val="yellow"/>
        </w:rPr>
      </w:pPr>
      <w:r>
        <w:rPr>
          <w:b/>
          <w:bCs/>
          <w:highlight w:val="yellow"/>
          <w:rtl/>
        </w:rPr>
        <w:t>ב.</w:t>
      </w:r>
      <w:r>
        <w:rPr>
          <w:highlight w:val="yellow"/>
          <w:rtl/>
        </w:rPr>
        <w:t xml:space="preserve"> הם מהווים מחסום פיזי המונע מעבר של מולקולות גדולות ברווח הבין-תאי</w:t>
      </w:r>
    </w:p>
    <w:p w14:paraId="32A46324" w14:textId="77777777" w:rsidR="004A255D" w:rsidRDefault="00BC2AAC">
      <w:pPr>
        <w:bidi/>
        <w:spacing w:before="240" w:after="240"/>
      </w:pPr>
      <w:r>
        <w:rPr>
          <w:b/>
          <w:bCs/>
          <w:rtl/>
        </w:rPr>
        <w:t>ג.</w:t>
      </w:r>
      <w:r>
        <w:rPr>
          <w:rtl/>
        </w:rPr>
        <w:t xml:space="preserve"> הם מפרקים חיידקים החודרים דרך הרווחים בין התאים באמצעות אנזימים</w:t>
      </w:r>
    </w:p>
    <w:p w14:paraId="677C1B77" w14:textId="77777777" w:rsidR="004A255D" w:rsidRDefault="00BC2AAC">
      <w:pPr>
        <w:bidi/>
        <w:spacing w:before="240" w:after="240"/>
      </w:pPr>
      <w:r>
        <w:rPr>
          <w:b/>
          <w:bCs/>
          <w:rtl/>
        </w:rPr>
        <w:t>ד.</w:t>
      </w:r>
      <w:r>
        <w:rPr>
          <w:rtl/>
        </w:rPr>
        <w:t xml:space="preserve"> הם משמשים כנשאים למעבר חומרים חיוניים מהמעי לדם</w:t>
      </w:r>
    </w:p>
    <w:p w14:paraId="1F3697B3" w14:textId="77777777" w:rsidR="004A255D" w:rsidRDefault="00530233">
      <w:pPr>
        <w:bidi/>
      </w:pPr>
      <w:r>
        <w:rPr>
          <w:noProof/>
        </w:rPr>
        <w:pict w14:anchorId="5543B6E7">
          <v:rect id="_x0000_i1029" alt="" style="width:415.3pt;height:.05pt;mso-width-percent:0;mso-height-percent:0;mso-width-percent:0;mso-height-percent:0" o:hralign="center" o:hrstd="t" o:hr="t" fillcolor="#a0a0a0" stroked="f"/>
        </w:pict>
      </w:r>
    </w:p>
    <w:p w14:paraId="0C665DFC" w14:textId="77777777" w:rsidR="004A255D" w:rsidRDefault="004A255D">
      <w:pPr>
        <w:bidi/>
      </w:pPr>
    </w:p>
    <w:p w14:paraId="4E30499D" w14:textId="77777777" w:rsidR="004A255D" w:rsidRDefault="00BC2AAC">
      <w:pPr>
        <w:pStyle w:val="2"/>
        <w:keepNext w:val="0"/>
        <w:keepLines w:val="0"/>
        <w:bidi/>
        <w:spacing w:after="80"/>
        <w:rPr>
          <w:b/>
          <w:bCs/>
          <w:sz w:val="34"/>
          <w:szCs w:val="34"/>
        </w:rPr>
      </w:pPr>
      <w:bookmarkStart w:id="9" w:name="_bskdvt4qname" w:colFirst="0" w:colLast="0"/>
      <w:bookmarkEnd w:id="9"/>
      <w:r>
        <w:rPr>
          <w:b/>
          <w:bCs/>
          <w:sz w:val="34"/>
          <w:szCs w:val="34"/>
          <w:rtl/>
        </w:rPr>
        <w:t>חלק ב': פתולוגיה - מחלת קרוהן ומנגנון הדלקת</w:t>
      </w:r>
    </w:p>
    <w:p w14:paraId="2D84E74D" w14:textId="77777777" w:rsidR="004A255D" w:rsidRDefault="00BC2AAC">
      <w:pPr>
        <w:bidi/>
        <w:spacing w:before="240" w:after="240"/>
        <w:rPr>
          <w:i/>
          <w:iCs/>
        </w:rPr>
      </w:pPr>
      <w:r>
        <w:rPr>
          <w:i/>
          <w:iCs/>
          <w:rtl/>
        </w:rPr>
        <w:t>זמן מומלץ: 10 דקות | 10 נקודות</w:t>
      </w:r>
    </w:p>
    <w:p w14:paraId="5EAA3197" w14:textId="77777777" w:rsidR="004A255D" w:rsidRDefault="00BC2AAC" w:rsidP="0041161E">
      <w:pPr>
        <w:pStyle w:val="3"/>
        <w:keepNext w:val="0"/>
        <w:keepLines w:val="0"/>
        <w:bidi/>
        <w:spacing w:before="280" w:line="360" w:lineRule="auto"/>
        <w:rPr>
          <w:b/>
          <w:bCs/>
          <w:color w:val="000000"/>
          <w:sz w:val="26"/>
          <w:szCs w:val="26"/>
        </w:rPr>
      </w:pPr>
      <w:bookmarkStart w:id="10" w:name="_evp3ml3mwwem" w:colFirst="0" w:colLast="0"/>
      <w:bookmarkEnd w:id="10"/>
      <w:r>
        <w:rPr>
          <w:b/>
          <w:bCs/>
          <w:color w:val="000000"/>
          <w:sz w:val="26"/>
          <w:szCs w:val="26"/>
          <w:rtl/>
        </w:rPr>
        <w:t xml:space="preserve">קרוהן: פגיעה במחסום האפיתל על ידי </w:t>
      </w:r>
      <w:r>
        <w:rPr>
          <w:b/>
          <w:bCs/>
          <w:color w:val="000000"/>
          <w:sz w:val="26"/>
          <w:szCs w:val="26"/>
        </w:rPr>
        <w:t>TNF-α</w:t>
      </w:r>
      <w:r>
        <w:rPr>
          <w:b/>
          <w:bCs/>
          <w:color w:val="000000"/>
          <w:sz w:val="26"/>
          <w:szCs w:val="26"/>
          <w:rtl/>
        </w:rPr>
        <w:t xml:space="preserve"> </w:t>
      </w:r>
    </w:p>
    <w:p w14:paraId="287363C9" w14:textId="7D713253" w:rsidR="00086877" w:rsidRDefault="00FB48AD" w:rsidP="0056752C">
      <w:pPr>
        <w:bidi/>
        <w:spacing w:before="240" w:after="240" w:line="360" w:lineRule="auto"/>
        <w:rPr>
          <w:rtl/>
        </w:rPr>
      </w:pPr>
      <w:r w:rsidRPr="0075674B">
        <w:rPr>
          <w:rtl/>
        </w:rPr>
        <w:t>מחלת קרוהן היא דלקת כרונית של המעי הדק, המאופיינת בפעילות יתר ממושכת של מערכת החיסון הגורמת נזק לרקמה</w:t>
      </w:r>
      <w:r w:rsidR="0019770A" w:rsidRPr="0075674B">
        <w:rPr>
          <w:rFonts w:hint="cs"/>
          <w:rtl/>
        </w:rPr>
        <w:t xml:space="preserve">. </w:t>
      </w:r>
      <w:r w:rsidRPr="0075674B">
        <w:rPr>
          <w:rtl/>
        </w:rPr>
        <w:t>תאי מערכת החיסון מפרישים ציטוקינים</w:t>
      </w:r>
      <w:r w:rsidR="0056752C" w:rsidRPr="0075674B">
        <w:rPr>
          <w:rFonts w:hint="cs"/>
          <w:rtl/>
        </w:rPr>
        <w:t xml:space="preserve"> (</w:t>
      </w:r>
      <w:r w:rsidR="0056752C" w:rsidRPr="0075674B">
        <w:rPr>
          <w:rtl/>
        </w:rPr>
        <w:t>חלבונים המתווכים את התגובה החיסונית</w:t>
      </w:r>
      <w:r w:rsidR="0056752C" w:rsidRPr="0075674B">
        <w:rPr>
          <w:rFonts w:hint="cs"/>
          <w:rtl/>
        </w:rPr>
        <w:t xml:space="preserve">) </w:t>
      </w:r>
      <w:r w:rsidRPr="0075674B">
        <w:rPr>
          <w:rtl/>
        </w:rPr>
        <w:t>כגון</w:t>
      </w:r>
      <w:r w:rsidRPr="0075674B">
        <w:t xml:space="preserve"> TNF-α –</w:t>
      </w:r>
      <w:r w:rsidR="0056752C" w:rsidRPr="0075674B">
        <w:rPr>
          <w:rFonts w:hint="cs"/>
          <w:rtl/>
        </w:rPr>
        <w:t xml:space="preserve">. </w:t>
      </w:r>
      <w:r w:rsidR="00FF6A4A" w:rsidRPr="0075674B">
        <w:rPr>
          <w:rFonts w:hint="cs"/>
          <w:rtl/>
        </w:rPr>
        <w:t xml:space="preserve">באופן תקין </w:t>
      </w:r>
      <w:r w:rsidRPr="0075674B">
        <w:rPr>
          <w:rtl/>
        </w:rPr>
        <w:t xml:space="preserve">חלבונים </w:t>
      </w:r>
      <w:r w:rsidR="00FF6A4A" w:rsidRPr="0075674B">
        <w:rPr>
          <w:rFonts w:hint="cs"/>
          <w:rtl/>
        </w:rPr>
        <w:t xml:space="preserve">אלה </w:t>
      </w:r>
      <w:r w:rsidRPr="0075674B">
        <w:rPr>
          <w:rtl/>
        </w:rPr>
        <w:t xml:space="preserve">מגנים מפני זיהומים, אך בריכוז גבוה (כמו בדלקת כרונית) הם משבשים את </w:t>
      </w:r>
      <w:r w:rsidR="00FF6A4A" w:rsidRPr="0075674B">
        <w:rPr>
          <w:rFonts w:hint="cs"/>
          <w:rtl/>
        </w:rPr>
        <w:t>ה</w:t>
      </w:r>
      <w:r w:rsidRPr="0075674B">
        <w:rPr>
          <w:rtl/>
        </w:rPr>
        <w:t xml:space="preserve">מבנה </w:t>
      </w:r>
      <w:r w:rsidR="00FF6A4A" w:rsidRPr="0075674B">
        <w:rPr>
          <w:rFonts w:hint="cs"/>
          <w:rtl/>
        </w:rPr>
        <w:t xml:space="preserve">של </w:t>
      </w:r>
      <w:r w:rsidRPr="0075674B">
        <w:rPr>
          <w:rtl/>
        </w:rPr>
        <w:t>חלבוני הצמתים ההדוקים</w:t>
      </w:r>
      <w:r w:rsidRPr="0075674B">
        <w:t xml:space="preserve"> (Tight Junctions) </w:t>
      </w:r>
      <w:r w:rsidR="00FF6A4A" w:rsidRPr="0075674B">
        <w:rPr>
          <w:rFonts w:hint="cs"/>
          <w:rtl/>
        </w:rPr>
        <w:t xml:space="preserve">. </w:t>
      </w:r>
      <w:r w:rsidRPr="0075674B">
        <w:rPr>
          <w:rtl/>
        </w:rPr>
        <w:t>שיבוש זה פוגע באטימות המעי ומאפשר מעבר חופשי של חומרים ברווח שבין התאים</w:t>
      </w:r>
      <w:r w:rsidR="004E4836" w:rsidRPr="0075674B">
        <w:rPr>
          <w:rFonts w:hint="cs"/>
          <w:rtl/>
        </w:rPr>
        <w:t xml:space="preserve">. </w:t>
      </w:r>
      <w:r w:rsidRPr="0075674B">
        <w:rPr>
          <w:rtl/>
        </w:rPr>
        <w:t>כתוצאה מכך, רעלנים וגורמי מחלות (</w:t>
      </w:r>
      <w:proofErr w:type="spellStart"/>
      <w:r w:rsidRPr="0075674B">
        <w:rPr>
          <w:rtl/>
        </w:rPr>
        <w:t>פתוגנים</w:t>
      </w:r>
      <w:proofErr w:type="spellEnd"/>
      <w:r w:rsidRPr="0075674B">
        <w:rPr>
          <w:rtl/>
        </w:rPr>
        <w:t xml:space="preserve">) </w:t>
      </w:r>
      <w:r w:rsidRPr="0075674B">
        <w:rPr>
          <w:rtl/>
        </w:rPr>
        <w:lastRenderedPageBreak/>
        <w:t>חודרים אל הסביבה הפנימית</w:t>
      </w:r>
      <w:r w:rsidR="004E4836" w:rsidRPr="0075674B">
        <w:rPr>
          <w:rFonts w:hint="cs"/>
          <w:rtl/>
        </w:rPr>
        <w:t xml:space="preserve">. </w:t>
      </w:r>
      <w:r w:rsidRPr="0075674B">
        <w:rPr>
          <w:rtl/>
        </w:rPr>
        <w:t>חדירה זו 'מלבה' את הדלקת, גורמת לגיוס נוסף של תאי דם לבנים לאזור, ויוצרת מעגל של נזק מתמשך</w:t>
      </w:r>
      <w:r w:rsidR="007C001B" w:rsidRPr="0075674B">
        <w:rPr>
          <w:rFonts w:hint="cs"/>
          <w:rtl/>
        </w:rPr>
        <w:t>.</w:t>
      </w:r>
    </w:p>
    <w:p w14:paraId="43A6ACD4" w14:textId="73F566BD" w:rsidR="004A255D" w:rsidRDefault="00FB48AD" w:rsidP="00086877">
      <w:pPr>
        <w:bidi/>
        <w:spacing w:before="240" w:after="240" w:line="360" w:lineRule="auto"/>
      </w:pPr>
      <w:r w:rsidRPr="00FB48AD">
        <w:t>.</w:t>
      </w:r>
      <w:r w:rsidR="00EA0623">
        <w:rPr>
          <w:noProof/>
        </w:rPr>
        <w:drawing>
          <wp:inline distT="0" distB="0" distL="0" distR="0" wp14:anchorId="14E59F74" wp14:editId="18217BD6">
            <wp:extent cx="3942080" cy="1890661"/>
            <wp:effectExtent l="0" t="0" r="1270" b="0"/>
            <wp:docPr id="165356891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53908" cy="1896334"/>
                    </a:xfrm>
                    <a:prstGeom prst="rect">
                      <a:avLst/>
                    </a:prstGeom>
                    <a:noFill/>
                    <a:ln>
                      <a:noFill/>
                    </a:ln>
                  </pic:spPr>
                </pic:pic>
              </a:graphicData>
            </a:graphic>
          </wp:inline>
        </w:drawing>
      </w:r>
    </w:p>
    <w:p w14:paraId="6C411695" w14:textId="77777777" w:rsidR="004A255D" w:rsidRDefault="00BC2AAC">
      <w:pPr>
        <w:pStyle w:val="3"/>
        <w:keepNext w:val="0"/>
        <w:keepLines w:val="0"/>
        <w:bidi/>
        <w:spacing w:before="280"/>
        <w:rPr>
          <w:b/>
          <w:bCs/>
          <w:color w:val="000000"/>
          <w:sz w:val="26"/>
          <w:szCs w:val="26"/>
        </w:rPr>
      </w:pPr>
      <w:bookmarkStart w:id="11" w:name="_2uzxesbwmupy" w:colFirst="0" w:colLast="0"/>
      <w:bookmarkEnd w:id="11"/>
      <w:r>
        <w:rPr>
          <w:b/>
          <w:bCs/>
          <w:color w:val="000000"/>
          <w:sz w:val="26"/>
          <w:szCs w:val="26"/>
          <w:rtl/>
        </w:rPr>
        <w:t>שאלה 4 (10 נקודות) - מנגנון מחלת קרוהן</w:t>
      </w:r>
    </w:p>
    <w:p w14:paraId="180C3C9B" w14:textId="77777777" w:rsidR="004A255D" w:rsidRDefault="00BC2AAC">
      <w:pPr>
        <w:bidi/>
        <w:spacing w:before="240" w:after="240"/>
        <w:rPr>
          <w:i/>
          <w:iCs/>
        </w:rPr>
      </w:pPr>
      <w:r>
        <w:rPr>
          <w:rtl/>
        </w:rPr>
        <w:t xml:space="preserve">א. </w:t>
      </w:r>
      <w:r>
        <w:rPr>
          <w:i/>
          <w:iCs/>
          <w:rtl/>
        </w:rPr>
        <w:t>לפניך 6 שלבים בתהליך התפתחות הדלקת המאפיינת את מחלת קרוהן. סדר אותם ברצף הסיבתי הנכון (מ-1 עד 6), מהאירוע הראשוני ועד לתוצאה הסוגרת את המעגל (6 נקודות):</w:t>
      </w:r>
    </w:p>
    <w:p w14:paraId="287DBE22" w14:textId="77777777" w:rsidR="004A255D" w:rsidRDefault="00BC2AAC">
      <w:pPr>
        <w:bidi/>
        <w:spacing w:before="240" w:after="240"/>
      </w:pPr>
      <w:r>
        <w:rPr>
          <w:rtl/>
        </w:rPr>
        <w:t>( ) חדירה בלתי מבוקרת של חיידקים ורעלנים מחלל המעי אל הסביבה הפנימית (הדם)</w:t>
      </w:r>
    </w:p>
    <w:p w14:paraId="7AF3DE30" w14:textId="77777777" w:rsidR="004A255D" w:rsidRDefault="00BC2AAC">
      <w:pPr>
        <w:bidi/>
        <w:spacing w:before="240" w:after="240"/>
      </w:pPr>
      <w:r>
        <w:rPr>
          <w:rtl/>
        </w:rPr>
        <w:t xml:space="preserve"> ( ) פגיעה במבנה המרחבי של חלבוני הצומת ההדוק (</w:t>
      </w:r>
      <w:r>
        <w:t>Tight Junctions</w:t>
      </w:r>
      <w:r>
        <w:rPr>
          <w:rtl/>
        </w:rPr>
        <w:t xml:space="preserve">) </w:t>
      </w:r>
    </w:p>
    <w:p w14:paraId="789FCE58" w14:textId="328FBCF1" w:rsidR="004A255D" w:rsidRDefault="00BC2AAC">
      <w:pPr>
        <w:bidi/>
        <w:spacing w:before="240" w:after="240"/>
      </w:pPr>
      <w:r>
        <w:t xml:space="preserve">( ) </w:t>
      </w:r>
      <w:r>
        <w:rPr>
          <w:i/>
          <w:iCs/>
          <w:rtl/>
        </w:rPr>
        <w:t xml:space="preserve">גיוס מוגבר של תאי דם לבנים (כגון </w:t>
      </w:r>
      <w:r w:rsidR="00640638">
        <w:rPr>
          <w:rFonts w:hint="cs"/>
          <w:i/>
          <w:iCs/>
          <w:rtl/>
        </w:rPr>
        <w:t>בלענים</w:t>
      </w:r>
      <w:r>
        <w:rPr>
          <w:i/>
          <w:iCs/>
          <w:rtl/>
        </w:rPr>
        <w:t>) לאזור המעי</w:t>
      </w:r>
    </w:p>
    <w:p w14:paraId="25BC105D" w14:textId="44CCC796" w:rsidR="004A255D" w:rsidRDefault="00BC2AAC">
      <w:pPr>
        <w:bidi/>
        <w:spacing w:before="240" w:after="240"/>
      </w:pPr>
      <w:r>
        <w:rPr>
          <w:rtl/>
        </w:rPr>
        <w:t xml:space="preserve">( ) תאי מערכת החיסון מפרישים את הציטוקין </w:t>
      </w:r>
      <w:r>
        <w:t>TNF-α</w:t>
      </w:r>
      <w:r>
        <w:rPr>
          <w:rtl/>
        </w:rPr>
        <w:t xml:space="preserve"> </w:t>
      </w:r>
    </w:p>
    <w:p w14:paraId="3ACC8625" w14:textId="6A6284C6" w:rsidR="004A255D" w:rsidRDefault="00BC2AAC">
      <w:pPr>
        <w:bidi/>
        <w:spacing w:before="240" w:after="240"/>
      </w:pPr>
      <w:r>
        <w:rPr>
          <w:rtl/>
        </w:rPr>
        <w:t xml:space="preserve">( ) עלייה בחדירות המעי במעבר שבין התאים </w:t>
      </w:r>
    </w:p>
    <w:p w14:paraId="5343026C" w14:textId="0546060B" w:rsidR="004A255D" w:rsidRDefault="00BC2AAC">
      <w:pPr>
        <w:bidi/>
        <w:spacing w:before="240" w:after="240"/>
      </w:pPr>
      <w:r>
        <w:rPr>
          <w:rtl/>
        </w:rPr>
        <w:t xml:space="preserve">( ) תאי הדם הלבנים שגויסו </w:t>
      </w:r>
      <w:r w:rsidRPr="00351826">
        <w:rPr>
          <w:rtl/>
        </w:rPr>
        <w:t xml:space="preserve">מפרישים כמות נוספת של </w:t>
      </w:r>
      <w:r w:rsidRPr="00351826">
        <w:t>TNF-α</w:t>
      </w:r>
    </w:p>
    <w:p w14:paraId="4CC0BFED" w14:textId="77777777" w:rsidR="004A255D" w:rsidRDefault="004A255D">
      <w:pPr>
        <w:bidi/>
        <w:spacing w:before="240" w:after="240"/>
        <w:rPr>
          <w:b/>
          <w:bCs/>
        </w:rPr>
      </w:pPr>
    </w:p>
    <w:p w14:paraId="198FC702" w14:textId="77777777" w:rsidR="004A255D" w:rsidRDefault="00BC2AAC">
      <w:pPr>
        <w:bidi/>
        <w:spacing w:before="240" w:after="240"/>
        <w:rPr>
          <w:b/>
          <w:bCs/>
        </w:rPr>
      </w:pPr>
      <w:r>
        <w:rPr>
          <w:b/>
          <w:bCs/>
          <w:rtl/>
        </w:rPr>
        <w:t>התשובה הנכונה:</w:t>
      </w:r>
    </w:p>
    <w:p w14:paraId="3BD25E62" w14:textId="77777777" w:rsidR="004A255D" w:rsidRDefault="00BC2AAC">
      <w:pPr>
        <w:numPr>
          <w:ilvl w:val="0"/>
          <w:numId w:val="10"/>
        </w:numPr>
        <w:bidi/>
        <w:spacing w:before="240"/>
      </w:pPr>
      <w:r>
        <w:rPr>
          <w:rtl/>
        </w:rPr>
        <w:t xml:space="preserve">תאי מערכת החיסון מפרישים את הציטוקין </w:t>
      </w:r>
      <w:r>
        <w:t>TNF-α</w:t>
      </w:r>
      <w:r>
        <w:rPr>
          <w:rtl/>
        </w:rPr>
        <w:t xml:space="preserve"> (התחלת התהליך). </w:t>
      </w:r>
    </w:p>
    <w:p w14:paraId="107BBA75" w14:textId="77777777" w:rsidR="004A255D" w:rsidRDefault="00BC2AAC">
      <w:pPr>
        <w:numPr>
          <w:ilvl w:val="0"/>
          <w:numId w:val="10"/>
        </w:numPr>
        <w:bidi/>
      </w:pPr>
      <w:r>
        <w:rPr>
          <w:rtl/>
        </w:rPr>
        <w:t>פגיעה במבנה המרחבי של חלבוני הצומת ההדוק (</w:t>
      </w:r>
      <w:r>
        <w:t>Tight Junctions</w:t>
      </w:r>
      <w:r>
        <w:rPr>
          <w:rtl/>
        </w:rPr>
        <w:t xml:space="preserve">). </w:t>
      </w:r>
    </w:p>
    <w:p w14:paraId="75ACE0B5" w14:textId="77777777" w:rsidR="004A255D" w:rsidRDefault="00BC2AAC">
      <w:pPr>
        <w:numPr>
          <w:ilvl w:val="0"/>
          <w:numId w:val="10"/>
        </w:numPr>
        <w:bidi/>
      </w:pPr>
      <w:r>
        <w:rPr>
          <w:rtl/>
        </w:rPr>
        <w:t xml:space="preserve">עלייה בחדירות המעי במעבר שבין התאים. </w:t>
      </w:r>
    </w:p>
    <w:p w14:paraId="04358787" w14:textId="77777777" w:rsidR="004A255D" w:rsidRDefault="00BC2AAC">
      <w:pPr>
        <w:numPr>
          <w:ilvl w:val="0"/>
          <w:numId w:val="10"/>
        </w:numPr>
        <w:bidi/>
      </w:pPr>
      <w:r>
        <w:rPr>
          <w:rtl/>
        </w:rPr>
        <w:t>חדירה בלתי מבוקרת של חיידקים ורעלנים מחלל המעי אל הסביבה הפנימית.</w:t>
      </w:r>
    </w:p>
    <w:p w14:paraId="149CFE9E" w14:textId="77777777" w:rsidR="004A255D" w:rsidRDefault="00BC2AAC">
      <w:pPr>
        <w:numPr>
          <w:ilvl w:val="0"/>
          <w:numId w:val="10"/>
        </w:numPr>
        <w:bidi/>
      </w:pPr>
      <w:r>
        <w:rPr>
          <w:rtl/>
        </w:rPr>
        <w:t xml:space="preserve">גיוס מוגבר של תאי דם לבנים לאזור המעי. </w:t>
      </w:r>
    </w:p>
    <w:p w14:paraId="65E0AC31" w14:textId="105C86C1" w:rsidR="004A255D" w:rsidRDefault="00BC2AAC">
      <w:pPr>
        <w:numPr>
          <w:ilvl w:val="0"/>
          <w:numId w:val="10"/>
        </w:numPr>
        <w:bidi/>
        <w:spacing w:after="240"/>
      </w:pPr>
      <w:r>
        <w:rPr>
          <w:rtl/>
        </w:rPr>
        <w:t xml:space="preserve">תאי הדם הלבנים שגויסו מפרישים כמות נוספת של </w:t>
      </w:r>
      <w:r>
        <w:t>TNF-α</w:t>
      </w:r>
      <w:r w:rsidR="00E37418">
        <w:rPr>
          <w:rFonts w:hint="cs"/>
          <w:rtl/>
        </w:rPr>
        <w:t>.</w:t>
      </w:r>
    </w:p>
    <w:p w14:paraId="773AC7DD" w14:textId="77777777" w:rsidR="004A255D" w:rsidRDefault="00BC2AAC">
      <w:pPr>
        <w:bidi/>
        <w:spacing w:before="240" w:after="240"/>
        <w:rPr>
          <w:i/>
          <w:iCs/>
        </w:rPr>
      </w:pPr>
      <w:r>
        <w:rPr>
          <w:b/>
          <w:bCs/>
          <w:i/>
          <w:iCs/>
          <w:rtl/>
        </w:rPr>
        <w:t>ב. הבנת תהליך (4 נקודות):</w:t>
      </w:r>
      <w:r>
        <w:rPr>
          <w:i/>
          <w:iCs/>
        </w:rPr>
        <w:t xml:space="preserve"> </w:t>
      </w:r>
    </w:p>
    <w:p w14:paraId="5CA4EFAA" w14:textId="0717F390" w:rsidR="00820BDC" w:rsidRPr="0075674B" w:rsidRDefault="00BC2AAC" w:rsidP="00820BDC">
      <w:pPr>
        <w:bidi/>
        <w:spacing w:before="240" w:after="240"/>
        <w:rPr>
          <w:b/>
          <w:bCs/>
          <w:rtl/>
          <w:lang w:bidi="he"/>
        </w:rPr>
      </w:pPr>
      <w:r w:rsidRPr="0075674B">
        <w:rPr>
          <w:b/>
          <w:bCs/>
          <w:rtl/>
        </w:rPr>
        <w:t xml:space="preserve">ב. </w:t>
      </w:r>
      <w:r w:rsidR="00820BDC" w:rsidRPr="0075674B">
        <w:rPr>
          <w:rtl/>
        </w:rPr>
        <w:t xml:space="preserve">הקטע מתאר תהליך של </w:t>
      </w:r>
      <w:r w:rsidR="00820BDC" w:rsidRPr="0075674B">
        <w:rPr>
          <w:b/>
          <w:bCs/>
          <w:rtl/>
        </w:rPr>
        <w:t>משוב חיובי</w:t>
      </w:r>
      <w:r w:rsidR="00820BDC" w:rsidRPr="0075674B">
        <w:t xml:space="preserve"> (Positive Feedback) </w:t>
      </w:r>
      <w:r w:rsidR="00820BDC" w:rsidRPr="0075674B">
        <w:rPr>
          <w:rtl/>
        </w:rPr>
        <w:t>המגביר את עצמו</w:t>
      </w:r>
      <w:r w:rsidR="00820BDC" w:rsidRPr="0075674B">
        <w:rPr>
          <w:rFonts w:hint="cs"/>
          <w:rtl/>
        </w:rPr>
        <w:t xml:space="preserve">. </w:t>
      </w:r>
      <w:r w:rsidR="00820BDC" w:rsidRPr="0075674B">
        <w:rPr>
          <w:rtl/>
        </w:rPr>
        <w:t xml:space="preserve">הסבר כיצד </w:t>
      </w:r>
      <w:r w:rsidR="00820BDC" w:rsidRPr="0075674B">
        <w:rPr>
          <w:b/>
          <w:bCs/>
          <w:rtl/>
        </w:rPr>
        <w:t>גיוס תאי הדם הלבנים</w:t>
      </w:r>
      <w:r w:rsidR="00820BDC" w:rsidRPr="0075674B">
        <w:rPr>
          <w:rtl/>
        </w:rPr>
        <w:t xml:space="preserve"> לאזור (המתרחש בעקבות חדירת הזיהום) גורם בפועל </w:t>
      </w:r>
      <w:r w:rsidR="00820BDC" w:rsidRPr="0075674B">
        <w:rPr>
          <w:b/>
          <w:bCs/>
          <w:rtl/>
        </w:rPr>
        <w:t>להתנעת תהליך הנזק מחדש</w:t>
      </w:r>
      <w:r w:rsidR="00820BDC" w:rsidRPr="0075674B">
        <w:t>.</w:t>
      </w:r>
    </w:p>
    <w:p w14:paraId="2EBDE7A8" w14:textId="001AA243" w:rsidR="008613DA" w:rsidRDefault="00BC2AAC" w:rsidP="008613DA">
      <w:pPr>
        <w:bidi/>
        <w:spacing w:before="240" w:after="240"/>
        <w:rPr>
          <w:rtl/>
          <w:lang w:bidi="he"/>
        </w:rPr>
      </w:pPr>
      <w:r w:rsidRPr="0075674B">
        <w:rPr>
          <w:b/>
          <w:bCs/>
          <w:rtl/>
        </w:rPr>
        <w:lastRenderedPageBreak/>
        <w:t>תשובה :</w:t>
      </w:r>
      <w:r w:rsidRPr="0075674B">
        <w:rPr>
          <w:rtl/>
        </w:rPr>
        <w:t xml:space="preserve"> </w:t>
      </w:r>
      <w:r w:rsidR="008613DA" w:rsidRPr="0075674B">
        <w:rPr>
          <w:rtl/>
        </w:rPr>
        <w:t>תאי הדם הלבנים שמגיעים לאזור מפרישים עוד</w:t>
      </w:r>
      <w:r w:rsidR="008613DA" w:rsidRPr="0075674B">
        <w:t xml:space="preserve"> TNF-α </w:t>
      </w:r>
      <w:r w:rsidR="001036F0" w:rsidRPr="0075674B">
        <w:rPr>
          <w:rFonts w:hint="cs"/>
          <w:rtl/>
        </w:rPr>
        <w:t xml:space="preserve"> (2 נקודות). </w:t>
      </w:r>
      <w:r w:rsidR="008613DA" w:rsidRPr="0075674B">
        <w:rPr>
          <w:rtl/>
        </w:rPr>
        <w:t>כמות נוספת זו של</w:t>
      </w:r>
      <w:r w:rsidR="008613DA" w:rsidRPr="0075674B">
        <w:t xml:space="preserve"> TNF-α </w:t>
      </w:r>
      <w:r w:rsidR="008613DA" w:rsidRPr="0075674B">
        <w:rPr>
          <w:rtl/>
        </w:rPr>
        <w:t>פוגעת שוב בחלבוני הצומת ההדוק, מה שגורם לחדירה נוספת של חיידקים ולגיוס של עוד תאים, וכך נוצר מעגל שמזין את עצמו</w:t>
      </w:r>
      <w:r w:rsidR="001036F0" w:rsidRPr="0075674B">
        <w:rPr>
          <w:rFonts w:hint="cs"/>
          <w:rtl/>
        </w:rPr>
        <w:t xml:space="preserve"> (2 </w:t>
      </w:r>
      <w:r w:rsidR="0044379E" w:rsidRPr="0075674B">
        <w:rPr>
          <w:rFonts w:hint="cs"/>
          <w:rtl/>
        </w:rPr>
        <w:t>נקודות)</w:t>
      </w:r>
    </w:p>
    <w:p w14:paraId="5BA4B3E6" w14:textId="77777777" w:rsidR="008613DA" w:rsidRDefault="008613DA" w:rsidP="008613DA">
      <w:pPr>
        <w:bidi/>
        <w:spacing w:before="240" w:after="240"/>
        <w:rPr>
          <w:rtl/>
        </w:rPr>
      </w:pPr>
    </w:p>
    <w:p w14:paraId="527C66C5" w14:textId="77777777" w:rsidR="004A255D" w:rsidRDefault="00530233">
      <w:pPr>
        <w:bidi/>
      </w:pPr>
      <w:r>
        <w:rPr>
          <w:noProof/>
        </w:rPr>
        <w:pict w14:anchorId="7F592A9E">
          <v:rect id="_x0000_i1030" alt="" style="width:415.3pt;height:.05pt;mso-width-percent:0;mso-height-percent:0;mso-width-percent:0;mso-height-percent:0" o:hralign="center" o:hrstd="t" o:hr="t" fillcolor="#a0a0a0" stroked="f"/>
        </w:pict>
      </w:r>
    </w:p>
    <w:p w14:paraId="07A68826" w14:textId="77777777" w:rsidR="0018073A" w:rsidRDefault="00BC2AAC">
      <w:pPr>
        <w:pStyle w:val="2"/>
        <w:keepNext w:val="0"/>
        <w:keepLines w:val="0"/>
        <w:bidi/>
        <w:spacing w:after="80"/>
        <w:rPr>
          <w:b/>
          <w:bCs/>
          <w:sz w:val="34"/>
          <w:szCs w:val="34"/>
          <w:rtl/>
        </w:rPr>
      </w:pPr>
      <w:bookmarkStart w:id="12" w:name="_ipsq2zkhs81z" w:colFirst="0" w:colLast="0"/>
      <w:bookmarkEnd w:id="12"/>
      <w:r>
        <w:rPr>
          <w:b/>
          <w:bCs/>
          <w:sz w:val="34"/>
          <w:szCs w:val="34"/>
          <w:rtl/>
        </w:rPr>
        <w:t xml:space="preserve">חלק ג': עדויות </w:t>
      </w:r>
      <w:r w:rsidR="0018073A">
        <w:rPr>
          <w:rFonts w:hint="cs"/>
          <w:b/>
          <w:bCs/>
          <w:sz w:val="34"/>
          <w:szCs w:val="34"/>
          <w:rtl/>
        </w:rPr>
        <w:t>מניסויים</w:t>
      </w:r>
      <w:r w:rsidR="0018073A">
        <w:rPr>
          <w:b/>
          <w:bCs/>
          <w:sz w:val="34"/>
          <w:szCs w:val="34"/>
          <w:rtl/>
        </w:rPr>
        <w:t xml:space="preserve"> </w:t>
      </w:r>
    </w:p>
    <w:p w14:paraId="097F80BE" w14:textId="11F4A2F1" w:rsidR="004A255D" w:rsidRDefault="00BC2AAC" w:rsidP="0018073A">
      <w:pPr>
        <w:pStyle w:val="2"/>
        <w:keepNext w:val="0"/>
        <w:keepLines w:val="0"/>
        <w:bidi/>
        <w:spacing w:after="80"/>
        <w:rPr>
          <w:b/>
          <w:bCs/>
          <w:sz w:val="34"/>
          <w:szCs w:val="34"/>
        </w:rPr>
      </w:pPr>
      <w:r>
        <w:rPr>
          <w:b/>
          <w:bCs/>
          <w:sz w:val="34"/>
          <w:szCs w:val="34"/>
          <w:rtl/>
        </w:rPr>
        <w:t>ניסוי 1 (תרבית תאים)</w:t>
      </w:r>
    </w:p>
    <w:p w14:paraId="7B7A9F15" w14:textId="77777777" w:rsidR="004A255D" w:rsidRDefault="00BC2AAC">
      <w:pPr>
        <w:bidi/>
        <w:spacing w:before="240" w:after="240"/>
        <w:rPr>
          <w:i/>
          <w:iCs/>
        </w:rPr>
      </w:pPr>
      <w:r>
        <w:rPr>
          <w:b/>
          <w:bCs/>
          <w:rtl/>
        </w:rPr>
        <w:t>(זמן מומלץ: 20 דקות | 20 נקודות)</w:t>
      </w:r>
    </w:p>
    <w:p w14:paraId="1D5FB1AD" w14:textId="0D84CCEA" w:rsidR="00773A06" w:rsidRPr="0075674B" w:rsidRDefault="00773A06" w:rsidP="00773A06">
      <w:pPr>
        <w:bidi/>
        <w:spacing w:before="240" w:after="240"/>
        <w:rPr>
          <w:lang w:val="en-US"/>
        </w:rPr>
      </w:pPr>
      <w:r w:rsidRPr="0075674B">
        <w:rPr>
          <w:rtl/>
        </w:rPr>
        <w:t>חוקרים גידלו תאי אפיתל מהמעי הדק של חולדות כדי לבדוק את השפעת</w:t>
      </w:r>
      <w:r w:rsidRPr="0075674B">
        <w:rPr>
          <w:lang w:val="en-US"/>
        </w:rPr>
        <w:t xml:space="preserve"> TNF-α </w:t>
      </w:r>
      <w:r w:rsidRPr="0075674B">
        <w:rPr>
          <w:rtl/>
        </w:rPr>
        <w:t xml:space="preserve">על שלמות המחסום בין חלל המעי לדם. התאים גודלו על גבי מסנן (פילטר) המפריד בין שני חללים במערכת (חלל עליון </w:t>
      </w:r>
      <w:r w:rsidR="00862F36" w:rsidRPr="0075674B">
        <w:rPr>
          <w:rFonts w:hint="cs"/>
          <w:rtl/>
        </w:rPr>
        <w:t>(א</w:t>
      </w:r>
      <w:r w:rsidR="00FF67CD" w:rsidRPr="0075674B">
        <w:rPr>
          <w:rFonts w:hint="cs"/>
          <w:rtl/>
        </w:rPr>
        <w:t>'</w:t>
      </w:r>
      <w:r w:rsidR="00862F36" w:rsidRPr="0075674B">
        <w:rPr>
          <w:rFonts w:hint="cs"/>
          <w:rtl/>
        </w:rPr>
        <w:t xml:space="preserve">) </w:t>
      </w:r>
      <w:r w:rsidRPr="0075674B">
        <w:rPr>
          <w:rtl/>
        </w:rPr>
        <w:t>וחלל תחתון</w:t>
      </w:r>
      <w:r w:rsidR="00862F36" w:rsidRPr="0075674B">
        <w:rPr>
          <w:rFonts w:hint="cs"/>
          <w:rtl/>
        </w:rPr>
        <w:t xml:space="preserve"> (ב</w:t>
      </w:r>
      <w:r w:rsidR="00FF67CD" w:rsidRPr="0075674B">
        <w:rPr>
          <w:rFonts w:hint="cs"/>
          <w:rtl/>
        </w:rPr>
        <w:t>'</w:t>
      </w:r>
      <w:r w:rsidR="00862F36" w:rsidRPr="0075674B">
        <w:rPr>
          <w:rFonts w:hint="cs"/>
          <w:rtl/>
        </w:rPr>
        <w:t>)</w:t>
      </w:r>
      <w:r w:rsidRPr="0075674B">
        <w:rPr>
          <w:rtl/>
        </w:rPr>
        <w:t>), המדמה את ההפרדה בין המעי לדם</w:t>
      </w:r>
      <w:r w:rsidRPr="0075674B">
        <w:rPr>
          <w:lang w:val="en-US"/>
        </w:rPr>
        <w:t>.</w:t>
      </w:r>
    </w:p>
    <w:p w14:paraId="73A8473D" w14:textId="77777777" w:rsidR="002C5CBC" w:rsidRPr="0075674B" w:rsidRDefault="00773A06" w:rsidP="00773A06">
      <w:pPr>
        <w:bidi/>
        <w:spacing w:before="240" w:after="240"/>
        <w:rPr>
          <w:rtl/>
        </w:rPr>
      </w:pPr>
      <w:r w:rsidRPr="0075674B">
        <w:rPr>
          <w:rtl/>
        </w:rPr>
        <w:t>התאים נחשפו ל</w:t>
      </w:r>
      <w:r w:rsidR="00FC3A14" w:rsidRPr="0075674B">
        <w:rPr>
          <w:lang w:val="en-US"/>
        </w:rPr>
        <w:t xml:space="preserve"> </w:t>
      </w:r>
      <w:r w:rsidRPr="0075674B">
        <w:rPr>
          <w:lang w:val="en-US"/>
        </w:rPr>
        <w:t xml:space="preserve">TNF-α </w:t>
      </w:r>
      <w:r w:rsidRPr="0075674B">
        <w:rPr>
          <w:rtl/>
        </w:rPr>
        <w:t xml:space="preserve">שנוסף לחלל העליון (א') למשך 48 שעות. </w:t>
      </w:r>
    </w:p>
    <w:p w14:paraId="7B2FF1D1" w14:textId="0C820937" w:rsidR="00773A06" w:rsidRPr="00773A06" w:rsidRDefault="00773A06" w:rsidP="002C5CBC">
      <w:pPr>
        <w:bidi/>
        <w:spacing w:before="240" w:after="240"/>
        <w:rPr>
          <w:lang w:val="en-US"/>
        </w:rPr>
      </w:pPr>
      <w:r w:rsidRPr="0075674B">
        <w:rPr>
          <w:rtl/>
        </w:rPr>
        <w:t>בניסוי נכללה גם קבוצת בקרה ללא הוספת</w:t>
      </w:r>
      <w:r w:rsidRPr="0075674B">
        <w:rPr>
          <w:lang w:val="en-US"/>
        </w:rPr>
        <w:t xml:space="preserve"> TNF-α</w:t>
      </w:r>
      <w:r w:rsidR="00FC3A14" w:rsidRPr="0075674B">
        <w:rPr>
          <w:lang w:val="en-US"/>
        </w:rPr>
        <w:t xml:space="preserve"> </w:t>
      </w:r>
      <w:r w:rsidR="0067162E" w:rsidRPr="0075674B">
        <w:rPr>
          <w:rFonts w:hint="cs"/>
          <w:rtl/>
          <w:lang w:val="en-US"/>
        </w:rPr>
        <w:t>.</w:t>
      </w:r>
      <w:r w:rsidR="0067162E">
        <w:rPr>
          <w:lang w:val="en-US"/>
        </w:rPr>
        <w:t xml:space="preserve"> </w:t>
      </w:r>
    </w:p>
    <w:p w14:paraId="6B818C0B" w14:textId="77777777" w:rsidR="00773A06" w:rsidRPr="00773A06" w:rsidRDefault="00773A06" w:rsidP="00773A06">
      <w:pPr>
        <w:bidi/>
        <w:spacing w:before="240" w:after="240"/>
        <w:rPr>
          <w:lang w:val="en-US"/>
        </w:rPr>
      </w:pPr>
    </w:p>
    <w:p w14:paraId="1C9F8E00" w14:textId="77777777" w:rsidR="00640638" w:rsidRDefault="00640638" w:rsidP="00640638">
      <w:pPr>
        <w:bidi/>
        <w:spacing w:before="240" w:after="240"/>
        <w:jc w:val="center"/>
        <w:rPr>
          <w:b/>
          <w:bCs/>
          <w:rtl/>
        </w:rPr>
      </w:pPr>
      <w:r>
        <w:rPr>
          <w:rFonts w:hint="cs"/>
          <w:noProof/>
        </w:rPr>
        <w:drawing>
          <wp:inline distT="0" distB="0" distL="0" distR="0" wp14:anchorId="2529ECFF" wp14:editId="434B1BC1">
            <wp:extent cx="2087328" cy="1722120"/>
            <wp:effectExtent l="0" t="0" r="8255" b="0"/>
            <wp:docPr id="94809142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7180" cy="1730249"/>
                    </a:xfrm>
                    <a:prstGeom prst="rect">
                      <a:avLst/>
                    </a:prstGeom>
                    <a:noFill/>
                    <a:ln>
                      <a:noFill/>
                    </a:ln>
                  </pic:spPr>
                </pic:pic>
              </a:graphicData>
            </a:graphic>
          </wp:inline>
        </w:drawing>
      </w:r>
    </w:p>
    <w:p w14:paraId="66B27609" w14:textId="77777777" w:rsidR="004A255D" w:rsidRDefault="00BC2AAC">
      <w:pPr>
        <w:bidi/>
        <w:spacing w:before="240" w:after="240"/>
        <w:rPr>
          <w:b/>
          <w:bCs/>
        </w:rPr>
      </w:pPr>
      <w:r>
        <w:rPr>
          <w:b/>
          <w:bCs/>
          <w:rtl/>
        </w:rPr>
        <w:t>נמדדו שני מדדים:</w:t>
      </w:r>
    </w:p>
    <w:p w14:paraId="67672F87" w14:textId="39F923FD" w:rsidR="004A255D" w:rsidRDefault="00BC2AAC">
      <w:pPr>
        <w:numPr>
          <w:ilvl w:val="0"/>
          <w:numId w:val="13"/>
        </w:numPr>
        <w:bidi/>
        <w:spacing w:before="240"/>
        <w:rPr>
          <w:b/>
          <w:bCs/>
        </w:rPr>
      </w:pPr>
      <w:r w:rsidRPr="0075674B">
        <w:rPr>
          <w:b/>
          <w:bCs/>
          <w:rtl/>
        </w:rPr>
        <w:t xml:space="preserve">כמות חלבוני הצומת: הכמות היחסית של </w:t>
      </w:r>
      <w:r w:rsidRPr="0075674B">
        <w:rPr>
          <w:b/>
          <w:bCs/>
        </w:rPr>
        <w:t>Claudin</w:t>
      </w:r>
      <w:r w:rsidR="00D12699" w:rsidRPr="0075674B">
        <w:rPr>
          <w:b/>
          <w:bCs/>
          <w:lang w:val="en-US"/>
        </w:rPr>
        <w:t>-1</w:t>
      </w:r>
      <w:r w:rsidR="000502EF" w:rsidRPr="0075674B">
        <w:rPr>
          <w:rFonts w:hint="cs"/>
          <w:b/>
          <w:bCs/>
          <w:rtl/>
        </w:rPr>
        <w:t xml:space="preserve"> </w:t>
      </w:r>
      <w:r w:rsidRPr="0075674B">
        <w:rPr>
          <w:b/>
          <w:bCs/>
          <w:rtl/>
        </w:rPr>
        <w:t>ו-</w:t>
      </w:r>
      <w:r w:rsidRPr="0075674B">
        <w:rPr>
          <w:b/>
          <w:bCs/>
        </w:rPr>
        <w:t>Occludin</w:t>
      </w:r>
      <w:r w:rsidRPr="0075674B">
        <w:rPr>
          <w:b/>
          <w:bCs/>
          <w:rtl/>
        </w:rPr>
        <w:t xml:space="preserve"> (טבלה 1א). </w:t>
      </w:r>
      <w:r w:rsidRPr="0075674B">
        <w:rPr>
          <w:rtl/>
        </w:rPr>
        <w:t>אשר נמדדה</w:t>
      </w:r>
      <w:r>
        <w:rPr>
          <w:rtl/>
        </w:rPr>
        <w:t xml:space="preserve"> לפני החשיפה ל-</w:t>
      </w:r>
      <w:r>
        <w:t>TNF-α</w:t>
      </w:r>
      <w:r>
        <w:rPr>
          <w:rtl/>
        </w:rPr>
        <w:t xml:space="preserve"> ולאחריה.</w:t>
      </w:r>
    </w:p>
    <w:p w14:paraId="7C973C56" w14:textId="77777777" w:rsidR="004A255D" w:rsidRDefault="00BC2AAC">
      <w:pPr>
        <w:numPr>
          <w:ilvl w:val="0"/>
          <w:numId w:val="13"/>
        </w:numPr>
        <w:bidi/>
        <w:spacing w:after="240"/>
        <w:rPr>
          <w:b/>
          <w:bCs/>
        </w:rPr>
      </w:pPr>
      <w:r>
        <w:rPr>
          <w:b/>
          <w:bCs/>
          <w:rtl/>
        </w:rPr>
        <w:t>שלמות המחסום מעי-דם: התנגדות חשמלית (</w:t>
      </w:r>
      <w:r>
        <w:rPr>
          <w:b/>
          <w:bCs/>
        </w:rPr>
        <w:t>TEER</w:t>
      </w:r>
      <w:r>
        <w:rPr>
          <w:b/>
          <w:bCs/>
          <w:rtl/>
        </w:rPr>
        <w:t xml:space="preserve">). ככל שהערך נמוך יותר, הרקמה חדירה  ו"דליפה" יותר (גרף 1). </w:t>
      </w:r>
      <w:r>
        <w:rPr>
          <w:rtl/>
        </w:rPr>
        <w:t xml:space="preserve">ערך ה </w:t>
      </w:r>
      <w:r>
        <w:t>TEER</w:t>
      </w:r>
      <w:r>
        <w:rPr>
          <w:rtl/>
        </w:rPr>
        <w:t xml:space="preserve"> נבדק במהלך 24 השעות הראשונות מרגע החשיפה ל-</w:t>
      </w:r>
      <w:r>
        <w:t>TNF-α</w:t>
      </w:r>
      <w:r>
        <w:rPr>
          <w:rtl/>
        </w:rPr>
        <w:t xml:space="preserve">. </w:t>
      </w:r>
    </w:p>
    <w:p w14:paraId="50F29777" w14:textId="77777777" w:rsidR="004A255D" w:rsidRDefault="00BC2AAC">
      <w:pPr>
        <w:bidi/>
        <w:spacing w:before="240" w:after="240"/>
        <w:rPr>
          <w:b/>
          <w:bCs/>
          <w:color w:val="000000"/>
          <w:sz w:val="26"/>
          <w:szCs w:val="26"/>
        </w:rPr>
      </w:pPr>
      <w:r>
        <w:rPr>
          <w:b/>
          <w:bCs/>
          <w:color w:val="000000"/>
          <w:sz w:val="26"/>
          <w:szCs w:val="26"/>
          <w:rtl/>
        </w:rPr>
        <w:t xml:space="preserve">טבלה 1א: השפעת </w:t>
      </w:r>
      <w:r>
        <w:rPr>
          <w:b/>
          <w:bCs/>
          <w:color w:val="000000"/>
          <w:sz w:val="26"/>
          <w:szCs w:val="26"/>
        </w:rPr>
        <w:t>TNF-α</w:t>
      </w:r>
      <w:r>
        <w:rPr>
          <w:b/>
          <w:bCs/>
          <w:color w:val="000000"/>
          <w:sz w:val="26"/>
          <w:szCs w:val="26"/>
          <w:rtl/>
        </w:rPr>
        <w:t xml:space="preserve"> על הכמות היחסית של חלבוני צומת הדוק</w:t>
      </w:r>
    </w:p>
    <w:tbl>
      <w:tblPr>
        <w:tblStyle w:val="a6"/>
        <w:bidiVisual/>
        <w:tblW w:w="423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365"/>
        <w:gridCol w:w="975"/>
        <w:gridCol w:w="1890"/>
      </w:tblGrid>
      <w:tr w:rsidR="004A255D" w14:paraId="45D3E1D5" w14:textId="77777777">
        <w:trPr>
          <w:trHeight w:val="800"/>
          <w:jc w:val="center"/>
        </w:trPr>
        <w:tc>
          <w:tcPr>
            <w:tcW w:w="1365" w:type="dxa"/>
            <w:tcBorders>
              <w:top w:val="single" w:sz="6" w:space="0" w:color="000000"/>
              <w:left w:val="single" w:sz="6" w:space="0" w:color="000000"/>
              <w:bottom w:val="single" w:sz="6" w:space="0" w:color="000000"/>
              <w:right w:val="single" w:sz="6" w:space="0" w:color="000000"/>
            </w:tcBorders>
            <w:shd w:val="clear" w:color="auto" w:fill="CCCCCC"/>
          </w:tcPr>
          <w:p w14:paraId="05A9A38D" w14:textId="77777777" w:rsidR="004A255D" w:rsidRDefault="00BC2AAC">
            <w:pPr>
              <w:bidi/>
              <w:jc w:val="center"/>
              <w:rPr>
                <w:b/>
                <w:bCs/>
              </w:rPr>
            </w:pPr>
            <w:r>
              <w:rPr>
                <w:b/>
                <w:bCs/>
                <w:rtl/>
              </w:rPr>
              <w:t>סוג חלבון צומת הדוק</w:t>
            </w:r>
          </w:p>
        </w:tc>
        <w:tc>
          <w:tcPr>
            <w:tcW w:w="2865" w:type="dxa"/>
            <w:gridSpan w:val="2"/>
            <w:tcBorders>
              <w:top w:val="single" w:sz="3" w:space="0" w:color="B7B7B7"/>
              <w:left w:val="single" w:sz="3" w:space="0" w:color="B7B7B7"/>
              <w:bottom w:val="single" w:sz="6" w:space="0" w:color="000000"/>
              <w:right w:val="single" w:sz="6" w:space="0" w:color="000000"/>
            </w:tcBorders>
            <w:shd w:val="clear" w:color="auto" w:fill="CCCCCC"/>
          </w:tcPr>
          <w:p w14:paraId="57F3FA3D" w14:textId="77777777" w:rsidR="004A255D" w:rsidRDefault="00BC2AAC">
            <w:pPr>
              <w:bidi/>
              <w:spacing w:after="200"/>
              <w:jc w:val="center"/>
              <w:rPr>
                <w:b/>
                <w:bCs/>
                <w:color w:val="303030"/>
                <w:sz w:val="21"/>
                <w:szCs w:val="21"/>
                <w:shd w:val="clear" w:color="auto" w:fill="CCCCCC"/>
              </w:rPr>
            </w:pPr>
            <w:r>
              <w:rPr>
                <w:b/>
                <w:bCs/>
                <w:color w:val="303030"/>
                <w:sz w:val="21"/>
                <w:szCs w:val="21"/>
                <w:shd w:val="clear" w:color="auto" w:fill="CCCCCC"/>
                <w:rtl/>
              </w:rPr>
              <w:t>כמות יחסית של החלבון בתאים  (%)</w:t>
            </w:r>
          </w:p>
        </w:tc>
      </w:tr>
      <w:tr w:rsidR="004A255D" w14:paraId="047C3865" w14:textId="77777777">
        <w:trPr>
          <w:trHeight w:val="800"/>
          <w:jc w:val="center"/>
        </w:trPr>
        <w:tc>
          <w:tcPr>
            <w:tcW w:w="1365" w:type="dxa"/>
            <w:tcBorders>
              <w:top w:val="single" w:sz="6" w:space="0" w:color="000000"/>
              <w:left w:val="single" w:sz="6" w:space="0" w:color="000000"/>
              <w:bottom w:val="single" w:sz="6" w:space="0" w:color="000000"/>
              <w:right w:val="single" w:sz="6" w:space="0" w:color="000000"/>
            </w:tcBorders>
            <w:shd w:val="clear" w:color="auto" w:fill="CCCCCC"/>
          </w:tcPr>
          <w:p w14:paraId="6C8B82E4" w14:textId="77777777" w:rsidR="004A255D" w:rsidRDefault="004A255D">
            <w:pPr>
              <w:bidi/>
              <w:jc w:val="center"/>
              <w:rPr>
                <w:b/>
                <w:bCs/>
              </w:rPr>
            </w:pPr>
          </w:p>
        </w:tc>
        <w:tc>
          <w:tcPr>
            <w:tcW w:w="975" w:type="dxa"/>
            <w:tcBorders>
              <w:top w:val="single" w:sz="6" w:space="0" w:color="000000"/>
              <w:left w:val="single" w:sz="6" w:space="0" w:color="000000"/>
              <w:bottom w:val="single" w:sz="6" w:space="0" w:color="000000"/>
              <w:right w:val="single" w:sz="6" w:space="0" w:color="000000"/>
            </w:tcBorders>
            <w:shd w:val="clear" w:color="auto" w:fill="EFEFEF"/>
          </w:tcPr>
          <w:p w14:paraId="3F294EDA" w14:textId="77777777" w:rsidR="004A255D" w:rsidRDefault="00BC2AAC">
            <w:pPr>
              <w:bidi/>
              <w:jc w:val="center"/>
              <w:rPr>
                <w:b/>
                <w:bCs/>
              </w:rPr>
            </w:pPr>
            <w:r>
              <w:rPr>
                <w:b/>
                <w:bCs/>
                <w:rtl/>
              </w:rPr>
              <w:t>בקרה</w:t>
            </w:r>
          </w:p>
        </w:tc>
        <w:tc>
          <w:tcPr>
            <w:tcW w:w="1890" w:type="dxa"/>
            <w:tcBorders>
              <w:top w:val="single" w:sz="6" w:space="0" w:color="000000"/>
              <w:left w:val="single" w:sz="6" w:space="0" w:color="000000"/>
              <w:bottom w:val="single" w:sz="6" w:space="0" w:color="000000"/>
              <w:right w:val="single" w:sz="6" w:space="0" w:color="000000"/>
            </w:tcBorders>
            <w:shd w:val="clear" w:color="auto" w:fill="EFEFEF"/>
          </w:tcPr>
          <w:p w14:paraId="2EC2DBEF" w14:textId="77777777" w:rsidR="004A255D" w:rsidRDefault="00BC2AAC">
            <w:pPr>
              <w:bidi/>
              <w:jc w:val="center"/>
              <w:rPr>
                <w:b/>
                <w:bCs/>
                <w:rtl/>
              </w:rPr>
            </w:pPr>
            <w:r w:rsidRPr="0075674B">
              <w:rPr>
                <w:b/>
                <w:bCs/>
                <w:rtl/>
              </w:rPr>
              <w:t>לאחר טיפול ב-</w:t>
            </w:r>
            <w:r w:rsidRPr="0075674B">
              <w:rPr>
                <w:b/>
                <w:bCs/>
              </w:rPr>
              <w:t>TNF-α</w:t>
            </w:r>
          </w:p>
        </w:tc>
      </w:tr>
      <w:tr w:rsidR="004A255D" w14:paraId="4E847B37" w14:textId="77777777">
        <w:trPr>
          <w:trHeight w:val="515"/>
          <w:jc w:val="center"/>
        </w:trPr>
        <w:tc>
          <w:tcPr>
            <w:tcW w:w="1365"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C8C22A1" w14:textId="77777777" w:rsidR="004A255D" w:rsidRDefault="00BC2AAC">
            <w:pPr>
              <w:bidi/>
            </w:pPr>
            <w:r>
              <w:t>Occludin</w:t>
            </w:r>
          </w:p>
        </w:tc>
        <w:tc>
          <w:tcPr>
            <w:tcW w:w="975" w:type="dxa"/>
            <w:tcBorders>
              <w:top w:val="single" w:sz="6" w:space="0" w:color="000000"/>
              <w:left w:val="single" w:sz="6" w:space="0" w:color="000000"/>
              <w:bottom w:val="single" w:sz="6" w:space="0" w:color="000000"/>
              <w:right w:val="single" w:sz="6" w:space="0" w:color="000000"/>
            </w:tcBorders>
            <w:vAlign w:val="center"/>
          </w:tcPr>
          <w:p w14:paraId="17194D36" w14:textId="77777777" w:rsidR="004A255D" w:rsidRDefault="00BC2AAC">
            <w:pPr>
              <w:bidi/>
              <w:jc w:val="center"/>
            </w:pPr>
            <w:r>
              <w:t>100</w:t>
            </w:r>
          </w:p>
        </w:tc>
        <w:tc>
          <w:tcPr>
            <w:tcW w:w="1890" w:type="dxa"/>
            <w:tcBorders>
              <w:top w:val="single" w:sz="6" w:space="0" w:color="000000"/>
              <w:left w:val="single" w:sz="6" w:space="0" w:color="000000"/>
              <w:bottom w:val="single" w:sz="6" w:space="0" w:color="000000"/>
              <w:right w:val="single" w:sz="6" w:space="0" w:color="000000"/>
            </w:tcBorders>
            <w:vAlign w:val="center"/>
          </w:tcPr>
          <w:p w14:paraId="40B3D879" w14:textId="77777777" w:rsidR="004A255D" w:rsidRDefault="00BC2AAC">
            <w:pPr>
              <w:bidi/>
              <w:jc w:val="center"/>
            </w:pPr>
            <w:r>
              <w:t>65</w:t>
            </w:r>
          </w:p>
        </w:tc>
      </w:tr>
      <w:tr w:rsidR="004A255D" w14:paraId="14C135C7" w14:textId="77777777">
        <w:trPr>
          <w:trHeight w:val="800"/>
          <w:jc w:val="center"/>
        </w:trPr>
        <w:tc>
          <w:tcPr>
            <w:tcW w:w="1365"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B77BDFA" w14:textId="77777777" w:rsidR="004A255D" w:rsidRDefault="00BC2AAC">
            <w:pPr>
              <w:bidi/>
            </w:pPr>
            <w:r>
              <w:t>Claudin-1</w:t>
            </w:r>
          </w:p>
        </w:tc>
        <w:tc>
          <w:tcPr>
            <w:tcW w:w="975" w:type="dxa"/>
            <w:tcBorders>
              <w:top w:val="single" w:sz="6" w:space="0" w:color="000000"/>
              <w:left w:val="single" w:sz="6" w:space="0" w:color="000000"/>
              <w:bottom w:val="single" w:sz="6" w:space="0" w:color="000000"/>
              <w:right w:val="single" w:sz="6" w:space="0" w:color="000000"/>
            </w:tcBorders>
            <w:vAlign w:val="center"/>
          </w:tcPr>
          <w:p w14:paraId="4BC00739" w14:textId="77777777" w:rsidR="004A255D" w:rsidRDefault="00BC2AAC">
            <w:pPr>
              <w:bidi/>
              <w:jc w:val="center"/>
            </w:pPr>
            <w:r>
              <w:t>100</w:t>
            </w:r>
          </w:p>
        </w:tc>
        <w:tc>
          <w:tcPr>
            <w:tcW w:w="1890" w:type="dxa"/>
            <w:tcBorders>
              <w:top w:val="single" w:sz="6" w:space="0" w:color="000000"/>
              <w:left w:val="single" w:sz="6" w:space="0" w:color="000000"/>
              <w:bottom w:val="single" w:sz="6" w:space="0" w:color="000000"/>
              <w:right w:val="single" w:sz="6" w:space="0" w:color="000000"/>
            </w:tcBorders>
            <w:vAlign w:val="center"/>
          </w:tcPr>
          <w:p w14:paraId="20E1E2A9" w14:textId="77777777" w:rsidR="004A255D" w:rsidRDefault="00BC2AAC">
            <w:pPr>
              <w:bidi/>
              <w:jc w:val="center"/>
              <w:rPr>
                <w:sz w:val="26"/>
                <w:szCs w:val="26"/>
              </w:rPr>
            </w:pPr>
            <w:r>
              <w:t>150</w:t>
            </w:r>
            <w:r>
              <w:rPr>
                <w:sz w:val="26"/>
                <w:szCs w:val="26"/>
              </w:rPr>
              <w:t>*</w:t>
            </w:r>
          </w:p>
        </w:tc>
      </w:tr>
    </w:tbl>
    <w:p w14:paraId="5338D89A" w14:textId="77777777" w:rsidR="004A255D" w:rsidRDefault="004A255D">
      <w:pPr>
        <w:bidi/>
        <w:rPr>
          <w:sz w:val="26"/>
          <w:szCs w:val="26"/>
        </w:rPr>
      </w:pPr>
    </w:p>
    <w:p w14:paraId="46DA6675" w14:textId="77777777" w:rsidR="004A255D" w:rsidRDefault="00BC2AAC">
      <w:pPr>
        <w:bidi/>
        <w:rPr>
          <w:sz w:val="26"/>
          <w:szCs w:val="26"/>
        </w:rPr>
      </w:pPr>
      <w:r>
        <w:rPr>
          <w:sz w:val="26"/>
          <w:szCs w:val="26"/>
        </w:rPr>
        <w:t>*</w:t>
      </w:r>
      <w:r>
        <w:rPr>
          <w:rtl/>
        </w:rPr>
        <w:t xml:space="preserve"> החלבון שנוצר לא השתלב בקרום תאי המעי, אלא הצטבר בציטופלזמה ובגרעין</w:t>
      </w:r>
    </w:p>
    <w:p w14:paraId="43998087" w14:textId="77777777" w:rsidR="004A255D" w:rsidRDefault="004A255D">
      <w:pPr>
        <w:bidi/>
        <w:rPr>
          <w:sz w:val="26"/>
          <w:szCs w:val="26"/>
        </w:rPr>
      </w:pPr>
    </w:p>
    <w:p w14:paraId="72E495B4" w14:textId="77777777" w:rsidR="004A255D" w:rsidRDefault="00BC2AAC">
      <w:pPr>
        <w:pStyle w:val="3"/>
        <w:keepNext w:val="0"/>
        <w:keepLines w:val="0"/>
        <w:bidi/>
        <w:spacing w:before="280"/>
        <w:rPr>
          <w:b/>
          <w:bCs/>
          <w:color w:val="000000"/>
          <w:sz w:val="26"/>
          <w:szCs w:val="26"/>
        </w:rPr>
      </w:pPr>
      <w:bookmarkStart w:id="13" w:name="_6srlkaw1ojcw" w:colFirst="0" w:colLast="0"/>
      <w:bookmarkEnd w:id="13"/>
      <w:r>
        <w:rPr>
          <w:b/>
          <w:bCs/>
          <w:color w:val="000000"/>
          <w:sz w:val="26"/>
          <w:szCs w:val="26"/>
          <w:rtl/>
        </w:rPr>
        <w:t xml:space="preserve">גרף 1: השפעה של </w:t>
      </w:r>
      <w:r>
        <w:rPr>
          <w:b/>
          <w:bCs/>
          <w:color w:val="000000"/>
          <w:sz w:val="22"/>
          <w:szCs w:val="22"/>
        </w:rPr>
        <w:t>TNF-α</w:t>
      </w:r>
      <w:r>
        <w:rPr>
          <w:b/>
          <w:bCs/>
          <w:color w:val="000000"/>
          <w:sz w:val="26"/>
          <w:szCs w:val="26"/>
          <w:rtl/>
        </w:rPr>
        <w:t xml:space="preserve"> על חדירות קרום תאי אפיתל המעי</w:t>
      </w:r>
    </w:p>
    <w:p w14:paraId="4650125A" w14:textId="77777777" w:rsidR="004A255D" w:rsidRDefault="00BC2AAC">
      <w:pPr>
        <w:bidi/>
        <w:spacing w:before="240" w:after="240"/>
        <w:rPr>
          <w:b/>
          <w:bCs/>
        </w:rPr>
      </w:pPr>
      <w:r>
        <w:rPr>
          <w:b/>
          <w:bCs/>
          <w:noProof/>
        </w:rPr>
        <w:drawing>
          <wp:inline distT="114300" distB="114300" distL="114300" distR="114300" wp14:anchorId="6E9BC279" wp14:editId="68808335">
            <wp:extent cx="4627238" cy="3297483"/>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627238" cy="3297483"/>
                    </a:xfrm>
                    <a:prstGeom prst="rect">
                      <a:avLst/>
                    </a:prstGeom>
                    <a:ln/>
                  </pic:spPr>
                </pic:pic>
              </a:graphicData>
            </a:graphic>
          </wp:inline>
        </w:drawing>
      </w:r>
    </w:p>
    <w:p w14:paraId="08DCD932" w14:textId="77777777" w:rsidR="004A255D" w:rsidRDefault="00BC2AAC">
      <w:pPr>
        <w:bidi/>
        <w:spacing w:before="240" w:after="240"/>
      </w:pPr>
      <w:r>
        <w:rPr>
          <w:b/>
          <w:bCs/>
          <w:rtl/>
        </w:rPr>
        <w:t xml:space="preserve">הערה: </w:t>
      </w:r>
      <w:r>
        <w:rPr>
          <w:rtl/>
        </w:rPr>
        <w:t xml:space="preserve">בקבוצת הבקרה (ללא </w:t>
      </w:r>
      <w:r>
        <w:t>TNF-α</w:t>
      </w:r>
      <w:r>
        <w:rPr>
          <w:rtl/>
        </w:rPr>
        <w:t>), ערכי ה-</w:t>
      </w:r>
      <w:r>
        <w:t>TEER</w:t>
      </w:r>
      <w:r>
        <w:rPr>
          <w:rtl/>
        </w:rPr>
        <w:t xml:space="preserve"> נותרו יציבים (כ-100% מהערך ההתחלתי) לאורך כל מהלך הניסוי.</w:t>
      </w:r>
    </w:p>
    <w:p w14:paraId="1B85061E" w14:textId="77777777" w:rsidR="004A255D" w:rsidRDefault="00530233">
      <w:pPr>
        <w:bidi/>
      </w:pPr>
      <w:r>
        <w:rPr>
          <w:noProof/>
        </w:rPr>
        <w:pict w14:anchorId="25366DA2">
          <v:rect id="_x0000_i1031" alt="" style="width:415.3pt;height:.05pt;mso-width-percent:0;mso-height-percent:0;mso-width-percent:0;mso-height-percent:0" o:hralign="center" o:hrstd="t" o:hr="t" fillcolor="#a0a0a0" stroked="f"/>
        </w:pict>
      </w:r>
    </w:p>
    <w:p w14:paraId="59487427" w14:textId="77777777" w:rsidR="004A255D" w:rsidRDefault="00BC2AAC">
      <w:pPr>
        <w:pStyle w:val="3"/>
        <w:keepNext w:val="0"/>
        <w:keepLines w:val="0"/>
        <w:bidi/>
        <w:spacing w:before="280"/>
        <w:rPr>
          <w:b/>
          <w:bCs/>
          <w:color w:val="000000"/>
          <w:sz w:val="26"/>
          <w:szCs w:val="26"/>
        </w:rPr>
      </w:pPr>
      <w:bookmarkStart w:id="14" w:name="_jvuiu1my3sly" w:colFirst="0" w:colLast="0"/>
      <w:bookmarkEnd w:id="14"/>
      <w:r>
        <w:rPr>
          <w:b/>
          <w:bCs/>
          <w:color w:val="000000"/>
          <w:sz w:val="26"/>
          <w:szCs w:val="26"/>
          <w:rtl/>
        </w:rPr>
        <w:t>שאלה 5 (4 נקודות) - הבנת מערך ניסוי</w:t>
      </w:r>
    </w:p>
    <w:p w14:paraId="4B9CF268" w14:textId="03FA76E6" w:rsidR="004A255D" w:rsidRDefault="00BC2AAC">
      <w:pPr>
        <w:bidi/>
        <w:spacing w:before="240" w:after="240"/>
      </w:pPr>
      <w:r>
        <w:rPr>
          <w:rtl/>
        </w:rPr>
        <w:t>מה כולל טיפול הבקרה ומה חשיבותו?</w:t>
      </w:r>
    </w:p>
    <w:p w14:paraId="5F0C4B62" w14:textId="77777777" w:rsidR="004A255D" w:rsidRDefault="00BC2AAC">
      <w:pPr>
        <w:bidi/>
        <w:spacing w:before="240" w:after="240"/>
        <w:rPr>
          <w:b/>
          <w:bCs/>
        </w:rPr>
      </w:pPr>
      <w:r>
        <w:rPr>
          <w:b/>
          <w:bCs/>
          <w:rtl/>
        </w:rPr>
        <w:t>תשובה:</w:t>
      </w:r>
    </w:p>
    <w:p w14:paraId="75B4D301" w14:textId="77777777" w:rsidR="004A255D" w:rsidRDefault="00BC2AAC">
      <w:pPr>
        <w:bidi/>
        <w:spacing w:before="240" w:after="240"/>
      </w:pPr>
      <w:r>
        <w:rPr>
          <w:b/>
          <w:bCs/>
          <w:rtl/>
        </w:rPr>
        <w:lastRenderedPageBreak/>
        <w:t>מה כולל טיפול הבקרה?</w:t>
      </w:r>
      <w:r>
        <w:rPr>
          <w:rtl/>
        </w:rPr>
        <w:t xml:space="preserve"> טיפול הבקרה כולל את גידול תאי האפיתל באותם תנאים בדיוק (אותה צלחת, אותה טמפרטורה, אותו מצע גידול) ובמשך אותו זמן (48 שעות), אך ללא החשיפה ל-</w:t>
      </w:r>
      <w:r>
        <w:t>TNF-α</w:t>
      </w:r>
      <w:r>
        <w:rPr>
          <w:rtl/>
        </w:rPr>
        <w:t xml:space="preserve"> (הגורם הנבדק). 2 נקודות</w:t>
      </w:r>
    </w:p>
    <w:p w14:paraId="350FB67D" w14:textId="77777777" w:rsidR="004A255D" w:rsidRDefault="00BC2AAC">
      <w:pPr>
        <w:bidi/>
        <w:spacing w:before="240" w:after="240"/>
        <w:ind w:right="600"/>
      </w:pPr>
      <w:r>
        <w:rPr>
          <w:b/>
          <w:bCs/>
          <w:rtl/>
        </w:rPr>
        <w:t>חשיבות:</w:t>
      </w:r>
      <w:r>
        <w:rPr>
          <w:rtl/>
        </w:rPr>
        <w:t xml:space="preserve"> שלילת גורמים מתערבים (כמו הזמן שעבר, גורמים מתערבים כמו זמן, תנאי גידול, </w:t>
      </w:r>
      <w:proofErr w:type="spellStart"/>
      <w:r>
        <w:rPr>
          <w:rtl/>
        </w:rPr>
        <w:t>וכו</w:t>
      </w:r>
      <w:proofErr w:type="spellEnd"/>
      <w:r>
        <w:rPr>
          <w:rtl/>
        </w:rPr>
        <w:t>) / הוכחה שהשינוי נגרם רק מה-</w:t>
      </w:r>
      <w:r>
        <w:t>TNF</w:t>
      </w:r>
      <w:r>
        <w:rPr>
          <w:rtl/>
        </w:rPr>
        <w:t xml:space="preserve"> / קביעת קו בסיס להשוואה (2 נק').</w:t>
      </w:r>
    </w:p>
    <w:p w14:paraId="36D8AD41" w14:textId="77777777" w:rsidR="004A255D" w:rsidRDefault="004A255D">
      <w:pPr>
        <w:bidi/>
        <w:spacing w:before="240" w:after="240"/>
        <w:ind w:right="600"/>
      </w:pPr>
    </w:p>
    <w:p w14:paraId="317B7A45" w14:textId="77777777" w:rsidR="004A255D" w:rsidRDefault="00530233">
      <w:pPr>
        <w:bidi/>
      </w:pPr>
      <w:r>
        <w:rPr>
          <w:noProof/>
        </w:rPr>
        <w:pict w14:anchorId="3236FCE2">
          <v:rect id="_x0000_i1032" alt="" style="width:415.3pt;height:.05pt;mso-width-percent:0;mso-height-percent:0;mso-width-percent:0;mso-height-percent:0" o:hralign="center" o:hrstd="t" o:hr="t" fillcolor="#a0a0a0" stroked="f"/>
        </w:pict>
      </w:r>
    </w:p>
    <w:p w14:paraId="690E72DE" w14:textId="77777777" w:rsidR="004A255D" w:rsidRDefault="00BC2AAC">
      <w:pPr>
        <w:bidi/>
        <w:spacing w:before="240" w:after="240"/>
        <w:rPr>
          <w:b/>
          <w:bCs/>
          <w:sz w:val="26"/>
          <w:szCs w:val="26"/>
        </w:rPr>
      </w:pPr>
      <w:r>
        <w:rPr>
          <w:b/>
          <w:bCs/>
          <w:sz w:val="26"/>
          <w:szCs w:val="26"/>
          <w:rtl/>
        </w:rPr>
        <w:t xml:space="preserve">שאלה 6 (12 נקודות) - ניתוח נתונים (שאלת עומק) </w:t>
      </w:r>
    </w:p>
    <w:p w14:paraId="118FC12A" w14:textId="259223CA" w:rsidR="006C3E99" w:rsidRPr="006C3E99" w:rsidRDefault="006C3E99" w:rsidP="006C3E99">
      <w:pPr>
        <w:bidi/>
        <w:spacing w:before="240" w:after="240"/>
        <w:rPr>
          <w:lang w:val="en-US"/>
        </w:rPr>
      </w:pPr>
      <w:r w:rsidRPr="006C3E99">
        <w:rPr>
          <w:rtl/>
        </w:rPr>
        <w:t>תלמיד בחן את נתוני חלבון ה</w:t>
      </w:r>
      <w:r w:rsidR="00A86BBD" w:rsidRPr="004A7C76">
        <w:rPr>
          <w:lang w:val="en-US"/>
        </w:rPr>
        <w:t xml:space="preserve"> </w:t>
      </w:r>
      <w:r w:rsidRPr="006C3E99">
        <w:rPr>
          <w:lang w:val="en-US"/>
        </w:rPr>
        <w:t>Claudin</w:t>
      </w:r>
      <w:r w:rsidR="00A86BBD" w:rsidRPr="004A7C76">
        <w:rPr>
          <w:lang w:val="en-US"/>
        </w:rPr>
        <w:t>-</w:t>
      </w:r>
      <w:r w:rsidR="00452395" w:rsidRPr="004A7C76">
        <w:rPr>
          <w:lang w:val="en-US"/>
        </w:rPr>
        <w:t>1</w:t>
      </w:r>
      <w:r w:rsidRPr="006C3E99">
        <w:rPr>
          <w:lang w:val="en-US"/>
        </w:rPr>
        <w:t xml:space="preserve"> </w:t>
      </w:r>
      <w:r w:rsidRPr="006C3E99">
        <w:rPr>
          <w:rtl/>
        </w:rPr>
        <w:t>בטבלה 1א והסיק: "כמות החלבון עלתה ב-50%, לכן המחסום התחזק</w:t>
      </w:r>
      <w:r w:rsidRPr="006C3E99">
        <w:rPr>
          <w:lang w:val="en-US"/>
        </w:rPr>
        <w:t>".</w:t>
      </w:r>
    </w:p>
    <w:p w14:paraId="7B7CC9B2" w14:textId="7D52A905" w:rsidR="006E7A7F" w:rsidRPr="004A7C76" w:rsidRDefault="006C3E99" w:rsidP="006C3E99">
      <w:pPr>
        <w:bidi/>
        <w:spacing w:before="240" w:after="240"/>
        <w:rPr>
          <w:rtl/>
          <w:lang w:val="en-US"/>
        </w:rPr>
      </w:pPr>
      <w:r w:rsidRPr="006C3E99">
        <w:rPr>
          <w:b/>
          <w:bCs/>
          <w:rtl/>
        </w:rPr>
        <w:t xml:space="preserve">א. </w:t>
      </w:r>
      <w:r w:rsidRPr="006C3E99">
        <w:rPr>
          <w:rtl/>
        </w:rPr>
        <w:t>התבונן בתוצאות המדידה ב</w:t>
      </w:r>
      <w:r w:rsidRPr="006C3E99">
        <w:rPr>
          <w:b/>
          <w:bCs/>
          <w:rtl/>
        </w:rPr>
        <w:t>גרף 1</w:t>
      </w:r>
      <w:r w:rsidRPr="006C3E99">
        <w:rPr>
          <w:lang w:val="en-US"/>
        </w:rPr>
        <w:t xml:space="preserve">(TEER) </w:t>
      </w:r>
      <w:r w:rsidR="006E7A7F" w:rsidRPr="004A7C76">
        <w:rPr>
          <w:rFonts w:hint="cs"/>
          <w:rtl/>
        </w:rPr>
        <w:t xml:space="preserve">. </w:t>
      </w:r>
      <w:r w:rsidRPr="006C3E99">
        <w:rPr>
          <w:rtl/>
        </w:rPr>
        <w:t>האם תוצאות הגרף תומכות במסקנת התלמיד או סותרות אותה? נמק את תשובתך על סמך מגמת הגרף</w:t>
      </w:r>
      <w:r w:rsidR="006E7A7F" w:rsidRPr="004A7C76">
        <w:rPr>
          <w:rFonts w:hint="cs"/>
          <w:rtl/>
          <w:lang w:val="en-US"/>
        </w:rPr>
        <w:t xml:space="preserve">. </w:t>
      </w:r>
      <w:r w:rsidR="006E7A7F" w:rsidRPr="006C3E99">
        <w:rPr>
          <w:b/>
          <w:bCs/>
          <w:rtl/>
        </w:rPr>
        <w:t>(4 נקודות)</w:t>
      </w:r>
    </w:p>
    <w:p w14:paraId="6CDDBD62" w14:textId="77777777" w:rsidR="00AD5229" w:rsidRPr="006C3E99" w:rsidRDefault="006C3E99" w:rsidP="00AD5229">
      <w:pPr>
        <w:bidi/>
        <w:spacing w:before="240" w:after="240"/>
        <w:rPr>
          <w:lang w:val="en-US" w:bidi="he"/>
        </w:rPr>
      </w:pPr>
      <w:r w:rsidRPr="006C3E99">
        <w:rPr>
          <w:b/>
          <w:bCs/>
          <w:rtl/>
        </w:rPr>
        <w:t xml:space="preserve">ב. </w:t>
      </w:r>
      <w:r w:rsidR="00AD5229" w:rsidRPr="004A7C76">
        <w:rPr>
          <w:rtl/>
          <w:lang w:val="en-US"/>
        </w:rPr>
        <w:t xml:space="preserve">התבסס על שילוב הנתונים (טבלה 1א וגרף 1) והצע </w:t>
      </w:r>
      <w:r w:rsidR="00AD5229" w:rsidRPr="004A7C76">
        <w:rPr>
          <w:b/>
          <w:bCs/>
          <w:rtl/>
          <w:lang w:val="en-US"/>
        </w:rPr>
        <w:t>הסבר ביולוגי לממצאים</w:t>
      </w:r>
      <w:r w:rsidR="00AD5229" w:rsidRPr="004A7C76">
        <w:t xml:space="preserve">. </w:t>
      </w:r>
      <w:r w:rsidR="00AD5229" w:rsidRPr="004A7C76">
        <w:rPr>
          <w:rtl/>
          <w:lang w:val="en-US"/>
        </w:rPr>
        <w:t>בתשובתך התייחס לקשר שבין כמות החלבון שנמדדה לבין התפקוד בפועל של המחסום</w:t>
      </w:r>
      <w:r w:rsidR="00AD5229" w:rsidRPr="004A7C76">
        <w:t>.</w:t>
      </w:r>
      <w:r w:rsidR="00AD5229" w:rsidRPr="004A7C76">
        <w:rPr>
          <w:b/>
          <w:bCs/>
          <w:rtl/>
        </w:rPr>
        <w:t xml:space="preserve"> </w:t>
      </w:r>
      <w:r w:rsidR="00AD5229" w:rsidRPr="006C3E99">
        <w:rPr>
          <w:b/>
          <w:bCs/>
          <w:rtl/>
        </w:rPr>
        <w:t>(8 נקודות)</w:t>
      </w:r>
    </w:p>
    <w:p w14:paraId="3BF9F2BD" w14:textId="77777777" w:rsidR="00FA5360" w:rsidRPr="0075674B" w:rsidRDefault="00FA5360" w:rsidP="00FA5360">
      <w:pPr>
        <w:bidi/>
        <w:spacing w:before="240" w:after="240"/>
        <w:rPr>
          <w:lang w:val="en-US"/>
        </w:rPr>
      </w:pPr>
      <w:r w:rsidRPr="0075674B">
        <w:rPr>
          <w:b/>
          <w:bCs/>
          <w:rtl/>
          <w:lang w:val="en-US"/>
        </w:rPr>
        <w:t>מחוון לסעיף א' (4 נקודות)</w:t>
      </w:r>
      <w:r w:rsidRPr="0075674B">
        <w:rPr>
          <w:b/>
          <w:bCs/>
          <w:lang w:val="en-US"/>
        </w:rPr>
        <w:t>:</w:t>
      </w:r>
    </w:p>
    <w:p w14:paraId="7EE21C7D" w14:textId="7B65E05E" w:rsidR="00FA5360" w:rsidRPr="0075674B" w:rsidRDefault="00FA5360" w:rsidP="00FA5360">
      <w:pPr>
        <w:numPr>
          <w:ilvl w:val="0"/>
          <w:numId w:val="19"/>
        </w:numPr>
        <w:bidi/>
        <w:spacing w:before="240" w:after="240"/>
        <w:rPr>
          <w:lang w:val="en-US"/>
        </w:rPr>
      </w:pPr>
      <w:r w:rsidRPr="0075674B">
        <w:rPr>
          <w:b/>
          <w:bCs/>
          <w:rtl/>
          <w:lang w:val="en-US"/>
        </w:rPr>
        <w:t>הקביעה</w:t>
      </w:r>
      <w:r w:rsidRPr="0075674B">
        <w:rPr>
          <w:rFonts w:hint="cs"/>
          <w:b/>
          <w:bCs/>
          <w:rtl/>
          <w:lang w:val="en-US"/>
        </w:rPr>
        <w:t xml:space="preserve">: </w:t>
      </w:r>
      <w:r w:rsidRPr="0075674B">
        <w:rPr>
          <w:rtl/>
          <w:lang w:val="en-US"/>
        </w:rPr>
        <w:t xml:space="preserve">התוצאות </w:t>
      </w:r>
      <w:r w:rsidRPr="0075674B">
        <w:rPr>
          <w:b/>
          <w:bCs/>
          <w:rtl/>
          <w:lang w:val="en-US"/>
        </w:rPr>
        <w:t>סותרות</w:t>
      </w:r>
      <w:r w:rsidRPr="0075674B">
        <w:rPr>
          <w:rtl/>
          <w:lang w:val="en-US"/>
        </w:rPr>
        <w:t xml:space="preserve"> את מסקנת התלמיד (2 נק')</w:t>
      </w:r>
    </w:p>
    <w:p w14:paraId="436BF3D3" w14:textId="719A3926" w:rsidR="00FA5360" w:rsidRPr="0075674B" w:rsidRDefault="00FA5360" w:rsidP="00FA5360">
      <w:pPr>
        <w:numPr>
          <w:ilvl w:val="0"/>
          <w:numId w:val="19"/>
        </w:numPr>
        <w:bidi/>
        <w:spacing w:before="240" w:after="240"/>
        <w:rPr>
          <w:lang w:val="en-US"/>
        </w:rPr>
      </w:pPr>
      <w:r w:rsidRPr="0075674B">
        <w:rPr>
          <w:b/>
          <w:bCs/>
          <w:rtl/>
          <w:lang w:val="en-US"/>
        </w:rPr>
        <w:t>הנימוק</w:t>
      </w:r>
      <w:r w:rsidR="00732BE0" w:rsidRPr="0075674B">
        <w:rPr>
          <w:rFonts w:hint="cs"/>
          <w:b/>
          <w:bCs/>
          <w:rtl/>
          <w:lang w:val="en-US"/>
        </w:rPr>
        <w:t xml:space="preserve">: </w:t>
      </w:r>
      <w:r w:rsidRPr="0075674B">
        <w:rPr>
          <w:rtl/>
          <w:lang w:val="en-US"/>
        </w:rPr>
        <w:t xml:space="preserve">הגרף מראה </w:t>
      </w:r>
      <w:r w:rsidRPr="0075674B">
        <w:rPr>
          <w:b/>
          <w:bCs/>
          <w:rtl/>
          <w:lang w:val="en-US"/>
        </w:rPr>
        <w:t>ירידה</w:t>
      </w:r>
      <w:r w:rsidRPr="0075674B">
        <w:rPr>
          <w:rtl/>
          <w:lang w:val="en-US"/>
        </w:rPr>
        <w:t xml:space="preserve"> בערכי ה</w:t>
      </w:r>
      <w:r w:rsidRPr="0075674B">
        <w:rPr>
          <w:lang w:val="en-US"/>
        </w:rPr>
        <w:t>TEER</w:t>
      </w:r>
      <w:r w:rsidR="008B1063" w:rsidRPr="0075674B">
        <w:rPr>
          <w:lang w:val="en-US"/>
        </w:rPr>
        <w:t xml:space="preserve"> -</w:t>
      </w:r>
      <w:r w:rsidR="008B1063" w:rsidRPr="0075674B">
        <w:rPr>
          <w:rFonts w:hint="cs"/>
          <w:rtl/>
          <w:lang w:val="en-US"/>
        </w:rPr>
        <w:t>,</w:t>
      </w:r>
      <w:r w:rsidRPr="0075674B">
        <w:rPr>
          <w:lang w:val="en-US"/>
        </w:rPr>
        <w:t xml:space="preserve"> </w:t>
      </w:r>
      <w:r w:rsidRPr="0075674B">
        <w:rPr>
          <w:rtl/>
          <w:lang w:val="en-US"/>
        </w:rPr>
        <w:t xml:space="preserve">המעידה על ירידה בהתנגדות ועלייה בחדירות (כלומר, המחסום נחלש ולא התחזק) (2 נק') </w:t>
      </w:r>
    </w:p>
    <w:p w14:paraId="1F75CEC7" w14:textId="77777777" w:rsidR="00FA5360" w:rsidRPr="0075674B" w:rsidRDefault="00FA5360" w:rsidP="00FA5360">
      <w:pPr>
        <w:bidi/>
        <w:spacing w:before="240" w:after="240"/>
        <w:rPr>
          <w:lang w:val="en-US"/>
        </w:rPr>
      </w:pPr>
      <w:r w:rsidRPr="0075674B">
        <w:rPr>
          <w:b/>
          <w:bCs/>
          <w:rtl/>
          <w:lang w:val="en-US"/>
        </w:rPr>
        <w:t>מחוון לסעיף ב' (8 נקודות)</w:t>
      </w:r>
      <w:r w:rsidRPr="0075674B">
        <w:rPr>
          <w:b/>
          <w:bCs/>
          <w:lang w:val="en-US"/>
        </w:rPr>
        <w:t>:</w:t>
      </w:r>
    </w:p>
    <w:p w14:paraId="058A7C11" w14:textId="4E1F55A1" w:rsidR="00FA5360" w:rsidRPr="0075674B" w:rsidRDefault="00FA5360" w:rsidP="00FA5360">
      <w:pPr>
        <w:numPr>
          <w:ilvl w:val="0"/>
          <w:numId w:val="20"/>
        </w:numPr>
        <w:bidi/>
        <w:spacing w:before="240" w:after="240"/>
        <w:rPr>
          <w:lang w:val="en-US"/>
        </w:rPr>
      </w:pPr>
      <w:r w:rsidRPr="0075674B">
        <w:rPr>
          <w:b/>
          <w:bCs/>
          <w:rtl/>
          <w:lang w:val="en-US"/>
        </w:rPr>
        <w:t>זיהוי המיקום (הפרט הקריטי)</w:t>
      </w:r>
      <w:r w:rsidR="007C756E" w:rsidRPr="0075674B">
        <w:rPr>
          <w:rFonts w:hint="cs"/>
          <w:b/>
          <w:bCs/>
          <w:rtl/>
          <w:lang w:val="en-US"/>
        </w:rPr>
        <w:t xml:space="preserve">: </w:t>
      </w:r>
      <w:r w:rsidRPr="0075674B">
        <w:rPr>
          <w:rtl/>
          <w:lang w:val="en-US"/>
        </w:rPr>
        <w:t xml:space="preserve">התלמיד זיהה (לפי הערת הטבלה) שלמרות העלייה בכמות, החלבון </w:t>
      </w:r>
      <w:r w:rsidRPr="0075674B">
        <w:rPr>
          <w:b/>
          <w:bCs/>
          <w:rtl/>
          <w:lang w:val="en-US"/>
        </w:rPr>
        <w:t>לא השתלב בקרום התא</w:t>
      </w:r>
      <w:r w:rsidRPr="0075674B">
        <w:rPr>
          <w:rtl/>
          <w:lang w:val="en-US"/>
        </w:rPr>
        <w:t xml:space="preserve"> אלא הצטבר בציטופלזמה/גרעין. (4 נק') </w:t>
      </w:r>
    </w:p>
    <w:p w14:paraId="2CC64E80" w14:textId="64EE6AFE" w:rsidR="00FA5360" w:rsidRPr="0075674B" w:rsidRDefault="00FA5360" w:rsidP="00FA5360">
      <w:pPr>
        <w:numPr>
          <w:ilvl w:val="0"/>
          <w:numId w:val="20"/>
        </w:numPr>
        <w:bidi/>
        <w:spacing w:before="240" w:after="240"/>
        <w:rPr>
          <w:lang w:val="en-US"/>
        </w:rPr>
      </w:pPr>
      <w:r w:rsidRPr="0075674B">
        <w:rPr>
          <w:b/>
          <w:bCs/>
          <w:rtl/>
          <w:lang w:val="en-US"/>
        </w:rPr>
        <w:t>ההסבר הביולוגי (העיקרון)</w:t>
      </w:r>
      <w:r w:rsidR="007C756E" w:rsidRPr="0075674B">
        <w:rPr>
          <w:rFonts w:hint="cs"/>
          <w:b/>
          <w:bCs/>
          <w:rtl/>
          <w:lang w:val="en-US"/>
        </w:rPr>
        <w:t xml:space="preserve">: </w:t>
      </w:r>
      <w:r w:rsidRPr="0075674B">
        <w:rPr>
          <w:rtl/>
          <w:lang w:val="en-US"/>
        </w:rPr>
        <w:t>חלבוני צומת הדוק חייבים להימצא ב</w:t>
      </w:r>
      <w:r w:rsidRPr="0075674B">
        <w:rPr>
          <w:b/>
          <w:bCs/>
          <w:rtl/>
          <w:lang w:val="en-US"/>
        </w:rPr>
        <w:t>קרום התא</w:t>
      </w:r>
      <w:r w:rsidRPr="0075674B">
        <w:rPr>
          <w:rtl/>
          <w:lang w:val="en-US"/>
        </w:rPr>
        <w:t xml:space="preserve"> כדי לחבר בין התאים וליצור איטום. מיקום בציטופלזמה אינו מאפשר תפקוד, ולכן המחסום נפרץ למרות ייצור החלבון המוגבר. (4 נק')</w:t>
      </w:r>
    </w:p>
    <w:p w14:paraId="52F225B3" w14:textId="11B74507" w:rsidR="006C3E99" w:rsidRDefault="006C3E99" w:rsidP="006E7A7F">
      <w:pPr>
        <w:bidi/>
        <w:spacing w:before="240" w:after="240"/>
        <w:rPr>
          <w:rtl/>
          <w:lang w:val="en-US"/>
        </w:rPr>
      </w:pPr>
    </w:p>
    <w:p w14:paraId="2B012036" w14:textId="77777777" w:rsidR="004A255D" w:rsidRDefault="004A255D">
      <w:pPr>
        <w:bidi/>
      </w:pPr>
    </w:p>
    <w:p w14:paraId="653D7AFA" w14:textId="77777777" w:rsidR="004A255D" w:rsidRDefault="00530233">
      <w:pPr>
        <w:bidi/>
        <w:spacing w:before="240" w:after="240"/>
        <w:rPr>
          <w:b/>
          <w:bCs/>
          <w:color w:val="000000"/>
          <w:sz w:val="26"/>
          <w:szCs w:val="26"/>
        </w:rPr>
      </w:pPr>
      <w:r>
        <w:rPr>
          <w:noProof/>
        </w:rPr>
        <w:pict w14:anchorId="6EF39B1D">
          <v:rect id="_x0000_i1033" alt="" style="width:415.3pt;height:.05pt;mso-width-percent:0;mso-height-percent:0;mso-width-percent:0;mso-height-percent:0" o:hralign="center" o:hrstd="t" o:hr="t" fillcolor="#a0a0a0" stroked="f"/>
        </w:pict>
      </w:r>
    </w:p>
    <w:p w14:paraId="02A3ADFA" w14:textId="77777777" w:rsidR="004A255D" w:rsidRDefault="00BC2AAC">
      <w:pPr>
        <w:pStyle w:val="3"/>
        <w:keepNext w:val="0"/>
        <w:keepLines w:val="0"/>
        <w:bidi/>
        <w:spacing w:before="280"/>
        <w:rPr>
          <w:b/>
          <w:bCs/>
          <w:color w:val="000000"/>
          <w:sz w:val="26"/>
          <w:szCs w:val="26"/>
        </w:rPr>
      </w:pPr>
      <w:bookmarkStart w:id="15" w:name="_c40je33pn59c" w:colFirst="0" w:colLast="0"/>
      <w:bookmarkEnd w:id="15"/>
      <w:r>
        <w:rPr>
          <w:b/>
          <w:bCs/>
          <w:color w:val="000000"/>
          <w:sz w:val="26"/>
          <w:szCs w:val="26"/>
          <w:rtl/>
        </w:rPr>
        <w:t>ניסוי המשך:</w:t>
      </w:r>
    </w:p>
    <w:p w14:paraId="5C560B89" w14:textId="77777777" w:rsidR="004A255D" w:rsidRDefault="00BC2AAC">
      <w:pPr>
        <w:bidi/>
        <w:spacing w:before="240" w:after="240"/>
      </w:pPr>
      <w:r>
        <w:rPr>
          <w:rtl/>
        </w:rPr>
        <w:t>בניסוי המשך, חולקו תאי האפיתל לשלוש קבוצות:</w:t>
      </w:r>
    </w:p>
    <w:p w14:paraId="6C057E0E" w14:textId="77777777" w:rsidR="004A255D" w:rsidRDefault="00BC2AAC">
      <w:pPr>
        <w:numPr>
          <w:ilvl w:val="0"/>
          <w:numId w:val="1"/>
        </w:numPr>
        <w:bidi/>
        <w:spacing w:before="240"/>
      </w:pPr>
      <w:r>
        <w:rPr>
          <w:b/>
          <w:bCs/>
          <w:rtl/>
        </w:rPr>
        <w:t xml:space="preserve">קבוצה </w:t>
      </w:r>
      <w:r>
        <w:rPr>
          <w:b/>
          <w:bCs/>
        </w:rPr>
        <w:t>A:</w:t>
      </w:r>
      <w:r>
        <w:rPr>
          <w:rtl/>
        </w:rPr>
        <w:t xml:space="preserve"> טופלה ב-</w:t>
      </w:r>
      <w:r>
        <w:t>TNF-α</w:t>
      </w:r>
      <w:r>
        <w:rPr>
          <w:rtl/>
        </w:rPr>
        <w:t xml:space="preserve"> בלבד.</w:t>
      </w:r>
    </w:p>
    <w:p w14:paraId="29C1D686" w14:textId="77777777" w:rsidR="004A255D" w:rsidRDefault="00BC2AAC">
      <w:pPr>
        <w:numPr>
          <w:ilvl w:val="0"/>
          <w:numId w:val="1"/>
        </w:numPr>
        <w:bidi/>
      </w:pPr>
      <w:r>
        <w:rPr>
          <w:b/>
          <w:bCs/>
          <w:rtl/>
        </w:rPr>
        <w:t xml:space="preserve">קבוצה </w:t>
      </w:r>
      <w:r>
        <w:rPr>
          <w:b/>
          <w:bCs/>
        </w:rPr>
        <w:t>B:</w:t>
      </w:r>
      <w:r>
        <w:rPr>
          <w:rtl/>
        </w:rPr>
        <w:t xml:space="preserve"> טופלה ב-</w:t>
      </w:r>
      <w:r>
        <w:t>TNF-α</w:t>
      </w:r>
      <w:r>
        <w:rPr>
          <w:rtl/>
        </w:rPr>
        <w:t xml:space="preserve"> ובנוגדן </w:t>
      </w:r>
      <w:r>
        <w:t>Infliximab</w:t>
      </w:r>
      <w:r>
        <w:rPr>
          <w:rtl/>
        </w:rPr>
        <w:t xml:space="preserve"> (נוגדן המזהה ומנטרל את </w:t>
      </w:r>
      <w:r>
        <w:t>TNF-α</w:t>
      </w:r>
      <w:r>
        <w:rPr>
          <w:rtl/>
        </w:rPr>
        <w:t>).</w:t>
      </w:r>
    </w:p>
    <w:p w14:paraId="0C4F9AB0" w14:textId="77777777" w:rsidR="004A255D" w:rsidRDefault="00BC2AAC">
      <w:pPr>
        <w:numPr>
          <w:ilvl w:val="0"/>
          <w:numId w:val="1"/>
        </w:numPr>
        <w:bidi/>
        <w:spacing w:after="240"/>
      </w:pPr>
      <w:r>
        <w:rPr>
          <w:b/>
          <w:bCs/>
          <w:rtl/>
        </w:rPr>
        <w:lastRenderedPageBreak/>
        <w:t xml:space="preserve">קבוצה </w:t>
      </w:r>
      <w:r>
        <w:rPr>
          <w:b/>
          <w:bCs/>
        </w:rPr>
        <w:t>C:</w:t>
      </w:r>
      <w:r>
        <w:rPr>
          <w:rtl/>
        </w:rPr>
        <w:t xml:space="preserve"> ללא טיפול (בקרה).</w:t>
      </w:r>
    </w:p>
    <w:p w14:paraId="64EE1AC4" w14:textId="08382FE2" w:rsidR="004A255D" w:rsidRDefault="00B20741" w:rsidP="00B20741">
      <w:pPr>
        <w:bidi/>
        <w:spacing w:before="240" w:after="240"/>
      </w:pPr>
      <w:r>
        <w:rPr>
          <w:rFonts w:hint="cs"/>
          <w:rtl/>
          <w:lang w:bidi="he"/>
        </w:rPr>
        <w:t xml:space="preserve">לחלל א שבו מצויה </w:t>
      </w:r>
      <w:r w:rsidR="00BC2AAC">
        <w:rPr>
          <w:rtl/>
        </w:rPr>
        <w:t xml:space="preserve">תרבית התאים הוסף התצמיד </w:t>
      </w:r>
      <w:r w:rsidR="00BC2AAC">
        <w:rPr>
          <w:b/>
          <w:bCs/>
        </w:rPr>
        <w:t>FITC-dextran</w:t>
      </w:r>
      <w:r w:rsidR="00BC2AAC">
        <w:rPr>
          <w:rtl/>
        </w:rPr>
        <w:t xml:space="preserve">. התצמיד מורכב מהחומר </w:t>
      </w:r>
      <w:r w:rsidR="00BC2AAC">
        <w:t>Dextran</w:t>
      </w:r>
      <w:r w:rsidR="00BC2AAC">
        <w:rPr>
          <w:rtl/>
        </w:rPr>
        <w:t xml:space="preserve"> </w:t>
      </w:r>
      <w:r>
        <w:rPr>
          <w:rFonts w:hint="cs"/>
          <w:rtl/>
        </w:rPr>
        <w:t xml:space="preserve">(מולקולות בעלות משקל מולקולרי גדול) </w:t>
      </w:r>
      <w:r w:rsidR="00BC2AAC">
        <w:rPr>
          <w:rtl/>
        </w:rPr>
        <w:t xml:space="preserve">הקשור לחומר </w:t>
      </w:r>
      <w:r w:rsidR="00BC2AAC">
        <w:t>FITC</w:t>
      </w:r>
      <w:r w:rsidR="00BC2AAC">
        <w:rPr>
          <w:rtl/>
        </w:rPr>
        <w:t xml:space="preserve"> שהוא חומר פלואורסצנטי. </w:t>
      </w:r>
    </w:p>
    <w:p w14:paraId="1D85C053" w14:textId="77777777" w:rsidR="004A255D" w:rsidRDefault="00BC2AAC">
      <w:pPr>
        <w:bidi/>
        <w:spacing w:before="240" w:after="240"/>
      </w:pPr>
      <w:r>
        <w:rPr>
          <w:rtl/>
        </w:rPr>
        <w:t>לאחר 24 שעות נמדדו:</w:t>
      </w:r>
    </w:p>
    <w:p w14:paraId="2F2FF1F1" w14:textId="34499F14" w:rsidR="004A255D" w:rsidRDefault="00BC2AAC">
      <w:pPr>
        <w:numPr>
          <w:ilvl w:val="0"/>
          <w:numId w:val="2"/>
        </w:numPr>
        <w:bidi/>
        <w:spacing w:before="240"/>
      </w:pPr>
      <w:r>
        <w:rPr>
          <w:rtl/>
        </w:rPr>
        <w:t xml:space="preserve">חדירות </w:t>
      </w:r>
      <w:r w:rsidR="00B20741">
        <w:rPr>
          <w:rFonts w:hint="cs"/>
          <w:rtl/>
        </w:rPr>
        <w:t>תרבית התאים</w:t>
      </w:r>
      <w:r>
        <w:rPr>
          <w:rtl/>
        </w:rPr>
        <w:t xml:space="preserve"> באמצעות מדידת רמת הפלואורסנציה של החומר </w:t>
      </w:r>
      <w:r>
        <w:rPr>
          <w:b/>
          <w:bCs/>
        </w:rPr>
        <w:t>FITC-dextran</w:t>
      </w:r>
      <w:r>
        <w:rPr>
          <w:rtl/>
        </w:rPr>
        <w:t xml:space="preserve"> בחלל ב, ביחידות </w:t>
      </w:r>
      <w:r>
        <w:t>AU</w:t>
      </w:r>
      <w:r>
        <w:rPr>
          <w:rtl/>
        </w:rPr>
        <w:t>.</w:t>
      </w:r>
    </w:p>
    <w:p w14:paraId="5D617075" w14:textId="77777777" w:rsidR="004A255D" w:rsidRDefault="00BC2AAC">
      <w:pPr>
        <w:numPr>
          <w:ilvl w:val="0"/>
          <w:numId w:val="2"/>
        </w:numPr>
        <w:bidi/>
        <w:spacing w:after="240"/>
      </w:pPr>
      <w:r>
        <w:rPr>
          <w:rtl/>
        </w:rPr>
        <w:t xml:space="preserve">הכמות היחסית של החלבון </w:t>
      </w:r>
      <w:r>
        <w:t>Claudin</w:t>
      </w:r>
      <w:r>
        <w:rPr>
          <w:rtl/>
        </w:rPr>
        <w:t xml:space="preserve"> באחוזים.</w:t>
      </w:r>
    </w:p>
    <w:p w14:paraId="7E242466" w14:textId="77777777" w:rsidR="004A255D" w:rsidRDefault="00BC2AAC">
      <w:pPr>
        <w:pStyle w:val="3"/>
        <w:keepNext w:val="0"/>
        <w:keepLines w:val="0"/>
        <w:bidi/>
        <w:spacing w:before="280"/>
        <w:rPr>
          <w:b/>
          <w:bCs/>
          <w:color w:val="000000"/>
          <w:sz w:val="26"/>
          <w:szCs w:val="26"/>
        </w:rPr>
      </w:pPr>
      <w:bookmarkStart w:id="16" w:name="_85v8ei2fbd3p" w:colFirst="0" w:colLast="0"/>
      <w:bookmarkEnd w:id="16"/>
      <w:r>
        <w:rPr>
          <w:b/>
          <w:bCs/>
          <w:color w:val="000000"/>
          <w:sz w:val="26"/>
          <w:szCs w:val="26"/>
          <w:rtl/>
        </w:rPr>
        <w:t xml:space="preserve">טבלה 1ב: השפעת </w:t>
      </w:r>
      <w:r>
        <w:rPr>
          <w:color w:val="000000"/>
          <w:sz w:val="22"/>
          <w:szCs w:val="22"/>
        </w:rPr>
        <w:t xml:space="preserve">TNF-α </w:t>
      </w:r>
      <w:r>
        <w:rPr>
          <w:b/>
          <w:bCs/>
          <w:color w:val="000000"/>
          <w:sz w:val="26"/>
          <w:szCs w:val="26"/>
          <w:rtl/>
        </w:rPr>
        <w:t>והטיפול התרופתי על תאי אפיתל במעי</w:t>
      </w:r>
    </w:p>
    <w:tbl>
      <w:tblPr>
        <w:tblStyle w:val="a7"/>
        <w:bidiVisual/>
        <w:tblW w:w="83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0"/>
        <w:gridCol w:w="2190"/>
        <w:gridCol w:w="1815"/>
        <w:gridCol w:w="3420"/>
      </w:tblGrid>
      <w:tr w:rsidR="004A255D" w14:paraId="59220F6F"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4B954C79" w14:textId="77777777" w:rsidR="004A255D" w:rsidRDefault="00BC2AAC">
            <w:pPr>
              <w:bidi/>
              <w:jc w:val="center"/>
            </w:pPr>
            <w:r>
              <w:rPr>
                <w:b/>
                <w:bCs/>
                <w:rtl/>
              </w:rPr>
              <w:t>קבוצה</w:t>
            </w:r>
          </w:p>
        </w:tc>
        <w:tc>
          <w:tcPr>
            <w:tcW w:w="2190"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39A39BB1" w14:textId="77777777" w:rsidR="004A255D" w:rsidRDefault="00BC2AAC">
            <w:pPr>
              <w:bidi/>
              <w:jc w:val="center"/>
            </w:pPr>
            <w:r>
              <w:rPr>
                <w:b/>
                <w:bCs/>
                <w:rtl/>
              </w:rPr>
              <w:t>טיפול</w:t>
            </w:r>
          </w:p>
        </w:tc>
        <w:tc>
          <w:tcPr>
            <w:tcW w:w="181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5498B80E" w14:textId="77777777" w:rsidR="004A255D" w:rsidRDefault="00BC2AAC">
            <w:pPr>
              <w:bidi/>
              <w:jc w:val="center"/>
              <w:rPr>
                <w:b/>
                <w:bCs/>
              </w:rPr>
            </w:pPr>
            <w:r>
              <w:rPr>
                <w:b/>
                <w:bCs/>
                <w:rtl/>
              </w:rPr>
              <w:t>חדירות תרבית התאים</w:t>
            </w:r>
          </w:p>
          <w:p w14:paraId="01D9DA5D" w14:textId="77777777" w:rsidR="004A255D" w:rsidRDefault="00BC2AAC">
            <w:pPr>
              <w:bidi/>
              <w:jc w:val="center"/>
            </w:pPr>
            <w:r>
              <w:rPr>
                <w:b/>
                <w:bCs/>
                <w:rtl/>
              </w:rPr>
              <w:t>(% יחסית לבקרה)</w:t>
            </w:r>
          </w:p>
        </w:tc>
        <w:tc>
          <w:tcPr>
            <w:tcW w:w="3420"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1D9ADD21" w14:textId="77777777" w:rsidR="004A255D" w:rsidRDefault="00BC2AAC">
            <w:pPr>
              <w:bidi/>
              <w:jc w:val="center"/>
            </w:pPr>
            <w:r>
              <w:rPr>
                <w:b/>
                <w:bCs/>
                <w:rtl/>
              </w:rPr>
              <w:t xml:space="preserve">כמות יחסית של החלבון </w:t>
            </w:r>
            <w:r>
              <w:rPr>
                <w:b/>
                <w:bCs/>
              </w:rPr>
              <w:t>Occludin (%)</w:t>
            </w:r>
          </w:p>
        </w:tc>
      </w:tr>
      <w:tr w:rsidR="004A255D" w14:paraId="7B6C6249"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D9D9D9"/>
            <w:tcMar>
              <w:top w:w="100" w:type="dxa"/>
              <w:left w:w="100" w:type="dxa"/>
              <w:bottom w:w="100" w:type="dxa"/>
              <w:right w:w="100" w:type="dxa"/>
            </w:tcMar>
          </w:tcPr>
          <w:p w14:paraId="0AB6FB01" w14:textId="77777777" w:rsidR="004A255D" w:rsidRDefault="00BC2AAC">
            <w:pPr>
              <w:bidi/>
            </w:pPr>
            <w:r>
              <w:t>A</w:t>
            </w:r>
          </w:p>
        </w:tc>
        <w:tc>
          <w:tcPr>
            <w:tcW w:w="2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8C81B7F" w14:textId="77777777" w:rsidR="004A255D" w:rsidRDefault="00BC2AAC">
            <w:pPr>
              <w:bidi/>
            </w:pPr>
            <w:r>
              <w:t>TNF-α</w:t>
            </w:r>
          </w:p>
        </w:tc>
        <w:tc>
          <w:tcPr>
            <w:tcW w:w="181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FD3B194" w14:textId="77777777" w:rsidR="004A255D" w:rsidRDefault="00BC2AAC">
            <w:pPr>
              <w:bidi/>
              <w:jc w:val="center"/>
            </w:pPr>
            <w:r>
              <w:t>500</w:t>
            </w:r>
          </w:p>
        </w:tc>
        <w:tc>
          <w:tcPr>
            <w:tcW w:w="34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503776" w14:textId="77777777" w:rsidR="004A255D" w:rsidRDefault="00BC2AAC">
            <w:pPr>
              <w:bidi/>
              <w:jc w:val="center"/>
              <w:rPr>
                <w:rtl/>
              </w:rPr>
            </w:pPr>
            <w:r>
              <w:t>30</w:t>
            </w:r>
          </w:p>
        </w:tc>
      </w:tr>
      <w:tr w:rsidR="004A255D" w14:paraId="29683F4D"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D9D9D9"/>
            <w:tcMar>
              <w:top w:w="100" w:type="dxa"/>
              <w:left w:w="100" w:type="dxa"/>
              <w:bottom w:w="100" w:type="dxa"/>
              <w:right w:w="100" w:type="dxa"/>
            </w:tcMar>
          </w:tcPr>
          <w:p w14:paraId="0803821C" w14:textId="77777777" w:rsidR="004A255D" w:rsidRDefault="00BC2AAC">
            <w:pPr>
              <w:bidi/>
            </w:pPr>
            <w:r>
              <w:t>B</w:t>
            </w:r>
          </w:p>
        </w:tc>
        <w:tc>
          <w:tcPr>
            <w:tcW w:w="2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9A31BC1" w14:textId="77777777" w:rsidR="004A255D" w:rsidRDefault="00BC2AAC">
            <w:pPr>
              <w:bidi/>
            </w:pPr>
            <w:r>
              <w:t>TNF-α + Infliximab</w:t>
            </w:r>
          </w:p>
        </w:tc>
        <w:tc>
          <w:tcPr>
            <w:tcW w:w="181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6C7BB3" w14:textId="77777777" w:rsidR="004A255D" w:rsidRDefault="00BC2AAC">
            <w:pPr>
              <w:bidi/>
              <w:jc w:val="center"/>
            </w:pPr>
            <w:r>
              <w:t>150</w:t>
            </w:r>
          </w:p>
        </w:tc>
        <w:tc>
          <w:tcPr>
            <w:tcW w:w="34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9D271E5" w14:textId="77777777" w:rsidR="004A255D" w:rsidRDefault="00BC2AAC">
            <w:pPr>
              <w:bidi/>
              <w:jc w:val="center"/>
            </w:pPr>
            <w:r>
              <w:t>65</w:t>
            </w:r>
          </w:p>
        </w:tc>
      </w:tr>
      <w:tr w:rsidR="004A255D" w14:paraId="482D0E56"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D9D9D9"/>
            <w:tcMar>
              <w:top w:w="100" w:type="dxa"/>
              <w:left w:w="100" w:type="dxa"/>
              <w:bottom w:w="100" w:type="dxa"/>
              <w:right w:w="100" w:type="dxa"/>
            </w:tcMar>
          </w:tcPr>
          <w:p w14:paraId="1F513009" w14:textId="77777777" w:rsidR="004A255D" w:rsidRDefault="00BC2AAC">
            <w:pPr>
              <w:bidi/>
            </w:pPr>
            <w:r>
              <w:t>C</w:t>
            </w:r>
          </w:p>
        </w:tc>
        <w:tc>
          <w:tcPr>
            <w:tcW w:w="2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8AC928E" w14:textId="77777777" w:rsidR="004A255D" w:rsidRDefault="00BC2AAC">
            <w:pPr>
              <w:bidi/>
            </w:pPr>
            <w:r>
              <w:rPr>
                <w:rtl/>
              </w:rPr>
              <w:t>ללא טיפול</w:t>
            </w:r>
          </w:p>
        </w:tc>
        <w:tc>
          <w:tcPr>
            <w:tcW w:w="181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7EF76C" w14:textId="77777777" w:rsidR="004A255D" w:rsidRDefault="00BC2AAC">
            <w:pPr>
              <w:bidi/>
              <w:jc w:val="center"/>
            </w:pPr>
            <w:r>
              <w:t>100</w:t>
            </w:r>
          </w:p>
        </w:tc>
        <w:tc>
          <w:tcPr>
            <w:tcW w:w="34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4E6E006" w14:textId="77777777" w:rsidR="004A255D" w:rsidRDefault="00BC2AAC">
            <w:pPr>
              <w:bidi/>
              <w:jc w:val="center"/>
            </w:pPr>
            <w:r>
              <w:t>100</w:t>
            </w:r>
          </w:p>
        </w:tc>
      </w:tr>
    </w:tbl>
    <w:p w14:paraId="038BD003" w14:textId="77777777" w:rsidR="004A255D" w:rsidRDefault="00530233">
      <w:pPr>
        <w:bidi/>
      </w:pPr>
      <w:r>
        <w:rPr>
          <w:noProof/>
        </w:rPr>
        <w:pict w14:anchorId="1EC9CB4E">
          <v:rect id="_x0000_i1034" alt="" style="width:415.3pt;height:.05pt;mso-width-percent:0;mso-height-percent:0;mso-width-percent:0;mso-height-percent:0" o:hralign="center" o:hrstd="t" o:hr="t" fillcolor="#a0a0a0" stroked="f"/>
        </w:pict>
      </w:r>
    </w:p>
    <w:p w14:paraId="4A02037A" w14:textId="77777777" w:rsidR="00810150" w:rsidRPr="0075674B" w:rsidRDefault="00810150" w:rsidP="0075674B">
      <w:pPr>
        <w:pStyle w:val="3"/>
        <w:keepNext w:val="0"/>
        <w:keepLines w:val="0"/>
        <w:bidi/>
        <w:spacing w:before="280"/>
        <w:rPr>
          <w:b/>
          <w:bCs/>
          <w:color w:val="000000"/>
          <w:sz w:val="26"/>
          <w:szCs w:val="26"/>
          <w:rtl/>
        </w:rPr>
      </w:pPr>
      <w:bookmarkStart w:id="17" w:name="_1lnushz50tde" w:colFirst="0" w:colLast="0"/>
      <w:bookmarkEnd w:id="17"/>
      <w:r w:rsidRPr="0075674B">
        <w:rPr>
          <w:b/>
          <w:bCs/>
          <w:color w:val="000000"/>
          <w:sz w:val="26"/>
          <w:szCs w:val="26"/>
          <w:rtl/>
        </w:rPr>
        <w:t xml:space="preserve">שאלה 7 (4 נקודות) - הסקת מסקנות מנתונים </w:t>
      </w:r>
    </w:p>
    <w:p w14:paraId="1C2F0A65" w14:textId="3C669439" w:rsidR="00810150" w:rsidRPr="0075674B" w:rsidRDefault="00810150" w:rsidP="00810150">
      <w:pPr>
        <w:bidi/>
        <w:rPr>
          <w:lang w:val="en-US"/>
        </w:rPr>
      </w:pPr>
      <w:r w:rsidRPr="0075674B">
        <w:rPr>
          <w:rtl/>
        </w:rPr>
        <w:t>התבונן בנתוני טבלה 1ב</w:t>
      </w:r>
      <w:r w:rsidR="00DA7E80" w:rsidRPr="0075674B">
        <w:rPr>
          <w:lang w:val="en-US"/>
        </w:rPr>
        <w:t xml:space="preserve">) </w:t>
      </w:r>
      <w:r w:rsidRPr="0075674B">
        <w:rPr>
          <w:rtl/>
        </w:rPr>
        <w:t>חדירות המעי וכמות חלבון ה</w:t>
      </w:r>
      <w:r w:rsidR="00DA7E80" w:rsidRPr="0075674B">
        <w:rPr>
          <w:lang w:val="en-US"/>
        </w:rPr>
        <w:t>(</w:t>
      </w:r>
      <w:r w:rsidRPr="0075674B">
        <w:rPr>
          <w:lang w:val="en-US"/>
        </w:rPr>
        <w:t xml:space="preserve">Occludin </w:t>
      </w:r>
      <w:r w:rsidR="00785631" w:rsidRPr="0075674B">
        <w:rPr>
          <w:rFonts w:hint="cs"/>
          <w:rtl/>
        </w:rPr>
        <w:t xml:space="preserve">. </w:t>
      </w:r>
      <w:r w:rsidR="00473424" w:rsidRPr="0075674B">
        <w:rPr>
          <w:rFonts w:hint="cs"/>
          <w:rtl/>
        </w:rPr>
        <w:t xml:space="preserve">איזו מהמסקנות הבאות נובעת </w:t>
      </w:r>
      <w:r w:rsidRPr="0075674B">
        <w:rPr>
          <w:rtl/>
        </w:rPr>
        <w:t xml:space="preserve"> </w:t>
      </w:r>
      <w:r w:rsidR="00473424" w:rsidRPr="0075674B">
        <w:rPr>
          <w:rFonts w:hint="cs"/>
          <w:rtl/>
        </w:rPr>
        <w:t>מ</w:t>
      </w:r>
      <w:r w:rsidRPr="0075674B">
        <w:rPr>
          <w:rtl/>
        </w:rPr>
        <w:t>התוצאות</w:t>
      </w:r>
      <w:r w:rsidRPr="0075674B">
        <w:rPr>
          <w:lang w:val="en-US"/>
        </w:rPr>
        <w:t>?</w:t>
      </w:r>
    </w:p>
    <w:p w14:paraId="72E93C6A" w14:textId="475703AB" w:rsidR="00183C21" w:rsidRPr="0075674B" w:rsidRDefault="00810150" w:rsidP="00183C21">
      <w:pPr>
        <w:pStyle w:val="af0"/>
        <w:numPr>
          <w:ilvl w:val="1"/>
          <w:numId w:val="19"/>
        </w:numPr>
        <w:bidi/>
        <w:rPr>
          <w:rtl/>
        </w:rPr>
      </w:pPr>
      <w:r w:rsidRPr="0075674B">
        <w:rPr>
          <w:rtl/>
        </w:rPr>
        <w:t>הטיפול בנוגדן</w:t>
      </w:r>
      <w:r w:rsidR="00473424" w:rsidRPr="0075674B">
        <w:rPr>
          <w:lang w:val="en-US"/>
        </w:rPr>
        <w:t>)</w:t>
      </w:r>
      <w:r w:rsidR="00183C21" w:rsidRPr="0075674B">
        <w:rPr>
          <w:lang w:val="en-US"/>
        </w:rPr>
        <w:t xml:space="preserve"> </w:t>
      </w:r>
      <w:r w:rsidRPr="0075674B">
        <w:rPr>
          <w:rtl/>
        </w:rPr>
        <w:t>קבוצה</w:t>
      </w:r>
      <w:r w:rsidRPr="0075674B">
        <w:rPr>
          <w:lang w:val="en-US"/>
        </w:rPr>
        <w:t xml:space="preserve"> </w:t>
      </w:r>
      <w:r w:rsidR="00183C21" w:rsidRPr="0075674B">
        <w:rPr>
          <w:lang w:val="en-US"/>
        </w:rPr>
        <w:t>(</w:t>
      </w:r>
      <w:r w:rsidRPr="0075674B">
        <w:rPr>
          <w:lang w:val="en-US"/>
        </w:rPr>
        <w:t xml:space="preserve">B </w:t>
      </w:r>
      <w:r w:rsidRPr="0075674B">
        <w:rPr>
          <w:rtl/>
        </w:rPr>
        <w:t xml:space="preserve">החזיר את תאי המעי למצבם </w:t>
      </w:r>
      <w:r w:rsidR="00183C21" w:rsidRPr="0075674B">
        <w:rPr>
          <w:rFonts w:hint="cs"/>
          <w:rtl/>
        </w:rPr>
        <w:t xml:space="preserve">התקין כמו בקבוצה </w:t>
      </w:r>
      <w:r w:rsidR="00183C21" w:rsidRPr="0075674B">
        <w:rPr>
          <w:lang w:val="en-US"/>
        </w:rPr>
        <w:t>C</w:t>
      </w:r>
    </w:p>
    <w:p w14:paraId="5A7E36CE" w14:textId="70334D12" w:rsidR="00183C21" w:rsidRPr="00183C21" w:rsidRDefault="00810150" w:rsidP="00183C21">
      <w:pPr>
        <w:pStyle w:val="af0"/>
        <w:numPr>
          <w:ilvl w:val="1"/>
          <w:numId w:val="19"/>
        </w:numPr>
        <w:bidi/>
        <w:rPr>
          <w:lang w:val="en-US"/>
        </w:rPr>
      </w:pPr>
      <w:r w:rsidRPr="0000446E">
        <w:rPr>
          <w:highlight w:val="yellow"/>
          <w:rtl/>
        </w:rPr>
        <w:t>קיים מתאם (קורלציה) הפוך בין כמות חלבון ה</w:t>
      </w:r>
      <w:r w:rsidRPr="0000446E">
        <w:rPr>
          <w:highlight w:val="yellow"/>
          <w:lang w:val="en-US"/>
        </w:rPr>
        <w:t xml:space="preserve">-Occludin </w:t>
      </w:r>
      <w:r w:rsidRPr="0000446E">
        <w:rPr>
          <w:highlight w:val="yellow"/>
          <w:rtl/>
        </w:rPr>
        <w:t xml:space="preserve">לבין חדירות המעי: ככל </w:t>
      </w:r>
      <w:r w:rsidR="0000446E">
        <w:rPr>
          <w:rFonts w:hint="cs"/>
          <w:highlight w:val="yellow"/>
          <w:rtl/>
        </w:rPr>
        <w:t>שכמות החלבון קטנה יותר</w:t>
      </w:r>
      <w:r w:rsidRPr="0000446E">
        <w:rPr>
          <w:highlight w:val="yellow"/>
          <w:rtl/>
        </w:rPr>
        <w:t>, החדירות גבוהה יותר</w:t>
      </w:r>
      <w:r w:rsidR="0000446E">
        <w:rPr>
          <w:rFonts w:hint="cs"/>
          <w:rtl/>
          <w:lang w:val="en-US"/>
        </w:rPr>
        <w:t xml:space="preserve">. </w:t>
      </w:r>
    </w:p>
    <w:p w14:paraId="6159E117" w14:textId="77777777" w:rsidR="005B18CA" w:rsidRPr="0075674B" w:rsidRDefault="00810150" w:rsidP="00183C21">
      <w:pPr>
        <w:pStyle w:val="af0"/>
        <w:numPr>
          <w:ilvl w:val="1"/>
          <w:numId w:val="19"/>
        </w:numPr>
        <w:bidi/>
        <w:rPr>
          <w:lang w:val="en-US"/>
        </w:rPr>
      </w:pPr>
      <w:r w:rsidRPr="0075674B">
        <w:rPr>
          <w:rtl/>
        </w:rPr>
        <w:t>מולקולת ה</w:t>
      </w:r>
      <w:r w:rsidR="0000446E" w:rsidRPr="0075674B">
        <w:rPr>
          <w:lang w:val="en-US"/>
        </w:rPr>
        <w:t xml:space="preserve"> </w:t>
      </w:r>
      <w:r w:rsidRPr="0075674B">
        <w:rPr>
          <w:lang w:val="en-US"/>
        </w:rPr>
        <w:t xml:space="preserve">TNF-α </w:t>
      </w:r>
      <w:r w:rsidRPr="0075674B">
        <w:rPr>
          <w:rtl/>
        </w:rPr>
        <w:t>פוגעת בחדירות המעי, אך אינה משפיעה על כמות חלבוני הצומת</w:t>
      </w:r>
      <w:r w:rsidR="005B18CA" w:rsidRPr="0075674B">
        <w:rPr>
          <w:rFonts w:hint="cs"/>
          <w:rtl/>
        </w:rPr>
        <w:t xml:space="preserve"> ההדוק</w:t>
      </w:r>
    </w:p>
    <w:p w14:paraId="53AE9623" w14:textId="65D11236" w:rsidR="00810150" w:rsidRPr="0075674B" w:rsidRDefault="00810150" w:rsidP="005B18CA">
      <w:pPr>
        <w:pStyle w:val="af0"/>
        <w:numPr>
          <w:ilvl w:val="1"/>
          <w:numId w:val="19"/>
        </w:numPr>
        <w:bidi/>
        <w:rPr>
          <w:lang w:val="en-US"/>
        </w:rPr>
      </w:pPr>
      <w:r w:rsidRPr="0075674B">
        <w:rPr>
          <w:rtl/>
        </w:rPr>
        <w:t>הוספת הנוגדן</w:t>
      </w:r>
      <w:r w:rsidRPr="0075674B">
        <w:rPr>
          <w:lang w:val="en-US"/>
        </w:rPr>
        <w:t xml:space="preserve"> Infliximab </w:t>
      </w:r>
      <w:r w:rsidRPr="0075674B">
        <w:rPr>
          <w:rtl/>
        </w:rPr>
        <w:t>בקבוצה</w:t>
      </w:r>
      <w:r w:rsidRPr="0075674B">
        <w:rPr>
          <w:lang w:val="en-US"/>
        </w:rPr>
        <w:t xml:space="preserve"> B </w:t>
      </w:r>
      <w:r w:rsidRPr="0075674B">
        <w:rPr>
          <w:rtl/>
        </w:rPr>
        <w:t>גרמה לנזק נוסף לתאים, כפי שמעידה החדירות הגבוהה (150%) בהשוואה לבקרה</w:t>
      </w:r>
    </w:p>
    <w:p w14:paraId="1CC697B7" w14:textId="77777777" w:rsidR="004A255D" w:rsidRDefault="00530233">
      <w:pPr>
        <w:bidi/>
      </w:pPr>
      <w:r>
        <w:rPr>
          <w:noProof/>
        </w:rPr>
        <w:pict w14:anchorId="326784ED">
          <v:rect id="_x0000_i1035" alt="" style="width:415.3pt;height:.05pt;mso-width-percent:0;mso-height-percent:0;mso-width-percent:0;mso-height-percent:0" o:hralign="center" o:hrstd="t" o:hr="t" fillcolor="#a0a0a0" stroked="f"/>
        </w:pict>
      </w:r>
    </w:p>
    <w:p w14:paraId="09B71449" w14:textId="77777777" w:rsidR="004A255D" w:rsidRDefault="00BC2AAC">
      <w:pPr>
        <w:pStyle w:val="2"/>
        <w:keepNext w:val="0"/>
        <w:keepLines w:val="0"/>
        <w:bidi/>
        <w:spacing w:after="80"/>
        <w:rPr>
          <w:b/>
          <w:bCs/>
          <w:sz w:val="34"/>
          <w:szCs w:val="34"/>
        </w:rPr>
      </w:pPr>
      <w:bookmarkStart w:id="18" w:name="_mhkkwlwimyuc" w:colFirst="0" w:colLast="0"/>
      <w:bookmarkEnd w:id="18"/>
      <w:r>
        <w:rPr>
          <w:b/>
          <w:bCs/>
          <w:sz w:val="34"/>
          <w:szCs w:val="34"/>
          <w:rtl/>
        </w:rPr>
        <w:t xml:space="preserve">חלק ד': ניסוי 2 </w:t>
      </w:r>
      <w:r>
        <w:rPr>
          <w:b/>
          <w:bCs/>
          <w:sz w:val="22"/>
          <w:szCs w:val="22"/>
          <w:rtl/>
        </w:rPr>
        <w:t>בדיקת המנגנון בגוף חי (</w:t>
      </w:r>
      <w:r>
        <w:rPr>
          <w:b/>
          <w:bCs/>
          <w:sz w:val="22"/>
          <w:szCs w:val="22"/>
        </w:rPr>
        <w:t>In Vivo)</w:t>
      </w:r>
    </w:p>
    <w:p w14:paraId="4F91EEF7" w14:textId="77777777" w:rsidR="004A255D" w:rsidRDefault="00BC2AAC">
      <w:pPr>
        <w:pStyle w:val="2"/>
        <w:keepNext w:val="0"/>
        <w:keepLines w:val="0"/>
        <w:bidi/>
        <w:spacing w:after="80"/>
        <w:rPr>
          <w:i/>
          <w:iCs/>
          <w:sz w:val="20"/>
          <w:szCs w:val="20"/>
        </w:rPr>
      </w:pPr>
      <w:bookmarkStart w:id="19" w:name="_4i4a50cg041c" w:colFirst="0" w:colLast="0"/>
      <w:bookmarkEnd w:id="19"/>
      <w:r>
        <w:rPr>
          <w:i/>
          <w:iCs/>
          <w:sz w:val="20"/>
          <w:szCs w:val="20"/>
          <w:rtl/>
        </w:rPr>
        <w:t>זמן מומלץ: 15 דקות | 22 נקודות</w:t>
      </w:r>
    </w:p>
    <w:p w14:paraId="2C894748" w14:textId="0633EAC7" w:rsidR="004A255D" w:rsidRDefault="00BC2AAC">
      <w:pPr>
        <w:bidi/>
        <w:spacing w:before="240" w:after="240"/>
      </w:pPr>
      <w:r>
        <w:rPr>
          <w:rtl/>
        </w:rPr>
        <w:t>לאחר שאומת המנגנון בתרבית תאים, החוקרים ביקשו לבדוק את השפעת הטיפול במערכת פיזיולוגית שלמה. החוקרים חילקו עכברים ל-3 קבוצות (בדומה לניסוי הקודם) והזריקו לחלל המעי שלהם את החומרים בהתאם</w:t>
      </w:r>
      <w:r w:rsidR="004502F2">
        <w:rPr>
          <w:rFonts w:hint="cs"/>
          <w:rtl/>
        </w:rPr>
        <w:t xml:space="preserve"> </w:t>
      </w:r>
      <w:r w:rsidR="004502F2" w:rsidRPr="0075674B">
        <w:rPr>
          <w:rFonts w:hint="cs"/>
          <w:rtl/>
        </w:rPr>
        <w:t>לניסוי הקודם</w:t>
      </w:r>
      <w:r w:rsidRPr="0075674B">
        <w:rPr>
          <w:rtl/>
        </w:rPr>
        <w:t>.</w:t>
      </w:r>
      <w:r>
        <w:rPr>
          <w:rtl/>
        </w:rPr>
        <w:t xml:space="preserve"> כעבור 24 שעות נבדקו המדדים הבאים:</w:t>
      </w:r>
    </w:p>
    <w:p w14:paraId="29806EEC" w14:textId="77777777" w:rsidR="004A255D" w:rsidRDefault="00BC2AAC">
      <w:pPr>
        <w:numPr>
          <w:ilvl w:val="0"/>
          <w:numId w:val="8"/>
        </w:numPr>
        <w:bidi/>
        <w:spacing w:before="240"/>
      </w:pPr>
      <w:r>
        <w:rPr>
          <w:b/>
          <w:bCs/>
          <w:rtl/>
        </w:rPr>
        <w:lastRenderedPageBreak/>
        <w:t>חדירות המעי:</w:t>
      </w:r>
      <w:r>
        <w:rPr>
          <w:rtl/>
        </w:rPr>
        <w:t xml:space="preserve"> נמדדה באמצעות החדרת סמן פלואורסצנטי (</w:t>
      </w:r>
      <w:r>
        <w:t>FITC-dextran</w:t>
      </w:r>
      <w:r>
        <w:rPr>
          <w:rtl/>
        </w:rPr>
        <w:t>) למעי ומדידת כמותו בדם (ככל שהרמה בדם גבוהה יותר - המעי חדיר יותר).</w:t>
      </w:r>
    </w:p>
    <w:p w14:paraId="3F2C1E70" w14:textId="77777777" w:rsidR="004A255D" w:rsidRDefault="00BC2AAC">
      <w:pPr>
        <w:numPr>
          <w:ilvl w:val="0"/>
          <w:numId w:val="8"/>
        </w:numPr>
        <w:bidi/>
      </w:pPr>
      <w:r>
        <w:rPr>
          <w:b/>
          <w:bCs/>
          <w:rtl/>
        </w:rPr>
        <w:t>ביטוי חלבוני צמתים הדוקים:</w:t>
      </w:r>
      <w:r>
        <w:rPr>
          <w:rtl/>
        </w:rPr>
        <w:t xml:space="preserve"> רמת החלבון </w:t>
      </w:r>
      <w:r>
        <w:t>Occludin</w:t>
      </w:r>
      <w:r>
        <w:rPr>
          <w:rtl/>
        </w:rPr>
        <w:t>.</w:t>
      </w:r>
    </w:p>
    <w:p w14:paraId="1A988C33" w14:textId="77777777" w:rsidR="004A255D" w:rsidRDefault="00BC2AAC">
      <w:pPr>
        <w:numPr>
          <w:ilvl w:val="0"/>
          <w:numId w:val="8"/>
        </w:numPr>
        <w:bidi/>
        <w:spacing w:after="240"/>
      </w:pPr>
      <w:r>
        <w:rPr>
          <w:b/>
          <w:bCs/>
          <w:rtl/>
        </w:rPr>
        <w:t>אורך הסיסים (</w:t>
      </w:r>
      <w:r>
        <w:rPr>
          <w:b/>
          <w:bCs/>
        </w:rPr>
        <w:t>micro Villi):</w:t>
      </w:r>
      <w:r>
        <w:rPr>
          <w:rtl/>
        </w:rPr>
        <w:t xml:space="preserve"> בדיקה מיקרוסקופית של מבנה תאי המעי.</w:t>
      </w:r>
    </w:p>
    <w:p w14:paraId="69474E60" w14:textId="1435941D" w:rsidR="004A255D" w:rsidRDefault="00BC2AAC">
      <w:pPr>
        <w:pStyle w:val="3"/>
        <w:keepNext w:val="0"/>
        <w:keepLines w:val="0"/>
        <w:bidi/>
        <w:spacing w:before="280"/>
        <w:rPr>
          <w:b/>
          <w:bCs/>
          <w:color w:val="000000"/>
          <w:sz w:val="26"/>
          <w:szCs w:val="26"/>
          <w:rtl/>
        </w:rPr>
      </w:pPr>
      <w:bookmarkStart w:id="20" w:name="_5s9zhc1161lf" w:colFirst="0" w:colLast="0"/>
      <w:bookmarkEnd w:id="20"/>
      <w:r>
        <w:rPr>
          <w:b/>
          <w:bCs/>
          <w:color w:val="000000"/>
          <w:sz w:val="26"/>
          <w:szCs w:val="26"/>
          <w:rtl/>
        </w:rPr>
        <w:t xml:space="preserve">טבלה 2: </w:t>
      </w:r>
      <w:r w:rsidR="008E4776">
        <w:rPr>
          <w:b/>
          <w:bCs/>
          <w:color w:val="000000"/>
          <w:sz w:val="26"/>
          <w:szCs w:val="26"/>
          <w:rtl/>
        </w:rPr>
        <w:t xml:space="preserve">השפעת </w:t>
      </w:r>
      <w:r w:rsidR="008E4776">
        <w:rPr>
          <w:color w:val="000000"/>
          <w:sz w:val="22"/>
          <w:szCs w:val="22"/>
        </w:rPr>
        <w:t xml:space="preserve">TNF-α </w:t>
      </w:r>
      <w:r w:rsidR="008E4776">
        <w:rPr>
          <w:rFonts w:hint="cs"/>
          <w:b/>
          <w:bCs/>
          <w:color w:val="000000"/>
          <w:sz w:val="26"/>
          <w:szCs w:val="26"/>
          <w:rtl/>
        </w:rPr>
        <w:t xml:space="preserve"> </w:t>
      </w:r>
      <w:r w:rsidR="008E4776">
        <w:rPr>
          <w:b/>
          <w:bCs/>
          <w:color w:val="000000"/>
          <w:sz w:val="26"/>
          <w:szCs w:val="26"/>
          <w:rtl/>
        </w:rPr>
        <w:t xml:space="preserve">והטיפול התרופתי על </w:t>
      </w:r>
      <w:r w:rsidR="00BB4293">
        <w:rPr>
          <w:rFonts w:hint="cs"/>
          <w:b/>
          <w:bCs/>
          <w:color w:val="000000"/>
          <w:sz w:val="26"/>
          <w:szCs w:val="26"/>
          <w:rtl/>
        </w:rPr>
        <w:t>תפקוד המעי של עכברים</w:t>
      </w:r>
    </w:p>
    <w:tbl>
      <w:tblPr>
        <w:tblStyle w:val="a8"/>
        <w:bidiVisual/>
        <w:tblW w:w="97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5"/>
        <w:gridCol w:w="2025"/>
        <w:gridCol w:w="1500"/>
        <w:gridCol w:w="1845"/>
        <w:gridCol w:w="3450"/>
      </w:tblGrid>
      <w:tr w:rsidR="004A255D" w14:paraId="2BAFCF34" w14:textId="77777777">
        <w:trPr>
          <w:trHeight w:val="800"/>
        </w:trPr>
        <w:tc>
          <w:tcPr>
            <w:tcW w:w="88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6F96AE83" w14:textId="77777777" w:rsidR="004A255D" w:rsidRDefault="00BC2AAC">
            <w:pPr>
              <w:bidi/>
              <w:jc w:val="center"/>
            </w:pPr>
            <w:r>
              <w:rPr>
                <w:b/>
                <w:bCs/>
                <w:rtl/>
              </w:rPr>
              <w:t>קבוצה</w:t>
            </w:r>
          </w:p>
        </w:tc>
        <w:tc>
          <w:tcPr>
            <w:tcW w:w="202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02B1B82D" w14:textId="77777777" w:rsidR="004A255D" w:rsidRDefault="00BC2AAC">
            <w:pPr>
              <w:bidi/>
              <w:jc w:val="center"/>
            </w:pPr>
            <w:r>
              <w:rPr>
                <w:b/>
                <w:bCs/>
                <w:rtl/>
              </w:rPr>
              <w:t>טיפול</w:t>
            </w:r>
          </w:p>
        </w:tc>
        <w:tc>
          <w:tcPr>
            <w:tcW w:w="1500"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76F34F11" w14:textId="77777777" w:rsidR="004A255D" w:rsidRDefault="00BC2AAC">
            <w:pPr>
              <w:bidi/>
              <w:jc w:val="center"/>
            </w:pPr>
            <w:r>
              <w:rPr>
                <w:b/>
                <w:bCs/>
                <w:rtl/>
              </w:rPr>
              <w:t>חדירות המעי (% יחסית לבקרה)</w:t>
            </w:r>
          </w:p>
        </w:tc>
        <w:tc>
          <w:tcPr>
            <w:tcW w:w="184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6F2D2C45" w14:textId="6652A5F7" w:rsidR="004A255D" w:rsidRDefault="00BC2AAC">
            <w:pPr>
              <w:bidi/>
              <w:jc w:val="center"/>
              <w:rPr>
                <w:b/>
                <w:bCs/>
              </w:rPr>
            </w:pPr>
            <w:r>
              <w:rPr>
                <w:b/>
                <w:bCs/>
                <w:rtl/>
              </w:rPr>
              <w:t xml:space="preserve">אורך הסיסים </w:t>
            </w:r>
          </w:p>
          <w:p w14:paraId="330855D1" w14:textId="77777777" w:rsidR="004A255D" w:rsidRDefault="00BC2AAC">
            <w:pPr>
              <w:jc w:val="center"/>
            </w:pPr>
            <w:r>
              <w:rPr>
                <w:b/>
                <w:bCs/>
              </w:rPr>
              <w:t xml:space="preserve">(µm)  </w:t>
            </w:r>
          </w:p>
        </w:tc>
        <w:tc>
          <w:tcPr>
            <w:tcW w:w="3450"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61D10B6A" w14:textId="77777777" w:rsidR="004A255D" w:rsidRDefault="00BC2AAC">
            <w:pPr>
              <w:bidi/>
              <w:jc w:val="center"/>
            </w:pPr>
            <w:r>
              <w:rPr>
                <w:b/>
                <w:bCs/>
                <w:rtl/>
              </w:rPr>
              <w:t xml:space="preserve">כמות יחסית של החלבון </w:t>
            </w:r>
            <w:r>
              <w:rPr>
                <w:b/>
                <w:bCs/>
              </w:rPr>
              <w:t>Occludin (%)</w:t>
            </w:r>
          </w:p>
        </w:tc>
      </w:tr>
      <w:tr w:rsidR="004A255D" w14:paraId="61EC8CDE" w14:textId="77777777">
        <w:trPr>
          <w:trHeight w:val="515"/>
        </w:trPr>
        <w:tc>
          <w:tcPr>
            <w:tcW w:w="88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12ACD4BC" w14:textId="77777777" w:rsidR="004A255D" w:rsidRDefault="00BC2AAC">
            <w:pPr>
              <w:bidi/>
            </w:pPr>
            <w:r>
              <w:t>A</w:t>
            </w:r>
          </w:p>
        </w:tc>
        <w:tc>
          <w:tcPr>
            <w:tcW w:w="20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B69F7C8" w14:textId="77777777" w:rsidR="004A255D" w:rsidRDefault="00BC2AAC">
            <w:pPr>
              <w:bidi/>
            </w:pPr>
            <w:r>
              <w:t>TNF-α</w:t>
            </w:r>
          </w:p>
        </w:tc>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B537211" w14:textId="77777777" w:rsidR="004A255D" w:rsidRDefault="00BC2AAC">
            <w:pPr>
              <w:bidi/>
              <w:jc w:val="center"/>
            </w:pPr>
            <w:r>
              <w:t>400</w:t>
            </w:r>
          </w:p>
        </w:tc>
        <w:tc>
          <w:tcPr>
            <w:tcW w:w="18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B4C0224" w14:textId="77777777" w:rsidR="004A255D" w:rsidRDefault="00BC2AAC">
            <w:pPr>
              <w:bidi/>
              <w:jc w:val="center"/>
            </w:pPr>
            <w:r>
              <w:t>110</w:t>
            </w:r>
          </w:p>
        </w:tc>
        <w:tc>
          <w:tcPr>
            <w:tcW w:w="34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DFB049B" w14:textId="77777777" w:rsidR="004A255D" w:rsidRDefault="00BC2AAC">
            <w:pPr>
              <w:bidi/>
              <w:jc w:val="center"/>
            </w:pPr>
            <w:r>
              <w:t>35</w:t>
            </w:r>
          </w:p>
        </w:tc>
      </w:tr>
      <w:tr w:rsidR="004A255D" w14:paraId="38647DB0" w14:textId="77777777">
        <w:trPr>
          <w:trHeight w:val="800"/>
        </w:trPr>
        <w:tc>
          <w:tcPr>
            <w:tcW w:w="88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4AE50354" w14:textId="77777777" w:rsidR="004A255D" w:rsidRDefault="00BC2AAC">
            <w:pPr>
              <w:bidi/>
            </w:pPr>
            <w:r>
              <w:t>B</w:t>
            </w:r>
          </w:p>
        </w:tc>
        <w:tc>
          <w:tcPr>
            <w:tcW w:w="20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EBD8FD2" w14:textId="77777777" w:rsidR="004A255D" w:rsidRDefault="00BC2AAC">
            <w:pPr>
              <w:bidi/>
            </w:pPr>
            <w:r>
              <w:t>TNF-α + Infliximab</w:t>
            </w:r>
          </w:p>
        </w:tc>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943511E" w14:textId="77777777" w:rsidR="004A255D" w:rsidRDefault="00BC2AAC">
            <w:pPr>
              <w:bidi/>
              <w:jc w:val="center"/>
            </w:pPr>
            <w:r>
              <w:t>200</w:t>
            </w:r>
          </w:p>
        </w:tc>
        <w:tc>
          <w:tcPr>
            <w:tcW w:w="18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68BBFF9" w14:textId="77777777" w:rsidR="004A255D" w:rsidRDefault="00BC2AAC">
            <w:pPr>
              <w:bidi/>
              <w:jc w:val="center"/>
            </w:pPr>
            <w:r>
              <w:t>185</w:t>
            </w:r>
          </w:p>
        </w:tc>
        <w:tc>
          <w:tcPr>
            <w:tcW w:w="34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A505F4A" w14:textId="77777777" w:rsidR="004A255D" w:rsidRDefault="00BC2AAC">
            <w:pPr>
              <w:bidi/>
              <w:jc w:val="center"/>
            </w:pPr>
            <w:r>
              <w:t>70</w:t>
            </w:r>
          </w:p>
        </w:tc>
      </w:tr>
      <w:tr w:rsidR="004A255D" w14:paraId="001985B3" w14:textId="77777777">
        <w:trPr>
          <w:trHeight w:val="515"/>
        </w:trPr>
        <w:tc>
          <w:tcPr>
            <w:tcW w:w="885" w:type="dxa"/>
            <w:tcBorders>
              <w:top w:val="single" w:sz="6" w:space="0" w:color="000000"/>
              <w:left w:val="single" w:sz="6" w:space="0" w:color="000000"/>
              <w:bottom w:val="single" w:sz="6" w:space="0" w:color="000000"/>
              <w:right w:val="single" w:sz="6" w:space="0" w:color="000000"/>
            </w:tcBorders>
            <w:shd w:val="clear" w:color="auto" w:fill="CCCCCC"/>
            <w:tcMar>
              <w:top w:w="100" w:type="dxa"/>
              <w:left w:w="100" w:type="dxa"/>
              <w:bottom w:w="100" w:type="dxa"/>
              <w:right w:w="100" w:type="dxa"/>
            </w:tcMar>
          </w:tcPr>
          <w:p w14:paraId="0236A0AF" w14:textId="77777777" w:rsidR="004A255D" w:rsidRDefault="00BC2AAC">
            <w:pPr>
              <w:bidi/>
            </w:pPr>
            <w:r>
              <w:t>C</w:t>
            </w:r>
          </w:p>
        </w:tc>
        <w:tc>
          <w:tcPr>
            <w:tcW w:w="20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4BF0197" w14:textId="77777777" w:rsidR="004A255D" w:rsidRDefault="00BC2AAC">
            <w:pPr>
              <w:bidi/>
            </w:pPr>
            <w:r>
              <w:rPr>
                <w:rtl/>
              </w:rPr>
              <w:t>ללא טיפול</w:t>
            </w:r>
          </w:p>
        </w:tc>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EACB12F" w14:textId="77777777" w:rsidR="004A255D" w:rsidRDefault="00BC2AAC">
            <w:pPr>
              <w:bidi/>
              <w:jc w:val="center"/>
            </w:pPr>
            <w:r>
              <w:t>100</w:t>
            </w:r>
          </w:p>
        </w:tc>
        <w:tc>
          <w:tcPr>
            <w:tcW w:w="18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21632CF" w14:textId="77777777" w:rsidR="004A255D" w:rsidRDefault="00BC2AAC">
            <w:pPr>
              <w:bidi/>
              <w:jc w:val="center"/>
            </w:pPr>
            <w:r>
              <w:t>215</w:t>
            </w:r>
          </w:p>
        </w:tc>
        <w:tc>
          <w:tcPr>
            <w:tcW w:w="34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8A80020" w14:textId="77777777" w:rsidR="004A255D" w:rsidRDefault="00BC2AAC">
            <w:pPr>
              <w:bidi/>
              <w:jc w:val="center"/>
            </w:pPr>
            <w:r>
              <w:t>95</w:t>
            </w:r>
          </w:p>
        </w:tc>
      </w:tr>
    </w:tbl>
    <w:p w14:paraId="6E2ACEBC" w14:textId="2CE9DD57" w:rsidR="004A255D" w:rsidRDefault="00BC2AAC">
      <w:pPr>
        <w:bidi/>
        <w:spacing w:before="240" w:after="240"/>
      </w:pPr>
      <w:r>
        <w:rPr>
          <w:rtl/>
        </w:rPr>
        <w:t xml:space="preserve">במקביל, נמדדה רמת ה- </w:t>
      </w:r>
      <w:r>
        <w:rPr>
          <w:b/>
          <w:bCs/>
        </w:rPr>
        <w:t>FITC-dextran</w:t>
      </w:r>
      <w:r w:rsidR="00B20741">
        <w:rPr>
          <w:rFonts w:hint="cs"/>
          <w:rtl/>
        </w:rPr>
        <w:t xml:space="preserve"> </w:t>
      </w:r>
      <w:r>
        <w:rPr>
          <w:rtl/>
        </w:rPr>
        <w:t xml:space="preserve">בדם בעכברים של קבוצות </w:t>
      </w:r>
      <w:r>
        <w:t>A</w:t>
      </w:r>
      <w:r>
        <w:rPr>
          <w:rtl/>
        </w:rPr>
        <w:t xml:space="preserve"> ו-</w:t>
      </w:r>
      <w:r>
        <w:t>C</w:t>
      </w:r>
      <w:r>
        <w:rPr>
          <w:rtl/>
        </w:rPr>
        <w:t>.</w:t>
      </w:r>
    </w:p>
    <w:p w14:paraId="7B49F0AA" w14:textId="77777777" w:rsidR="004A255D" w:rsidRDefault="00BC2AAC">
      <w:pPr>
        <w:pStyle w:val="3"/>
        <w:keepNext w:val="0"/>
        <w:keepLines w:val="0"/>
        <w:bidi/>
        <w:spacing w:before="280"/>
        <w:rPr>
          <w:b/>
          <w:bCs/>
          <w:color w:val="000000"/>
          <w:sz w:val="26"/>
          <w:szCs w:val="26"/>
        </w:rPr>
      </w:pPr>
      <w:bookmarkStart w:id="21" w:name="_mldvrh7h6ldx" w:colFirst="0" w:colLast="0"/>
      <w:bookmarkEnd w:id="21"/>
      <w:r>
        <w:rPr>
          <w:b/>
          <w:bCs/>
          <w:color w:val="000000"/>
          <w:sz w:val="26"/>
          <w:szCs w:val="26"/>
          <w:rtl/>
        </w:rPr>
        <w:t xml:space="preserve">תרשים 2: רמות </w:t>
      </w:r>
      <w:r>
        <w:rPr>
          <w:b/>
          <w:bCs/>
          <w:color w:val="000000"/>
          <w:sz w:val="22"/>
          <w:szCs w:val="22"/>
        </w:rPr>
        <w:t>FITC-dextran</w:t>
      </w:r>
      <w:r>
        <w:rPr>
          <w:b/>
          <w:bCs/>
          <w:color w:val="000000"/>
          <w:sz w:val="26"/>
          <w:szCs w:val="26"/>
          <w:rtl/>
        </w:rPr>
        <w:t xml:space="preserve"> בפלזמה</w:t>
      </w:r>
    </w:p>
    <w:p w14:paraId="5EA2A6A9" w14:textId="77777777" w:rsidR="004A255D" w:rsidRDefault="00BC2AAC">
      <w:pPr>
        <w:bidi/>
        <w:spacing w:after="200"/>
        <w:jc w:val="center"/>
      </w:pPr>
      <w:r>
        <w:rPr>
          <w:rFonts w:ascii="David" w:eastAsia="David" w:hAnsi="David" w:cs="David"/>
          <w:i/>
          <w:iCs/>
          <w:noProof/>
          <w:sz w:val="24"/>
          <w:szCs w:val="24"/>
        </w:rPr>
        <w:drawing>
          <wp:inline distT="114300" distB="114300" distL="114300" distR="114300" wp14:anchorId="2673488A" wp14:editId="2FB2AD0D">
            <wp:extent cx="3592350" cy="2765334"/>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3592350" cy="2765334"/>
                    </a:xfrm>
                    <a:prstGeom prst="rect">
                      <a:avLst/>
                    </a:prstGeom>
                    <a:ln/>
                  </pic:spPr>
                </pic:pic>
              </a:graphicData>
            </a:graphic>
          </wp:inline>
        </w:drawing>
      </w:r>
    </w:p>
    <w:p w14:paraId="20E099CE" w14:textId="77777777" w:rsidR="004A255D" w:rsidRDefault="004A255D">
      <w:pPr>
        <w:bidi/>
      </w:pPr>
    </w:p>
    <w:p w14:paraId="637949B4" w14:textId="77777777" w:rsidR="004A255D" w:rsidRDefault="004A255D">
      <w:pPr>
        <w:bidi/>
      </w:pPr>
    </w:p>
    <w:p w14:paraId="3F0D5E60" w14:textId="77777777" w:rsidR="004A255D" w:rsidRDefault="004A255D">
      <w:pPr>
        <w:bidi/>
      </w:pPr>
    </w:p>
    <w:p w14:paraId="7EEA567F" w14:textId="77777777" w:rsidR="004A255D" w:rsidRDefault="004A255D">
      <w:pPr>
        <w:bidi/>
      </w:pPr>
    </w:p>
    <w:p w14:paraId="7F054D3B" w14:textId="77777777" w:rsidR="004A255D" w:rsidRDefault="00530233">
      <w:pPr>
        <w:bidi/>
      </w:pPr>
      <w:r>
        <w:rPr>
          <w:noProof/>
        </w:rPr>
        <w:pict w14:anchorId="74A59A2B">
          <v:rect id="_x0000_i1036" alt="" style="width:415.3pt;height:.05pt;mso-width-percent:0;mso-height-percent:0;mso-width-percent:0;mso-height-percent:0" o:hralign="center" o:hrstd="t" o:hr="t" fillcolor="#a0a0a0" stroked="f"/>
        </w:pict>
      </w:r>
    </w:p>
    <w:p w14:paraId="0970BD75" w14:textId="77777777" w:rsidR="004A255D" w:rsidRDefault="004A255D">
      <w:pPr>
        <w:bidi/>
      </w:pPr>
    </w:p>
    <w:p w14:paraId="4520F012" w14:textId="77777777" w:rsidR="004A255D" w:rsidRDefault="004A255D">
      <w:pPr>
        <w:bidi/>
      </w:pPr>
    </w:p>
    <w:p w14:paraId="1BA6AFB8" w14:textId="77777777" w:rsidR="004A255D" w:rsidRDefault="004A255D">
      <w:pPr>
        <w:bidi/>
      </w:pPr>
    </w:p>
    <w:p w14:paraId="64AFDCC4" w14:textId="77777777" w:rsidR="004A255D" w:rsidRDefault="00BC2AAC">
      <w:pPr>
        <w:pStyle w:val="3"/>
        <w:keepNext w:val="0"/>
        <w:keepLines w:val="0"/>
        <w:bidi/>
        <w:spacing w:before="280"/>
        <w:rPr>
          <w:b/>
          <w:bCs/>
          <w:color w:val="000000"/>
          <w:sz w:val="26"/>
          <w:szCs w:val="26"/>
        </w:rPr>
      </w:pPr>
      <w:bookmarkStart w:id="22" w:name="_dt5nqt6su4ok" w:colFirst="0" w:colLast="0"/>
      <w:bookmarkEnd w:id="22"/>
      <w:r>
        <w:rPr>
          <w:b/>
          <w:bCs/>
          <w:color w:val="000000"/>
          <w:sz w:val="26"/>
          <w:szCs w:val="26"/>
          <w:rtl/>
        </w:rPr>
        <w:lastRenderedPageBreak/>
        <w:t>שאלה 8 (6 נקודות) - ניתוח נתונים משולב</w:t>
      </w:r>
    </w:p>
    <w:p w14:paraId="07534196" w14:textId="77777777" w:rsidR="00BA51E6" w:rsidRPr="0075674B" w:rsidRDefault="002A5D39" w:rsidP="002A5D39">
      <w:pPr>
        <w:bidi/>
        <w:spacing w:before="240" w:after="240"/>
        <w:rPr>
          <w:rtl/>
        </w:rPr>
      </w:pPr>
      <w:r w:rsidRPr="0075674B">
        <w:rPr>
          <w:rtl/>
        </w:rPr>
        <w:t xml:space="preserve">התבונן בנתוני </w:t>
      </w:r>
      <w:r w:rsidRPr="0075674B">
        <w:rPr>
          <w:b/>
          <w:bCs/>
          <w:rtl/>
        </w:rPr>
        <w:t>אורך הסיסים</w:t>
      </w:r>
      <w:r w:rsidRPr="0075674B">
        <w:rPr>
          <w:rtl/>
        </w:rPr>
        <w:t xml:space="preserve"> בטבלה 2</w:t>
      </w:r>
      <w:r w:rsidRPr="0075674B">
        <w:t xml:space="preserve">. </w:t>
      </w:r>
    </w:p>
    <w:p w14:paraId="45362499" w14:textId="77777777" w:rsidR="006D0732" w:rsidRPr="0075674B" w:rsidRDefault="002A5D39" w:rsidP="00BA51E6">
      <w:pPr>
        <w:bidi/>
        <w:spacing w:before="240" w:after="240"/>
        <w:rPr>
          <w:rtl/>
        </w:rPr>
      </w:pPr>
      <w:r w:rsidRPr="0075674B">
        <w:rPr>
          <w:b/>
          <w:bCs/>
          <w:rtl/>
        </w:rPr>
        <w:t>תאר</w:t>
      </w:r>
      <w:r w:rsidRPr="0075674B">
        <w:rPr>
          <w:rtl/>
        </w:rPr>
        <w:t xml:space="preserve"> את ההבדל המבני שנמצא בקבוצה</w:t>
      </w:r>
      <w:r w:rsidRPr="0075674B">
        <w:t xml:space="preserve"> A </w:t>
      </w:r>
      <w:r w:rsidRPr="0075674B">
        <w:rPr>
          <w:rtl/>
        </w:rPr>
        <w:t>בהשוואה לקבוצת הבקרה</w:t>
      </w:r>
      <w:r w:rsidRPr="0075674B">
        <w:t xml:space="preserve"> (C) </w:t>
      </w:r>
    </w:p>
    <w:p w14:paraId="70A30816" w14:textId="77777777" w:rsidR="006D0732" w:rsidRPr="0075674B" w:rsidRDefault="00DB5483" w:rsidP="006D0732">
      <w:pPr>
        <w:bidi/>
        <w:spacing w:before="240" w:after="240"/>
        <w:rPr>
          <w:rtl/>
        </w:rPr>
      </w:pPr>
      <w:r w:rsidRPr="0075674B">
        <w:rPr>
          <w:rFonts w:hint="cs"/>
          <w:b/>
          <w:bCs/>
          <w:rtl/>
        </w:rPr>
        <w:t xml:space="preserve"> </w:t>
      </w:r>
      <w:r w:rsidR="002A5D39" w:rsidRPr="0075674B">
        <w:rPr>
          <w:b/>
          <w:bCs/>
          <w:rtl/>
        </w:rPr>
        <w:t>הסבר</w:t>
      </w:r>
      <w:r w:rsidR="002A5D39" w:rsidRPr="0075674B">
        <w:rPr>
          <w:rtl/>
        </w:rPr>
        <w:t xml:space="preserve"> את </w:t>
      </w:r>
      <w:r w:rsidR="002A5D39" w:rsidRPr="0075674B">
        <w:rPr>
          <w:b/>
          <w:bCs/>
          <w:rtl/>
        </w:rPr>
        <w:t>המשמעות הפיזיולוגית</w:t>
      </w:r>
      <w:r w:rsidR="002A5D39" w:rsidRPr="0075674B">
        <w:rPr>
          <w:rtl/>
        </w:rPr>
        <w:t xml:space="preserve"> של הבדל זה על תפקוד המעי (היעזר בציור המלווה), </w:t>
      </w:r>
    </w:p>
    <w:p w14:paraId="462CBF3A" w14:textId="4926CD69" w:rsidR="004A255D" w:rsidRDefault="002A5D39" w:rsidP="006D0732">
      <w:pPr>
        <w:bidi/>
        <w:spacing w:before="240" w:after="240"/>
      </w:pPr>
      <w:r w:rsidRPr="0075674B">
        <w:rPr>
          <w:rtl/>
        </w:rPr>
        <w:t>ו</w:t>
      </w:r>
      <w:r w:rsidRPr="0075674B">
        <w:rPr>
          <w:b/>
          <w:bCs/>
          <w:rtl/>
        </w:rPr>
        <w:t>ציין</w:t>
      </w:r>
      <w:r w:rsidRPr="0075674B">
        <w:rPr>
          <w:rtl/>
        </w:rPr>
        <w:t xml:space="preserve"> מהי </w:t>
      </w:r>
      <w:r w:rsidRPr="0075674B">
        <w:rPr>
          <w:b/>
          <w:bCs/>
          <w:rtl/>
        </w:rPr>
        <w:t>ההשלכה על בריאות העכברים</w:t>
      </w:r>
      <w:r w:rsidRPr="0075674B">
        <w:t>.</w:t>
      </w:r>
    </w:p>
    <w:p w14:paraId="46BA35BA" w14:textId="77777777" w:rsidR="006659AF" w:rsidRDefault="006659AF">
      <w:pPr>
        <w:bidi/>
        <w:spacing w:before="240" w:after="240"/>
        <w:ind w:left="600" w:right="600"/>
        <w:rPr>
          <w:b/>
          <w:bCs/>
          <w:rtl/>
        </w:rPr>
      </w:pPr>
      <w:r>
        <w:rPr>
          <w:noProof/>
        </w:rPr>
        <w:drawing>
          <wp:inline distT="114300" distB="114300" distL="114300" distR="114300" wp14:anchorId="11DCB94A" wp14:editId="5BBD1011">
            <wp:extent cx="4031351" cy="172102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031351" cy="1721025"/>
                    </a:xfrm>
                    <a:prstGeom prst="rect">
                      <a:avLst/>
                    </a:prstGeom>
                    <a:ln/>
                  </pic:spPr>
                </pic:pic>
              </a:graphicData>
            </a:graphic>
          </wp:inline>
        </w:drawing>
      </w:r>
    </w:p>
    <w:p w14:paraId="3DB0F388" w14:textId="7F1E4140" w:rsidR="004A255D" w:rsidRDefault="00BC2AAC" w:rsidP="006659AF">
      <w:pPr>
        <w:bidi/>
        <w:spacing w:before="240" w:after="240"/>
        <w:ind w:left="600" w:right="600"/>
        <w:rPr>
          <w:b/>
          <w:bCs/>
        </w:rPr>
      </w:pPr>
      <w:r>
        <w:rPr>
          <w:b/>
          <w:bCs/>
          <w:rtl/>
        </w:rPr>
        <w:t xml:space="preserve">תשובה:  </w:t>
      </w:r>
    </w:p>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7266"/>
        <w:gridCol w:w="198"/>
      </w:tblGrid>
      <w:tr w:rsidR="0090254E" w:rsidRPr="0090254E" w14:paraId="3404833D" w14:textId="77777777" w:rsidTr="00BA51E6">
        <w:trPr>
          <w:tblCellSpacing w:w="15" w:type="dxa"/>
        </w:trPr>
        <w:tc>
          <w:tcPr>
            <w:tcW w:w="0" w:type="auto"/>
            <w:vAlign w:val="center"/>
            <w:hideMark/>
          </w:tcPr>
          <w:p w14:paraId="7A11B833" w14:textId="77777777" w:rsidR="0090254E" w:rsidRPr="0090254E" w:rsidRDefault="0090254E" w:rsidP="0090254E">
            <w:pPr>
              <w:bidi/>
              <w:rPr>
                <w:b/>
                <w:bCs/>
                <w:lang w:val="en-US"/>
              </w:rPr>
            </w:pPr>
            <w:r w:rsidRPr="0090254E">
              <w:rPr>
                <w:b/>
                <w:bCs/>
                <w:rtl/>
              </w:rPr>
              <w:t>תיאור ההבדל</w:t>
            </w:r>
            <w:r w:rsidRPr="0090254E">
              <w:rPr>
                <w:b/>
                <w:bCs/>
                <w:lang w:val="en-US"/>
              </w:rPr>
              <w:t xml:space="preserve">: </w:t>
            </w:r>
            <w:r w:rsidRPr="0090254E">
              <w:rPr>
                <w:b/>
                <w:bCs/>
                <w:rtl/>
              </w:rPr>
              <w:t>זיהוי שהסיסים בקבוצה</w:t>
            </w:r>
            <w:r w:rsidRPr="0090254E">
              <w:rPr>
                <w:b/>
                <w:bCs/>
                <w:lang w:val="en-US"/>
              </w:rPr>
              <w:t xml:space="preserve"> A (</w:t>
            </w:r>
            <w:r w:rsidRPr="0090254E">
              <w:rPr>
                <w:b/>
                <w:bCs/>
                <w:rtl/>
              </w:rPr>
              <w:t>החולה</w:t>
            </w:r>
            <w:r w:rsidRPr="0090254E">
              <w:rPr>
                <w:b/>
                <w:bCs/>
                <w:lang w:val="en-US"/>
              </w:rPr>
              <w:t xml:space="preserve">) </w:t>
            </w:r>
            <w:r w:rsidRPr="0090254E">
              <w:rPr>
                <w:b/>
                <w:bCs/>
                <w:rtl/>
              </w:rPr>
              <w:t>קצרים יותר מאשר בבקרה</w:t>
            </w:r>
            <w:r w:rsidRPr="0090254E">
              <w:rPr>
                <w:b/>
                <w:bCs/>
                <w:lang w:val="en-US"/>
              </w:rPr>
              <w:t>.</w:t>
            </w:r>
          </w:p>
        </w:tc>
        <w:tc>
          <w:tcPr>
            <w:tcW w:w="0" w:type="auto"/>
            <w:vAlign w:val="center"/>
            <w:hideMark/>
          </w:tcPr>
          <w:p w14:paraId="14D46A73" w14:textId="77777777" w:rsidR="0090254E" w:rsidRPr="0090254E" w:rsidRDefault="0090254E" w:rsidP="0090254E">
            <w:pPr>
              <w:bidi/>
              <w:rPr>
                <w:b/>
                <w:bCs/>
                <w:lang w:val="en-US"/>
              </w:rPr>
            </w:pPr>
            <w:r w:rsidRPr="0090254E">
              <w:rPr>
                <w:b/>
                <w:bCs/>
                <w:lang w:val="en-US"/>
              </w:rPr>
              <w:t>2</w:t>
            </w:r>
          </w:p>
        </w:tc>
      </w:tr>
      <w:tr w:rsidR="0090254E" w:rsidRPr="0090254E" w14:paraId="4EDC6A88" w14:textId="77777777" w:rsidTr="00BA51E6">
        <w:trPr>
          <w:tblCellSpacing w:w="15" w:type="dxa"/>
        </w:trPr>
        <w:tc>
          <w:tcPr>
            <w:tcW w:w="0" w:type="auto"/>
            <w:vAlign w:val="center"/>
            <w:hideMark/>
          </w:tcPr>
          <w:p w14:paraId="2C2B7D40" w14:textId="77777777" w:rsidR="0090254E" w:rsidRPr="0090254E" w:rsidRDefault="0090254E" w:rsidP="0090254E">
            <w:pPr>
              <w:bidi/>
              <w:rPr>
                <w:b/>
                <w:bCs/>
                <w:lang w:val="en-US"/>
              </w:rPr>
            </w:pPr>
            <w:r w:rsidRPr="0090254E">
              <w:rPr>
                <w:b/>
                <w:bCs/>
                <w:rtl/>
              </w:rPr>
              <w:t>המשמעות הפיזיולוגית</w:t>
            </w:r>
            <w:r w:rsidRPr="0090254E">
              <w:rPr>
                <w:b/>
                <w:bCs/>
                <w:lang w:val="en-US"/>
              </w:rPr>
              <w:t xml:space="preserve">: </w:t>
            </w:r>
            <w:r w:rsidRPr="0090254E">
              <w:rPr>
                <w:b/>
                <w:bCs/>
                <w:rtl/>
              </w:rPr>
              <w:t>הסבר שקיצור הסיסים גורם להקטנת שטח הפנים לספיגה</w:t>
            </w:r>
            <w:r w:rsidRPr="0090254E">
              <w:rPr>
                <w:b/>
                <w:bCs/>
                <w:lang w:val="en-US"/>
              </w:rPr>
              <w:t>.</w:t>
            </w:r>
          </w:p>
        </w:tc>
        <w:tc>
          <w:tcPr>
            <w:tcW w:w="0" w:type="auto"/>
            <w:vAlign w:val="center"/>
            <w:hideMark/>
          </w:tcPr>
          <w:p w14:paraId="1B70BBAC" w14:textId="77777777" w:rsidR="0090254E" w:rsidRPr="0090254E" w:rsidRDefault="0090254E" w:rsidP="0090254E">
            <w:pPr>
              <w:bidi/>
              <w:rPr>
                <w:b/>
                <w:bCs/>
                <w:lang w:val="en-US"/>
              </w:rPr>
            </w:pPr>
            <w:r w:rsidRPr="0090254E">
              <w:rPr>
                <w:b/>
                <w:bCs/>
                <w:lang w:val="en-US"/>
              </w:rPr>
              <w:t>2</w:t>
            </w:r>
          </w:p>
        </w:tc>
      </w:tr>
      <w:tr w:rsidR="0090254E" w:rsidRPr="0090254E" w14:paraId="62800CD0" w14:textId="77777777" w:rsidTr="00BA51E6">
        <w:trPr>
          <w:tblCellSpacing w:w="15" w:type="dxa"/>
        </w:trPr>
        <w:tc>
          <w:tcPr>
            <w:tcW w:w="0" w:type="auto"/>
            <w:vAlign w:val="center"/>
            <w:hideMark/>
          </w:tcPr>
          <w:p w14:paraId="78EFD452" w14:textId="77777777" w:rsidR="0090254E" w:rsidRPr="0090254E" w:rsidRDefault="0090254E" w:rsidP="0090254E">
            <w:pPr>
              <w:bidi/>
              <w:rPr>
                <w:b/>
                <w:bCs/>
                <w:lang w:val="en-US"/>
              </w:rPr>
            </w:pPr>
            <w:r w:rsidRPr="0090254E">
              <w:rPr>
                <w:b/>
                <w:bCs/>
                <w:rtl/>
              </w:rPr>
              <w:t>ההשלכה לבריאות</w:t>
            </w:r>
            <w:r w:rsidRPr="0090254E">
              <w:rPr>
                <w:b/>
                <w:bCs/>
                <w:lang w:val="en-US"/>
              </w:rPr>
              <w:t xml:space="preserve">: </w:t>
            </w:r>
            <w:r w:rsidRPr="0090254E">
              <w:rPr>
                <w:b/>
                <w:bCs/>
                <w:rtl/>
              </w:rPr>
              <w:t xml:space="preserve">ציון פגיעה בספיגת המזון </w:t>
            </w:r>
            <w:r w:rsidRPr="0090254E">
              <w:rPr>
                <w:b/>
                <w:bCs/>
                <w:lang w:val="en-US"/>
              </w:rPr>
              <w:t xml:space="preserve">/ </w:t>
            </w:r>
            <w:r w:rsidRPr="0090254E">
              <w:rPr>
                <w:b/>
                <w:bCs/>
                <w:rtl/>
              </w:rPr>
              <w:t>ירידה במשקל / תת-תזונה</w:t>
            </w:r>
            <w:r w:rsidRPr="0090254E">
              <w:rPr>
                <w:b/>
                <w:bCs/>
                <w:lang w:val="en-US"/>
              </w:rPr>
              <w:t>.</w:t>
            </w:r>
          </w:p>
        </w:tc>
        <w:tc>
          <w:tcPr>
            <w:tcW w:w="0" w:type="auto"/>
            <w:vAlign w:val="center"/>
            <w:hideMark/>
          </w:tcPr>
          <w:p w14:paraId="23B143BA" w14:textId="77777777" w:rsidR="0090254E" w:rsidRPr="0090254E" w:rsidRDefault="0090254E" w:rsidP="0090254E">
            <w:pPr>
              <w:bidi/>
              <w:rPr>
                <w:b/>
                <w:bCs/>
                <w:lang w:val="en-US"/>
              </w:rPr>
            </w:pPr>
            <w:r w:rsidRPr="0090254E">
              <w:rPr>
                <w:b/>
                <w:bCs/>
                <w:lang w:val="en-US"/>
              </w:rPr>
              <w:t>2</w:t>
            </w:r>
          </w:p>
        </w:tc>
      </w:tr>
      <w:tr w:rsidR="0090254E" w:rsidRPr="0090254E" w14:paraId="23BB8BEC" w14:textId="77777777" w:rsidTr="00BA51E6">
        <w:trPr>
          <w:tblCellSpacing w:w="15" w:type="dxa"/>
        </w:trPr>
        <w:tc>
          <w:tcPr>
            <w:tcW w:w="0" w:type="auto"/>
            <w:vAlign w:val="center"/>
            <w:hideMark/>
          </w:tcPr>
          <w:p w14:paraId="65786406" w14:textId="77777777" w:rsidR="0090254E" w:rsidRPr="0090254E" w:rsidRDefault="0090254E" w:rsidP="0090254E">
            <w:pPr>
              <w:bidi/>
              <w:rPr>
                <w:b/>
                <w:bCs/>
                <w:lang w:val="en-US"/>
              </w:rPr>
            </w:pPr>
            <w:r w:rsidRPr="0090254E">
              <w:rPr>
                <w:b/>
                <w:bCs/>
                <w:rtl/>
              </w:rPr>
              <w:t>סה"כ</w:t>
            </w:r>
          </w:p>
        </w:tc>
        <w:tc>
          <w:tcPr>
            <w:tcW w:w="0" w:type="auto"/>
            <w:vAlign w:val="center"/>
            <w:hideMark/>
          </w:tcPr>
          <w:p w14:paraId="56A21990" w14:textId="77777777" w:rsidR="0090254E" w:rsidRPr="0090254E" w:rsidRDefault="0090254E" w:rsidP="0090254E">
            <w:pPr>
              <w:bidi/>
              <w:rPr>
                <w:b/>
                <w:bCs/>
                <w:lang w:val="en-US"/>
              </w:rPr>
            </w:pPr>
            <w:r w:rsidRPr="0090254E">
              <w:rPr>
                <w:b/>
                <w:bCs/>
                <w:lang w:val="en-US"/>
              </w:rPr>
              <w:t>6</w:t>
            </w:r>
          </w:p>
        </w:tc>
      </w:tr>
    </w:tbl>
    <w:p w14:paraId="41DC639D" w14:textId="6CF391B5" w:rsidR="004A255D" w:rsidRDefault="0090254E" w:rsidP="0090254E">
      <w:pPr>
        <w:bidi/>
      </w:pPr>
      <w:r w:rsidRPr="0090254E">
        <w:rPr>
          <w:b/>
          <w:bCs/>
        </w:rPr>
        <w:t xml:space="preserve"> </w:t>
      </w:r>
      <w:r w:rsidR="00530233">
        <w:rPr>
          <w:noProof/>
        </w:rPr>
        <w:pict w14:anchorId="0BAD892D">
          <v:rect id="_x0000_i1037" alt="" style="width:415.3pt;height:.05pt;mso-width-percent:0;mso-height-percent:0;mso-width-percent:0;mso-height-percent:0" o:hralign="center" o:hrstd="t" o:hr="t" fillcolor="#a0a0a0" stroked="f"/>
        </w:pict>
      </w:r>
    </w:p>
    <w:p w14:paraId="3EE6685C" w14:textId="77777777" w:rsidR="004A255D" w:rsidRDefault="004A255D">
      <w:pPr>
        <w:bidi/>
      </w:pPr>
    </w:p>
    <w:p w14:paraId="283E6199" w14:textId="77777777" w:rsidR="004A255D" w:rsidRDefault="00BC2AAC">
      <w:pPr>
        <w:pStyle w:val="3"/>
        <w:keepNext w:val="0"/>
        <w:keepLines w:val="0"/>
        <w:bidi/>
        <w:spacing w:before="280"/>
        <w:rPr>
          <w:b/>
          <w:bCs/>
          <w:color w:val="000000"/>
          <w:sz w:val="26"/>
          <w:szCs w:val="26"/>
        </w:rPr>
      </w:pPr>
      <w:bookmarkStart w:id="23" w:name="_cjfcihnt9iy0" w:colFirst="0" w:colLast="0"/>
      <w:bookmarkEnd w:id="23"/>
      <w:r>
        <w:rPr>
          <w:b/>
          <w:bCs/>
          <w:color w:val="000000"/>
          <w:sz w:val="26"/>
          <w:szCs w:val="26"/>
          <w:rtl/>
        </w:rPr>
        <w:t>שאלה 9 - הבנת שיטות המדידה (8 נקודות)</w:t>
      </w:r>
    </w:p>
    <w:p w14:paraId="7C32EBB1" w14:textId="77777777" w:rsidR="004A255D" w:rsidRDefault="00BC2AAC">
      <w:pPr>
        <w:pStyle w:val="3"/>
        <w:keepNext w:val="0"/>
        <w:keepLines w:val="0"/>
        <w:bidi/>
        <w:spacing w:before="280"/>
        <w:rPr>
          <w:b/>
          <w:bCs/>
          <w:color w:val="000000"/>
          <w:sz w:val="26"/>
          <w:szCs w:val="26"/>
        </w:rPr>
      </w:pPr>
      <w:bookmarkStart w:id="24" w:name="_9s6rhmecl1c3" w:colFirst="0" w:colLast="0"/>
      <w:bookmarkEnd w:id="24"/>
      <w:r>
        <w:rPr>
          <w:b/>
          <w:bCs/>
          <w:color w:val="000000"/>
          <w:sz w:val="26"/>
          <w:szCs w:val="26"/>
          <w:rtl/>
        </w:rPr>
        <w:t>התאם בין שיטת המדידה/המדד (טור א') לבין המסקנה שניתן להסיק ממנו (טור ב'):</w:t>
      </w:r>
    </w:p>
    <w:tbl>
      <w:tblPr>
        <w:tblStyle w:val="a9"/>
        <w:bidiVisual/>
        <w:tblW w:w="80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30"/>
        <w:gridCol w:w="4080"/>
      </w:tblGrid>
      <w:tr w:rsidR="004A255D" w14:paraId="13454ECD" w14:textId="77777777">
        <w:trPr>
          <w:trHeight w:val="555"/>
        </w:trPr>
        <w:tc>
          <w:tcPr>
            <w:tcW w:w="393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888DF95" w14:textId="77777777" w:rsidR="004A255D" w:rsidRDefault="00BC2AAC">
            <w:pPr>
              <w:widowControl w:val="0"/>
              <w:jc w:val="right"/>
              <w:rPr>
                <w:sz w:val="20"/>
                <w:szCs w:val="20"/>
              </w:rPr>
            </w:pPr>
            <w:r>
              <w:rPr>
                <w:sz w:val="20"/>
                <w:szCs w:val="20"/>
                <w:rtl/>
              </w:rPr>
              <w:t>טור א' - המדד</w:t>
            </w:r>
          </w:p>
        </w:tc>
        <w:tc>
          <w:tcPr>
            <w:tcW w:w="408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5F641C0" w14:textId="77777777" w:rsidR="004A255D" w:rsidRDefault="00BC2AAC">
            <w:pPr>
              <w:widowControl w:val="0"/>
              <w:jc w:val="right"/>
              <w:rPr>
                <w:sz w:val="20"/>
                <w:szCs w:val="20"/>
              </w:rPr>
            </w:pPr>
            <w:r>
              <w:rPr>
                <w:sz w:val="20"/>
                <w:szCs w:val="20"/>
                <w:rtl/>
              </w:rPr>
              <w:t>טור ב' - המסקנה הנגזרת</w:t>
            </w:r>
          </w:p>
        </w:tc>
      </w:tr>
      <w:tr w:rsidR="004A255D" w14:paraId="73C283D2" w14:textId="77777777">
        <w:trPr>
          <w:trHeight w:val="1035"/>
        </w:trPr>
        <w:tc>
          <w:tcPr>
            <w:tcW w:w="393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4ECBF19" w14:textId="77777777" w:rsidR="004A255D" w:rsidRDefault="00BC2AAC">
            <w:pPr>
              <w:widowControl w:val="0"/>
              <w:bidi/>
              <w:rPr>
                <w:sz w:val="20"/>
                <w:szCs w:val="20"/>
                <w:highlight w:val="cyan"/>
              </w:rPr>
            </w:pPr>
            <w:r>
              <w:rPr>
                <w:sz w:val="20"/>
                <w:szCs w:val="20"/>
                <w:highlight w:val="yellow"/>
              </w:rPr>
              <w:t>1</w:t>
            </w:r>
            <w:r>
              <w:rPr>
                <w:sz w:val="20"/>
                <w:szCs w:val="20"/>
                <w:highlight w:val="cyan"/>
                <w:rtl/>
              </w:rPr>
              <w:t xml:space="preserve">. מדידת </w:t>
            </w:r>
            <w:r>
              <w:rPr>
                <w:sz w:val="20"/>
                <w:szCs w:val="20"/>
                <w:highlight w:val="cyan"/>
              </w:rPr>
              <w:t>TEER</w:t>
            </w:r>
            <w:r>
              <w:rPr>
                <w:sz w:val="20"/>
                <w:szCs w:val="20"/>
                <w:highlight w:val="cyan"/>
                <w:rtl/>
              </w:rPr>
              <w:t xml:space="preserve"> (התנגדות חשמלית)</w:t>
            </w:r>
          </w:p>
        </w:tc>
        <w:tc>
          <w:tcPr>
            <w:tcW w:w="408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96C1DDD" w14:textId="77777777" w:rsidR="004A255D" w:rsidRDefault="00BC2AAC">
            <w:pPr>
              <w:widowControl w:val="0"/>
              <w:bidi/>
              <w:rPr>
                <w:sz w:val="20"/>
                <w:szCs w:val="20"/>
                <w:highlight w:val="yellow"/>
              </w:rPr>
            </w:pPr>
            <w:r>
              <w:rPr>
                <w:sz w:val="20"/>
                <w:szCs w:val="20"/>
                <w:highlight w:val="yellow"/>
                <w:rtl/>
              </w:rPr>
              <w:t>מידת הדליפה של מולקולות ענק (כמו חיידקים) דרך המחסום</w:t>
            </w:r>
          </w:p>
        </w:tc>
      </w:tr>
      <w:tr w:rsidR="004A255D" w14:paraId="71F60886" w14:textId="77777777">
        <w:trPr>
          <w:trHeight w:val="1035"/>
        </w:trPr>
        <w:tc>
          <w:tcPr>
            <w:tcW w:w="393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847F5A5" w14:textId="77777777" w:rsidR="004A255D" w:rsidRDefault="00BC2AAC">
            <w:pPr>
              <w:widowControl w:val="0"/>
              <w:bidi/>
              <w:rPr>
                <w:sz w:val="20"/>
                <w:szCs w:val="20"/>
                <w:highlight w:val="yellow"/>
              </w:rPr>
            </w:pPr>
            <w:r>
              <w:rPr>
                <w:sz w:val="20"/>
                <w:szCs w:val="20"/>
                <w:highlight w:val="yellow"/>
                <w:rtl/>
              </w:rPr>
              <w:t xml:space="preserve">2. מדידת ריכוז </w:t>
            </w:r>
            <w:r>
              <w:rPr>
                <w:sz w:val="20"/>
                <w:szCs w:val="20"/>
                <w:highlight w:val="yellow"/>
              </w:rPr>
              <w:t>FITC-Dextran</w:t>
            </w:r>
            <w:r>
              <w:rPr>
                <w:sz w:val="20"/>
                <w:szCs w:val="20"/>
                <w:highlight w:val="yellow"/>
                <w:rtl/>
              </w:rPr>
              <w:t xml:space="preserve"> בדם</w:t>
            </w:r>
          </w:p>
        </w:tc>
        <w:tc>
          <w:tcPr>
            <w:tcW w:w="408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BA77310" w14:textId="77777777" w:rsidR="004A255D" w:rsidRDefault="00BC2AAC">
            <w:pPr>
              <w:widowControl w:val="0"/>
              <w:bidi/>
              <w:rPr>
                <w:sz w:val="20"/>
                <w:szCs w:val="20"/>
                <w:shd w:val="clear" w:color="auto" w:fill="FF9900"/>
              </w:rPr>
            </w:pPr>
            <w:r>
              <w:rPr>
                <w:sz w:val="20"/>
                <w:szCs w:val="20"/>
                <w:shd w:val="clear" w:color="auto" w:fill="FF9900"/>
                <w:rtl/>
              </w:rPr>
              <w:t>מידת מניעת הנזק הפיזי לספיגת תוצרי העיכול</w:t>
            </w:r>
          </w:p>
        </w:tc>
      </w:tr>
      <w:tr w:rsidR="004A255D" w14:paraId="674989CD" w14:textId="77777777" w:rsidTr="009027D5">
        <w:trPr>
          <w:trHeight w:val="1035"/>
        </w:trPr>
        <w:tc>
          <w:tcPr>
            <w:tcW w:w="393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6B1E31C" w14:textId="00C6DE6A" w:rsidR="004A255D" w:rsidRPr="002C5AED" w:rsidRDefault="00BC2AAC">
            <w:pPr>
              <w:widowControl w:val="0"/>
              <w:bidi/>
              <w:rPr>
                <w:sz w:val="20"/>
                <w:szCs w:val="20"/>
                <w:shd w:val="clear" w:color="auto" w:fill="FF9900"/>
                <w:lang w:val="en-US"/>
              </w:rPr>
            </w:pPr>
            <w:r>
              <w:rPr>
                <w:sz w:val="20"/>
                <w:szCs w:val="20"/>
              </w:rPr>
              <w:t>3</w:t>
            </w:r>
            <w:r>
              <w:rPr>
                <w:sz w:val="20"/>
                <w:szCs w:val="20"/>
                <w:shd w:val="clear" w:color="auto" w:fill="FF9900"/>
                <w:rtl/>
              </w:rPr>
              <w:t>. מדידת אורך הסיסים</w:t>
            </w:r>
          </w:p>
        </w:tc>
        <w:tc>
          <w:tcPr>
            <w:tcW w:w="408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center"/>
          </w:tcPr>
          <w:p w14:paraId="71626855" w14:textId="77777777" w:rsidR="004A255D" w:rsidRDefault="00BC2AAC" w:rsidP="009027D5">
            <w:pPr>
              <w:widowControl w:val="0"/>
              <w:bidi/>
              <w:rPr>
                <w:sz w:val="20"/>
                <w:szCs w:val="20"/>
                <w:highlight w:val="cyan"/>
              </w:rPr>
            </w:pPr>
            <w:r>
              <w:rPr>
                <w:sz w:val="20"/>
                <w:szCs w:val="20"/>
                <w:highlight w:val="cyan"/>
                <w:rtl/>
              </w:rPr>
              <w:t>מידת אטימות המחסום למעבר יונים ומומסים קטנים בזמן אמת</w:t>
            </w:r>
          </w:p>
        </w:tc>
      </w:tr>
      <w:tr w:rsidR="004A255D" w14:paraId="46ABF9C9" w14:textId="77777777">
        <w:trPr>
          <w:trHeight w:val="1275"/>
        </w:trPr>
        <w:tc>
          <w:tcPr>
            <w:tcW w:w="393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B386028" w14:textId="77777777" w:rsidR="004A255D" w:rsidRDefault="00BC2AAC">
            <w:pPr>
              <w:widowControl w:val="0"/>
              <w:bidi/>
              <w:rPr>
                <w:sz w:val="20"/>
                <w:szCs w:val="20"/>
                <w:shd w:val="clear" w:color="auto" w:fill="EAD1DC"/>
              </w:rPr>
            </w:pPr>
            <w:r>
              <w:rPr>
                <w:sz w:val="20"/>
                <w:szCs w:val="20"/>
              </w:rPr>
              <w:lastRenderedPageBreak/>
              <w:t>4</w:t>
            </w:r>
            <w:r>
              <w:rPr>
                <w:sz w:val="20"/>
                <w:szCs w:val="20"/>
                <w:shd w:val="clear" w:color="auto" w:fill="EAD1DC"/>
                <w:rtl/>
              </w:rPr>
              <w:t xml:space="preserve">. שימוש בנוגדן </w:t>
            </w:r>
            <w:r>
              <w:rPr>
                <w:sz w:val="20"/>
                <w:szCs w:val="20"/>
                <w:shd w:val="clear" w:color="auto" w:fill="EAD1DC"/>
              </w:rPr>
              <w:t>Infliximab</w:t>
            </w:r>
          </w:p>
        </w:tc>
        <w:tc>
          <w:tcPr>
            <w:tcW w:w="408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CCD9A7A" w14:textId="77777777" w:rsidR="004A255D" w:rsidRDefault="00BC2AAC">
            <w:pPr>
              <w:widowControl w:val="0"/>
              <w:bidi/>
              <w:rPr>
                <w:sz w:val="20"/>
                <w:szCs w:val="20"/>
                <w:shd w:val="clear" w:color="auto" w:fill="EAD1DC"/>
              </w:rPr>
            </w:pPr>
            <w:r>
              <w:rPr>
                <w:sz w:val="20"/>
                <w:szCs w:val="20"/>
                <w:shd w:val="clear" w:color="auto" w:fill="EAD1DC"/>
                <w:rtl/>
              </w:rPr>
              <w:t>ספציפיות הנזק לרקמה שנגרם על ידי מולקולת ה-</w:t>
            </w:r>
            <w:r>
              <w:t>TNF-α</w:t>
            </w:r>
          </w:p>
        </w:tc>
      </w:tr>
    </w:tbl>
    <w:p w14:paraId="4E9A6817" w14:textId="77777777" w:rsidR="004A255D" w:rsidRDefault="00BC2AAC">
      <w:pPr>
        <w:pStyle w:val="3"/>
        <w:keepNext w:val="0"/>
        <w:keepLines w:val="0"/>
        <w:bidi/>
        <w:spacing w:before="240" w:after="240"/>
        <w:ind w:left="600" w:right="600"/>
        <w:rPr>
          <w:color w:val="000000"/>
          <w:sz w:val="24"/>
          <w:szCs w:val="24"/>
        </w:rPr>
      </w:pPr>
      <w:bookmarkStart w:id="25" w:name="_wy7tatj8tt37" w:colFirst="0" w:colLast="0"/>
      <w:bookmarkEnd w:id="25"/>
      <w:r>
        <w:rPr>
          <w:b/>
          <w:bCs/>
          <w:color w:val="000000"/>
          <w:sz w:val="24"/>
          <w:szCs w:val="24"/>
          <w:rtl/>
        </w:rPr>
        <w:t>מחוון למורה (2 נקודות לכל התאמה נכונה):</w:t>
      </w:r>
      <w:r>
        <w:rPr>
          <w:color w:val="000000"/>
          <w:sz w:val="24"/>
          <w:szCs w:val="24"/>
          <w:rtl/>
        </w:rPr>
        <w:t xml:space="preserve"> 1-ג (</w:t>
      </w:r>
      <w:r>
        <w:rPr>
          <w:color w:val="000000"/>
          <w:sz w:val="24"/>
          <w:szCs w:val="24"/>
        </w:rPr>
        <w:t>TEER</w:t>
      </w:r>
      <w:r>
        <w:rPr>
          <w:color w:val="000000"/>
          <w:sz w:val="24"/>
          <w:szCs w:val="24"/>
          <w:rtl/>
        </w:rPr>
        <w:t xml:space="preserve"> = יונים/אטימות). 2-ד (</w:t>
      </w:r>
      <w:r>
        <w:rPr>
          <w:color w:val="000000"/>
          <w:sz w:val="24"/>
          <w:szCs w:val="24"/>
        </w:rPr>
        <w:t>Dextran</w:t>
      </w:r>
      <w:r>
        <w:rPr>
          <w:color w:val="000000"/>
          <w:sz w:val="24"/>
          <w:szCs w:val="24"/>
          <w:rtl/>
        </w:rPr>
        <w:t xml:space="preserve"> = מולקולות ענק). 3-א (</w:t>
      </w:r>
      <w:r>
        <w:rPr>
          <w:color w:val="000000"/>
          <w:sz w:val="24"/>
          <w:szCs w:val="24"/>
        </w:rPr>
        <w:t>Villi</w:t>
      </w:r>
      <w:r>
        <w:rPr>
          <w:color w:val="000000"/>
          <w:sz w:val="24"/>
          <w:szCs w:val="24"/>
          <w:rtl/>
        </w:rPr>
        <w:t xml:space="preserve"> = מבנה פיזי/שטח פנים). 4-ב (נוגדן = הוכחת סיבתיות/ספציפיות).</w:t>
      </w:r>
    </w:p>
    <w:p w14:paraId="14980C8E" w14:textId="77777777" w:rsidR="004A255D" w:rsidRDefault="004A255D">
      <w:pPr>
        <w:pStyle w:val="3"/>
        <w:keepNext w:val="0"/>
        <w:keepLines w:val="0"/>
        <w:bidi/>
        <w:spacing w:before="280"/>
        <w:rPr>
          <w:color w:val="000000"/>
          <w:sz w:val="24"/>
          <w:szCs w:val="24"/>
        </w:rPr>
      </w:pPr>
      <w:bookmarkStart w:id="26" w:name="_bvy9nhvb0kw4" w:colFirst="0" w:colLast="0"/>
      <w:bookmarkEnd w:id="26"/>
    </w:p>
    <w:p w14:paraId="28266107" w14:textId="77777777" w:rsidR="004A255D" w:rsidRDefault="00BC2AAC">
      <w:pPr>
        <w:pStyle w:val="3"/>
        <w:keepNext w:val="0"/>
        <w:keepLines w:val="0"/>
        <w:bidi/>
        <w:spacing w:before="280"/>
        <w:rPr>
          <w:b/>
          <w:bCs/>
          <w:color w:val="000000"/>
          <w:sz w:val="26"/>
          <w:szCs w:val="26"/>
        </w:rPr>
      </w:pPr>
      <w:bookmarkStart w:id="27" w:name="_9dvn2ojhx7sb" w:colFirst="0" w:colLast="0"/>
      <w:bookmarkEnd w:id="27"/>
      <w:r>
        <w:rPr>
          <w:b/>
          <w:bCs/>
          <w:color w:val="000000"/>
          <w:sz w:val="26"/>
          <w:szCs w:val="26"/>
          <w:rtl/>
        </w:rPr>
        <w:t xml:space="preserve">שאלה 10 (8 נקודות) - חשיבה ביקורתית: </w:t>
      </w:r>
      <w:proofErr w:type="spellStart"/>
      <w:r>
        <w:rPr>
          <w:b/>
          <w:bCs/>
          <w:color w:val="000000"/>
          <w:sz w:val="26"/>
          <w:szCs w:val="26"/>
        </w:rPr>
        <w:t>In</w:t>
      </w:r>
      <w:proofErr w:type="spellEnd"/>
      <w:r>
        <w:rPr>
          <w:b/>
          <w:bCs/>
          <w:color w:val="000000"/>
          <w:sz w:val="26"/>
          <w:szCs w:val="26"/>
        </w:rPr>
        <w:t xml:space="preserve"> </w:t>
      </w:r>
      <w:proofErr w:type="spellStart"/>
      <w:r>
        <w:rPr>
          <w:b/>
          <w:bCs/>
          <w:color w:val="000000"/>
          <w:sz w:val="26"/>
          <w:szCs w:val="26"/>
        </w:rPr>
        <w:t>Vitro</w:t>
      </w:r>
      <w:proofErr w:type="spellEnd"/>
      <w:r>
        <w:rPr>
          <w:b/>
          <w:bCs/>
          <w:color w:val="000000"/>
          <w:sz w:val="26"/>
          <w:szCs w:val="26"/>
        </w:rPr>
        <w:t xml:space="preserve"> </w:t>
      </w:r>
      <w:proofErr w:type="spellStart"/>
      <w:r>
        <w:rPr>
          <w:b/>
          <w:bCs/>
          <w:color w:val="000000"/>
          <w:sz w:val="26"/>
          <w:szCs w:val="26"/>
        </w:rPr>
        <w:t>vs</w:t>
      </w:r>
      <w:proofErr w:type="spellEnd"/>
      <w:r>
        <w:rPr>
          <w:b/>
          <w:bCs/>
          <w:color w:val="000000"/>
          <w:sz w:val="26"/>
          <w:szCs w:val="26"/>
        </w:rPr>
        <w:t>. In Vivo</w:t>
      </w:r>
    </w:p>
    <w:p w14:paraId="63652148" w14:textId="77777777" w:rsidR="004A255D" w:rsidRDefault="00BC2AAC">
      <w:pPr>
        <w:bidi/>
        <w:spacing w:before="240" w:after="240"/>
      </w:pPr>
      <w:r>
        <w:rPr>
          <w:rtl/>
        </w:rPr>
        <w:t>השווה בין יעילות הטיפול ב-</w:t>
      </w:r>
      <w:r>
        <w:t>Infliximab</w:t>
      </w:r>
      <w:r>
        <w:rPr>
          <w:rtl/>
        </w:rPr>
        <w:t xml:space="preserve"> בשני המודלים:</w:t>
      </w:r>
    </w:p>
    <w:p w14:paraId="39BABBE5" w14:textId="6D7C1BCA" w:rsidR="004A255D" w:rsidRDefault="00BC2AAC">
      <w:pPr>
        <w:bidi/>
        <w:spacing w:before="240" w:after="240"/>
      </w:pPr>
      <w:r>
        <w:rPr>
          <w:b/>
          <w:bCs/>
          <w:rtl/>
        </w:rPr>
        <w:t>א.</w:t>
      </w:r>
      <w:r>
        <w:rPr>
          <w:rtl/>
        </w:rPr>
        <w:t xml:space="preserve"> בניסוי 1 (תרבית תאים - </w:t>
      </w:r>
      <w:r>
        <w:t>in vitro</w:t>
      </w:r>
      <w:r>
        <w:rPr>
          <w:rtl/>
        </w:rPr>
        <w:t>): החדירות ירדה כמעט לנורמה (תיקון מלא).</w:t>
      </w:r>
    </w:p>
    <w:p w14:paraId="4BC719E1" w14:textId="77777777" w:rsidR="004A255D" w:rsidRDefault="00BC2AAC">
      <w:pPr>
        <w:bidi/>
        <w:spacing w:before="240" w:after="240"/>
      </w:pPr>
      <w:r>
        <w:rPr>
          <w:b/>
          <w:bCs/>
          <w:rtl/>
        </w:rPr>
        <w:t>ב.</w:t>
      </w:r>
      <w:r>
        <w:rPr>
          <w:rtl/>
        </w:rPr>
        <w:t xml:space="preserve"> בניסוי 2 (עכברים - </w:t>
      </w:r>
      <w:r>
        <w:t>in vivo</w:t>
      </w:r>
      <w:r>
        <w:rPr>
          <w:rtl/>
        </w:rPr>
        <w:t>): החדירות ירדה, אך עדיין נותרה גבוהה מהבקרה. התיקון היה חלקי בלבד.</w:t>
      </w:r>
    </w:p>
    <w:p w14:paraId="3038B6D7" w14:textId="3D2C03CA" w:rsidR="004A255D" w:rsidRDefault="00BC2AAC">
      <w:pPr>
        <w:bidi/>
        <w:spacing w:before="240" w:after="240"/>
      </w:pPr>
      <w:r>
        <w:rPr>
          <w:rtl/>
        </w:rPr>
        <w:t xml:space="preserve">בשני המקרים הטיפול עזר, אך </w:t>
      </w:r>
      <w:r w:rsidR="00146AEE">
        <w:rPr>
          <w:rFonts w:hint="cs"/>
          <w:rtl/>
        </w:rPr>
        <w:t>יעילות הטיפול הייתה שונה.</w:t>
      </w:r>
    </w:p>
    <w:p w14:paraId="0ACB1161" w14:textId="42EEEAA6" w:rsidR="004A255D" w:rsidRDefault="00BC2AAC">
      <w:pPr>
        <w:bidi/>
        <w:spacing w:before="240" w:after="240"/>
      </w:pPr>
      <w:r>
        <w:rPr>
          <w:b/>
          <w:bCs/>
          <w:rtl/>
        </w:rPr>
        <w:t>הצע הסבר ביולוגי אפשרי אחד</w:t>
      </w:r>
      <w:r>
        <w:rPr>
          <w:rtl/>
        </w:rPr>
        <w:t xml:space="preserve">, הקשור להבדל בין מודל תרבית תאים לבין אורגניזם חי שלם, שיכול להסביר מדוע </w:t>
      </w:r>
      <w:r w:rsidR="00146AEE">
        <w:rPr>
          <w:rFonts w:hint="cs"/>
          <w:rtl/>
        </w:rPr>
        <w:t>הצלחת הטיפול</w:t>
      </w:r>
      <w:r>
        <w:rPr>
          <w:rtl/>
        </w:rPr>
        <w:t xml:space="preserve"> בעכבר</w:t>
      </w:r>
      <w:r w:rsidR="00146AEE">
        <w:rPr>
          <w:rFonts w:hint="cs"/>
          <w:rtl/>
        </w:rPr>
        <w:t>ים (</w:t>
      </w:r>
      <w:r w:rsidR="00146AEE">
        <w:rPr>
          <w:lang w:val="en-US"/>
        </w:rPr>
        <w:t>(in vivo</w:t>
      </w:r>
      <w:r w:rsidR="00146AEE">
        <w:rPr>
          <w:rFonts w:hint="cs"/>
          <w:rtl/>
        </w:rPr>
        <w:t xml:space="preserve"> </w:t>
      </w:r>
      <w:r>
        <w:rPr>
          <w:rtl/>
        </w:rPr>
        <w:t>היה חלקי יותר.</w:t>
      </w:r>
    </w:p>
    <w:p w14:paraId="2B665D5A" w14:textId="77777777" w:rsidR="004A255D" w:rsidRDefault="00BC2AAC">
      <w:pPr>
        <w:bidi/>
        <w:spacing w:before="240" w:after="240"/>
        <w:ind w:left="600" w:right="600"/>
        <w:rPr>
          <w:b/>
          <w:bCs/>
        </w:rPr>
      </w:pPr>
      <w:r>
        <w:rPr>
          <w:b/>
          <w:bCs/>
          <w:rtl/>
        </w:rPr>
        <w:t>מחוון למורה (מספיק הסבר אחד טוב - 8 נק'):</w:t>
      </w:r>
    </w:p>
    <w:p w14:paraId="1118187F" w14:textId="77777777" w:rsidR="004A255D" w:rsidRDefault="00BC2AAC">
      <w:pPr>
        <w:numPr>
          <w:ilvl w:val="0"/>
          <w:numId w:val="3"/>
        </w:numPr>
        <w:bidi/>
        <w:spacing w:before="240"/>
        <w:ind w:left="708" w:right="600"/>
      </w:pPr>
      <w:r>
        <w:rPr>
          <w:b/>
          <w:bCs/>
          <w:rtl/>
        </w:rPr>
        <w:t>מורכבות:</w:t>
      </w:r>
      <w:r>
        <w:rPr>
          <w:rtl/>
        </w:rPr>
        <w:t xml:space="preserve"> בעכבר יש ציטוקינים/גורמי דלקת נוספים שממשיכים את הדלקת גם ללא </w:t>
      </w:r>
      <w:r>
        <w:t>TNF-α</w:t>
      </w:r>
      <w:r>
        <w:rPr>
          <w:rtl/>
        </w:rPr>
        <w:t>.</w:t>
      </w:r>
    </w:p>
    <w:p w14:paraId="64706899" w14:textId="77777777" w:rsidR="004A255D" w:rsidRDefault="00BC2AAC">
      <w:pPr>
        <w:numPr>
          <w:ilvl w:val="0"/>
          <w:numId w:val="3"/>
        </w:numPr>
        <w:bidi/>
        <w:ind w:left="708" w:right="600"/>
      </w:pPr>
      <w:r>
        <w:rPr>
          <w:b/>
          <w:bCs/>
          <w:rtl/>
        </w:rPr>
        <w:t>נגישות התרופה (פרמקוקינטיקה):</w:t>
      </w:r>
      <w:r>
        <w:rPr>
          <w:rtl/>
        </w:rPr>
        <w:t xml:space="preserve"> בצלחת, הנוגדן נשפך ישירות על התאים. בעכבר, הנוגדן צריך לעבור בזרם הדם ולהגיע לרקמה הפגועה בריכוז מספיק. ייתכן שלא כל התרופה הגיעה ליעד.</w:t>
      </w:r>
    </w:p>
    <w:p w14:paraId="476992B8" w14:textId="77777777" w:rsidR="004A255D" w:rsidRDefault="00BC2AAC">
      <w:pPr>
        <w:numPr>
          <w:ilvl w:val="0"/>
          <w:numId w:val="3"/>
        </w:numPr>
        <w:bidi/>
        <w:spacing w:after="240"/>
        <w:ind w:left="708" w:right="600"/>
      </w:pPr>
      <w:r>
        <w:rPr>
          <w:b/>
          <w:bCs/>
          <w:rtl/>
        </w:rPr>
        <w:t>מיקרוביום:</w:t>
      </w:r>
      <w:r>
        <w:rPr>
          <w:rtl/>
        </w:rPr>
        <w:t xml:space="preserve"> חיידקי המעי בעכבר תורמים לדלקת באופן פעיל, מה שלא קיים בתרבית סטרילית.</w:t>
      </w:r>
    </w:p>
    <w:p w14:paraId="382E6E37" w14:textId="77777777" w:rsidR="004A255D" w:rsidRDefault="00530233">
      <w:pPr>
        <w:bidi/>
      </w:pPr>
      <w:r>
        <w:rPr>
          <w:noProof/>
        </w:rPr>
        <w:pict w14:anchorId="56031BD4">
          <v:rect id="_x0000_i1038" alt="" style="width:415.3pt;height:.05pt;mso-width-percent:0;mso-height-percent:0;mso-width-percent:0;mso-height-percent:0" o:hralign="center" o:hrstd="t" o:hr="t" fillcolor="#a0a0a0" stroked="f"/>
        </w:pict>
      </w:r>
    </w:p>
    <w:p w14:paraId="684717DC" w14:textId="77777777" w:rsidR="004A255D" w:rsidRDefault="00BC2AAC">
      <w:pPr>
        <w:pStyle w:val="2"/>
        <w:keepNext w:val="0"/>
        <w:keepLines w:val="0"/>
        <w:bidi/>
        <w:spacing w:after="80"/>
        <w:rPr>
          <w:b/>
          <w:bCs/>
          <w:sz w:val="34"/>
          <w:szCs w:val="34"/>
        </w:rPr>
      </w:pPr>
      <w:bookmarkStart w:id="28" w:name="_z0baxwe64omj" w:colFirst="0" w:colLast="0"/>
      <w:bookmarkEnd w:id="28"/>
      <w:r>
        <w:rPr>
          <w:b/>
          <w:bCs/>
          <w:sz w:val="34"/>
          <w:szCs w:val="34"/>
          <w:rtl/>
        </w:rPr>
        <w:t>חלק ה': יישום קליני - טיפול ביולוגי וגורמי סיכון</w:t>
      </w:r>
    </w:p>
    <w:p w14:paraId="0A6B31A3" w14:textId="77777777" w:rsidR="004A255D" w:rsidRDefault="00BC2AAC">
      <w:pPr>
        <w:bidi/>
        <w:spacing w:before="240" w:after="240"/>
        <w:rPr>
          <w:i/>
          <w:iCs/>
        </w:rPr>
      </w:pPr>
      <w:r>
        <w:rPr>
          <w:i/>
          <w:iCs/>
          <w:rtl/>
        </w:rPr>
        <w:t>זמן מומלץ: 10 דקות | 10 נקודות</w:t>
      </w:r>
    </w:p>
    <w:p w14:paraId="4D5BDE1B" w14:textId="77777777" w:rsidR="004A255D" w:rsidRDefault="00BC2AAC">
      <w:pPr>
        <w:bidi/>
        <w:spacing w:before="240" w:after="240"/>
      </w:pPr>
      <w:r>
        <w:rPr>
          <w:rtl/>
        </w:rPr>
        <w:t xml:space="preserve">בזכות ההבנה שמולקולת </w:t>
      </w:r>
      <w:r>
        <w:t>TNF-α</w:t>
      </w:r>
      <w:r>
        <w:rPr>
          <w:rtl/>
        </w:rPr>
        <w:t xml:space="preserve"> משחקת תפקיד מרכזי בפגיעה במחסום האפיתל ובתגובה הדלקתית, פותחו תרופות ביולוגיות שמטרתן לחסום את פעילותו. התרופות, </w:t>
      </w:r>
      <w:proofErr w:type="spellStart"/>
      <w:r>
        <w:t>Infliximab</w:t>
      </w:r>
      <w:proofErr w:type="spellEnd"/>
      <w:r>
        <w:rPr>
          <w:rtl/>
        </w:rPr>
        <w:t xml:space="preserve"> או </w:t>
      </w:r>
      <w:proofErr w:type="spellStart"/>
      <w:r>
        <w:t>Humira</w:t>
      </w:r>
      <w:proofErr w:type="spellEnd"/>
      <w:r>
        <w:rPr>
          <w:rtl/>
        </w:rPr>
        <w:t xml:space="preserve">, מכילות נוגדנים ספציפיים מאוד הנקשרים לאתר הפעיל של </w:t>
      </w:r>
      <w:r>
        <w:t>TNF-α</w:t>
      </w:r>
      <w:r>
        <w:rPr>
          <w:rtl/>
        </w:rPr>
        <w:t xml:space="preserve"> ומנטרלים אותו.</w:t>
      </w:r>
    </w:p>
    <w:p w14:paraId="58648BDF" w14:textId="77777777" w:rsidR="004A255D" w:rsidRDefault="00BC2AAC">
      <w:pPr>
        <w:bidi/>
        <w:spacing w:before="240" w:after="240"/>
      </w:pPr>
      <w:r>
        <w:rPr>
          <w:rtl/>
        </w:rPr>
        <w:t>במחקר בבני אדם (חולי קרוהן), נמדדה חדירות המעי לפני ואחרי טיפול ב-</w:t>
      </w:r>
      <w:r>
        <w:t>Infliximab</w:t>
      </w:r>
      <w:r>
        <w:rPr>
          <w:rtl/>
        </w:rPr>
        <w:t xml:space="preserve"> במשך שבוע. לפני הטיפול המדד היה גבוה מאוד (</w:t>
      </w:r>
      <w:r>
        <w:rPr>
          <w:b/>
          <w:bCs/>
        </w:rPr>
        <w:t>0.24</w:t>
      </w:r>
      <w:r>
        <w:rPr>
          <w:rtl/>
        </w:rPr>
        <w:t xml:space="preserve"> יחידות), המעיד על דליפה קשה. שבוע לאחר הטיפול המדד ירד ל-</w:t>
      </w:r>
      <w:r>
        <w:rPr>
          <w:b/>
          <w:bCs/>
        </w:rPr>
        <w:t>0.02</w:t>
      </w:r>
      <w:r>
        <w:rPr>
          <w:rtl/>
        </w:rPr>
        <w:t xml:space="preserve"> יחידות (ערך תקין).</w:t>
      </w:r>
    </w:p>
    <w:p w14:paraId="2456D097" w14:textId="77777777" w:rsidR="004A255D" w:rsidRDefault="004A255D">
      <w:pPr>
        <w:bidi/>
      </w:pPr>
    </w:p>
    <w:p w14:paraId="318CFDE2" w14:textId="77777777" w:rsidR="004A255D" w:rsidRDefault="00BC2AAC">
      <w:pPr>
        <w:pStyle w:val="3"/>
        <w:keepNext w:val="0"/>
        <w:keepLines w:val="0"/>
        <w:bidi/>
        <w:spacing w:before="280"/>
        <w:rPr>
          <w:b/>
          <w:bCs/>
          <w:color w:val="000000"/>
          <w:sz w:val="26"/>
          <w:szCs w:val="26"/>
        </w:rPr>
      </w:pPr>
      <w:bookmarkStart w:id="29" w:name="_1in23qt6blcp" w:colFirst="0" w:colLast="0"/>
      <w:bookmarkEnd w:id="29"/>
      <w:r>
        <w:rPr>
          <w:b/>
          <w:bCs/>
          <w:color w:val="000000"/>
          <w:sz w:val="26"/>
          <w:szCs w:val="26"/>
          <w:rtl/>
        </w:rPr>
        <w:lastRenderedPageBreak/>
        <w:t>שאלה 11 (10 נקודות) - עקרונות הטיפול הביולוגי</w:t>
      </w:r>
    </w:p>
    <w:p w14:paraId="08F49674" w14:textId="77777777" w:rsidR="004A255D" w:rsidRDefault="00BC2AAC">
      <w:pPr>
        <w:bidi/>
        <w:spacing w:before="240" w:after="240"/>
      </w:pPr>
      <w:r>
        <w:rPr>
          <w:b/>
          <w:bCs/>
          <w:rtl/>
        </w:rPr>
        <w:t>א.</w:t>
      </w:r>
      <w:r>
        <w:rPr>
          <w:rtl/>
        </w:rPr>
        <w:t xml:space="preserve"> הסבר את היתרון בשימוש בנוגדן ספציפי כטיפול נגד </w:t>
      </w:r>
      <w:r>
        <w:t>TNF-α</w:t>
      </w:r>
      <w:r>
        <w:rPr>
          <w:rtl/>
        </w:rPr>
        <w:t xml:space="preserve"> במחלה דלקתית כרונית כמו קרוהן, בהשוואה לטיפול תרופתי המדכא באופן כללי את מערכת החיסון. (5 נקודות)</w:t>
      </w:r>
    </w:p>
    <w:p w14:paraId="2A3CA154" w14:textId="77777777" w:rsidR="004A255D" w:rsidRDefault="00BC2AAC">
      <w:pPr>
        <w:bidi/>
        <w:spacing w:before="240" w:after="240"/>
      </w:pPr>
      <w:r>
        <w:rPr>
          <w:b/>
          <w:bCs/>
          <w:rtl/>
        </w:rPr>
        <w:t>ב.</w:t>
      </w:r>
      <w:r>
        <w:rPr>
          <w:rtl/>
        </w:rPr>
        <w:t xml:space="preserve"> ציין והסבר סיכון אחד מרכזי בשימוש ארוך טווח בנוגדן המנטרל </w:t>
      </w:r>
      <w:r>
        <w:t>TNF-α</w:t>
      </w:r>
      <w:r>
        <w:rPr>
          <w:rtl/>
        </w:rPr>
        <w:t>.       (חמש נקודות)</w:t>
      </w:r>
    </w:p>
    <w:p w14:paraId="7305EE67" w14:textId="77777777" w:rsidR="004A255D" w:rsidRDefault="00BC2AAC">
      <w:pPr>
        <w:bidi/>
        <w:spacing w:before="240" w:after="240"/>
        <w:ind w:left="600" w:right="600"/>
        <w:rPr>
          <w:b/>
          <w:bCs/>
        </w:rPr>
      </w:pPr>
      <w:r>
        <w:rPr>
          <w:b/>
          <w:bCs/>
          <w:rtl/>
        </w:rPr>
        <w:t>מחוון למורה:</w:t>
      </w:r>
      <w:r>
        <w:t xml:space="preserve"> </w:t>
      </w:r>
      <w:r>
        <w:rPr>
          <w:b/>
          <w:bCs/>
          <w:rtl/>
        </w:rPr>
        <w:t>א. יתרון (5 נק'):</w:t>
      </w:r>
    </w:p>
    <w:p w14:paraId="4597CBEB" w14:textId="77777777" w:rsidR="004A255D" w:rsidRDefault="00BC2AAC">
      <w:pPr>
        <w:numPr>
          <w:ilvl w:val="0"/>
          <w:numId w:val="4"/>
        </w:numPr>
        <w:bidi/>
        <w:spacing w:before="240"/>
        <w:ind w:left="1320" w:right="600"/>
      </w:pPr>
      <w:r>
        <w:rPr>
          <w:rtl/>
        </w:rPr>
        <w:t xml:space="preserve">פגיעה ממוקדת רק בגורם המחלה </w:t>
      </w:r>
      <w:r>
        <w:t>TNF-α</w:t>
      </w:r>
      <w:r>
        <w:rPr>
          <w:rtl/>
        </w:rPr>
        <w:t xml:space="preserve">   (שלוש נקודות)</w:t>
      </w:r>
    </w:p>
    <w:p w14:paraId="6B76E2CA" w14:textId="77777777" w:rsidR="004A255D" w:rsidRDefault="00BC2AAC">
      <w:pPr>
        <w:numPr>
          <w:ilvl w:val="0"/>
          <w:numId w:val="4"/>
        </w:numPr>
        <w:bidi/>
        <w:spacing w:after="240"/>
        <w:ind w:left="1320" w:right="600"/>
      </w:pPr>
      <w:r>
        <w:rPr>
          <w:rtl/>
        </w:rPr>
        <w:t>השארת שאר מערכת החיסון פעילה להגנה מפני מחלות אחרות (2 נק').</w:t>
      </w:r>
    </w:p>
    <w:p w14:paraId="4AE75937" w14:textId="77777777" w:rsidR="004A255D" w:rsidRDefault="00BC2AAC">
      <w:pPr>
        <w:bidi/>
        <w:spacing w:before="240" w:after="240"/>
        <w:ind w:left="600" w:right="600"/>
        <w:rPr>
          <w:b/>
          <w:bCs/>
        </w:rPr>
      </w:pPr>
      <w:r>
        <w:rPr>
          <w:b/>
          <w:bCs/>
          <w:rtl/>
        </w:rPr>
        <w:t>ב. סיכון (5 נק'):</w:t>
      </w:r>
    </w:p>
    <w:p w14:paraId="28567A29" w14:textId="77777777" w:rsidR="004A255D" w:rsidRDefault="00BC2AAC">
      <w:pPr>
        <w:numPr>
          <w:ilvl w:val="0"/>
          <w:numId w:val="7"/>
        </w:numPr>
        <w:bidi/>
        <w:spacing w:before="240"/>
        <w:ind w:left="1320" w:right="600"/>
      </w:pPr>
      <w:r>
        <w:rPr>
          <w:rtl/>
        </w:rPr>
        <w:t>ציון הסיכון: רגישות לזיהומים / דיכוי חיסוני (2 נק').</w:t>
      </w:r>
    </w:p>
    <w:p w14:paraId="18992EF2" w14:textId="77777777" w:rsidR="004A255D" w:rsidRDefault="00BC2AAC">
      <w:pPr>
        <w:numPr>
          <w:ilvl w:val="0"/>
          <w:numId w:val="7"/>
        </w:numPr>
        <w:bidi/>
        <w:spacing w:after="240"/>
        <w:ind w:left="1320" w:right="600"/>
      </w:pPr>
      <w:r>
        <w:rPr>
          <w:rtl/>
        </w:rPr>
        <w:t xml:space="preserve">הסבר: </w:t>
      </w:r>
      <w:r>
        <w:t>TNF</w:t>
      </w:r>
      <w:r>
        <w:rPr>
          <w:rtl/>
        </w:rPr>
        <w:t xml:space="preserve"> חיוני לגיוס תאים נגד פולשים. נטרולו מונע הגנה יעילה מפני חיידקים/וירוסים (3 נק').</w:t>
      </w:r>
    </w:p>
    <w:p w14:paraId="47AAA84B" w14:textId="77777777" w:rsidR="004A255D" w:rsidRDefault="00530233">
      <w:pPr>
        <w:bidi/>
        <w:spacing w:before="240" w:after="240"/>
      </w:pPr>
      <w:r>
        <w:rPr>
          <w:noProof/>
        </w:rPr>
        <w:pict w14:anchorId="15D0F2B8">
          <v:rect id="_x0000_i1039" alt="" style="width:415.3pt;height:.05pt;mso-width-percent:0;mso-height-percent:0;mso-width-percent:0;mso-height-percent:0" o:hralign="center" o:hrstd="t" o:hr="t" fillcolor="#a0a0a0" stroked="f"/>
        </w:pict>
      </w:r>
    </w:p>
    <w:p w14:paraId="79072FCA" w14:textId="19A61B06" w:rsidR="004A255D" w:rsidRDefault="00BC2AAC">
      <w:pPr>
        <w:pStyle w:val="3"/>
        <w:keepNext w:val="0"/>
        <w:keepLines w:val="0"/>
        <w:bidi/>
        <w:spacing w:before="280"/>
        <w:rPr>
          <w:b/>
          <w:bCs/>
          <w:color w:val="000000"/>
          <w:sz w:val="26"/>
          <w:szCs w:val="26"/>
        </w:rPr>
      </w:pPr>
      <w:bookmarkStart w:id="30" w:name="_z2t1utr241f1" w:colFirst="0" w:colLast="0"/>
      <w:bookmarkEnd w:id="30"/>
      <w:r>
        <w:rPr>
          <w:b/>
          <w:bCs/>
          <w:color w:val="000000"/>
          <w:sz w:val="26"/>
          <w:szCs w:val="26"/>
          <w:rtl/>
        </w:rPr>
        <w:t xml:space="preserve">חלק ו - עישון </w:t>
      </w:r>
      <w:r w:rsidR="00146AEE">
        <w:rPr>
          <w:rFonts w:hint="cs"/>
          <w:b/>
          <w:bCs/>
          <w:color w:val="000000"/>
          <w:sz w:val="26"/>
          <w:szCs w:val="26"/>
          <w:rtl/>
        </w:rPr>
        <w:t>ו</w:t>
      </w:r>
      <w:r w:rsidR="00146AEE">
        <w:rPr>
          <w:b/>
          <w:bCs/>
          <w:color w:val="000000"/>
          <w:sz w:val="26"/>
          <w:szCs w:val="26"/>
          <w:rtl/>
        </w:rPr>
        <w:t>קרוהן</w:t>
      </w:r>
    </w:p>
    <w:p w14:paraId="23C163D4" w14:textId="12D91D52" w:rsidR="004A255D" w:rsidRDefault="008B2F9B">
      <w:pPr>
        <w:bidi/>
      </w:pPr>
      <w:r>
        <w:rPr>
          <w:rFonts w:hint="cs"/>
          <w:rtl/>
        </w:rPr>
        <w:t>1</w:t>
      </w:r>
      <w:r w:rsidR="00027A96">
        <w:rPr>
          <w:rFonts w:hint="cs"/>
          <w:rtl/>
        </w:rPr>
        <w:t>5</w:t>
      </w:r>
      <w:r w:rsidR="00BC2AAC">
        <w:rPr>
          <w:rtl/>
        </w:rPr>
        <w:t xml:space="preserve"> דקות - 18 נקודות</w:t>
      </w:r>
    </w:p>
    <w:p w14:paraId="4D1F70D7" w14:textId="77777777" w:rsidR="004A255D" w:rsidRDefault="00BC2AAC">
      <w:pPr>
        <w:bidi/>
        <w:spacing w:before="240" w:after="240"/>
      </w:pPr>
      <w:r>
        <w:rPr>
          <w:rtl/>
        </w:rPr>
        <w:t xml:space="preserve">מחקרים מראים כי גם עישון סיגריות גורם להשפעות דומות ואף מחמירות, במיוחד בקרב חולי קרוהן. סקירה אפידמיולוגית מראה שעישון מעלה את חדירות דופן המעי ומחמיר את הדלקת, כולל עלייה ברמות </w:t>
      </w:r>
      <w:r>
        <w:t>TNF-α</w:t>
      </w:r>
      <w:r>
        <w:rPr>
          <w:rtl/>
        </w:rPr>
        <w:t xml:space="preserve"> ופגיעה ישירה בחלבוני צמתים הדוקים (</w:t>
      </w:r>
      <w:r>
        <w:t>Tight Junctions</w:t>
      </w:r>
      <w:r>
        <w:rPr>
          <w:rtl/>
        </w:rPr>
        <w:t xml:space="preserve">). בניסויים בעכברים שנחשפו לעשן סיגריות, נצפתה ירידה ברמות </w:t>
      </w:r>
      <w:r>
        <w:t>Occludin</w:t>
      </w:r>
      <w:r>
        <w:rPr>
          <w:rtl/>
        </w:rPr>
        <w:t xml:space="preserve"> ועלייה בחדירות דופן המעי – בדומה לנזק שגרם </w:t>
      </w:r>
      <w:r>
        <w:t>TNF-α</w:t>
      </w:r>
      <w:r>
        <w:rPr>
          <w:rtl/>
        </w:rPr>
        <w:t>.</w:t>
      </w:r>
    </w:p>
    <w:p w14:paraId="4A38C41E" w14:textId="77777777" w:rsidR="004A255D" w:rsidRPr="0075674B" w:rsidRDefault="00BC2AAC">
      <w:pPr>
        <w:pStyle w:val="3"/>
        <w:keepNext w:val="0"/>
        <w:keepLines w:val="0"/>
        <w:bidi/>
        <w:spacing w:before="280"/>
        <w:rPr>
          <w:b/>
          <w:bCs/>
          <w:color w:val="000000"/>
          <w:sz w:val="26"/>
          <w:szCs w:val="26"/>
          <w:rtl/>
        </w:rPr>
      </w:pPr>
      <w:bookmarkStart w:id="31" w:name="_uz86mf286bmn" w:colFirst="0" w:colLast="0"/>
      <w:bookmarkEnd w:id="31"/>
      <w:r w:rsidRPr="0075674B">
        <w:rPr>
          <w:b/>
          <w:bCs/>
          <w:color w:val="000000"/>
          <w:sz w:val="26"/>
          <w:szCs w:val="26"/>
          <w:rtl/>
        </w:rPr>
        <w:t>שאלה 12 (10 נקודות) - גורמי סיכון סביבתיים</w:t>
      </w:r>
    </w:p>
    <w:p w14:paraId="39A88B5E" w14:textId="77777777" w:rsidR="009A374A" w:rsidRPr="0075674B" w:rsidRDefault="009A374A" w:rsidP="009A374A">
      <w:pPr>
        <w:bidi/>
        <w:rPr>
          <w:lang w:val="en-US"/>
        </w:rPr>
      </w:pPr>
      <w:r w:rsidRPr="0075674B">
        <w:rPr>
          <w:rtl/>
        </w:rPr>
        <w:t>לפניך פסקה המסכמת את השפעת העישון על מחלת קרוהן</w:t>
      </w:r>
      <w:r w:rsidRPr="0075674B">
        <w:rPr>
          <w:lang w:val="en-US"/>
        </w:rPr>
        <w:t xml:space="preserve">. </w:t>
      </w:r>
      <w:r w:rsidRPr="0075674B">
        <w:rPr>
          <w:rtl/>
        </w:rPr>
        <w:t>השלם את המילים החסרות במשפטים, מתוך מחסן המילים שבתחתית הקטע (ניתן להשתמש בכל מילה פעם אחת בלבד)</w:t>
      </w:r>
      <w:r w:rsidRPr="0075674B">
        <w:rPr>
          <w:lang w:val="en-US"/>
        </w:rPr>
        <w:t>:</w:t>
      </w:r>
    </w:p>
    <w:p w14:paraId="11F772E3" w14:textId="77777777" w:rsidR="009A374A" w:rsidRPr="0075674B" w:rsidRDefault="009A374A" w:rsidP="009A374A">
      <w:pPr>
        <w:bidi/>
        <w:rPr>
          <w:lang w:val="en-US"/>
        </w:rPr>
      </w:pPr>
      <w:r w:rsidRPr="0075674B">
        <w:rPr>
          <w:lang w:val="en-US"/>
        </w:rPr>
        <w:t>"</w:t>
      </w:r>
      <w:r w:rsidRPr="0075674B">
        <w:rPr>
          <w:rtl/>
        </w:rPr>
        <w:t>לפי הממצאים, עישון פוגע במחסום המעי בשני ערוצים במקביל</w:t>
      </w:r>
      <w:r w:rsidRPr="0075674B">
        <w:rPr>
          <w:lang w:val="en-US"/>
        </w:rPr>
        <w:t xml:space="preserve">: </w:t>
      </w:r>
      <w:r w:rsidRPr="0075674B">
        <w:rPr>
          <w:rtl/>
        </w:rPr>
        <w:t>במנגנון העקיף, העישון גורם לעלייה ברמת הציטוקין _________ (1), אשר פוגע ביציבות הצמתים</w:t>
      </w:r>
      <w:r w:rsidRPr="0075674B">
        <w:rPr>
          <w:lang w:val="en-US"/>
        </w:rPr>
        <w:t xml:space="preserve">. </w:t>
      </w:r>
      <w:r w:rsidRPr="0075674B">
        <w:rPr>
          <w:rtl/>
        </w:rPr>
        <w:t>במנגנון הישיר, העישון פוגע פיזית בחלבון _________ (2) המרכיב את הצמתים</w:t>
      </w:r>
      <w:r w:rsidRPr="0075674B">
        <w:rPr>
          <w:lang w:val="en-US"/>
        </w:rPr>
        <w:t xml:space="preserve">. </w:t>
      </w:r>
      <w:r w:rsidRPr="0075674B">
        <w:rPr>
          <w:rtl/>
        </w:rPr>
        <w:t>עבור חולי קרוהן, שמחסום המעי שלהם כבר פגוע ממילא, השילוב הזה גורם ל-_________ (3) משמעותית של הנזק. מצב זה מונע את _________ (4) ועלול לנטרל את יעילות הטיפול התרופתי. לכן, ההמלצה הרפואית היא הימנעות מוחלטת מעישון כדי לאפשר לגוף לחזור למצב של</w:t>
      </w:r>
      <w:r w:rsidRPr="0075674B">
        <w:rPr>
          <w:lang w:val="en-US"/>
        </w:rPr>
        <w:t xml:space="preserve"> _________ (5)."</w:t>
      </w:r>
    </w:p>
    <w:p w14:paraId="5CFF2ADB" w14:textId="77777777" w:rsidR="009A374A" w:rsidRPr="009A374A" w:rsidRDefault="009A374A" w:rsidP="009A374A">
      <w:pPr>
        <w:bidi/>
        <w:rPr>
          <w:lang w:val="en-US"/>
        </w:rPr>
      </w:pPr>
      <w:r w:rsidRPr="0075674B">
        <w:rPr>
          <w:b/>
          <w:bCs/>
          <w:rtl/>
        </w:rPr>
        <w:t>מחסן מילים</w:t>
      </w:r>
      <w:r w:rsidRPr="0075674B">
        <w:rPr>
          <w:b/>
          <w:bCs/>
          <w:lang w:val="en-US"/>
        </w:rPr>
        <w:t>:</w:t>
      </w:r>
      <w:r w:rsidRPr="0075674B">
        <w:rPr>
          <w:lang w:val="en-US"/>
        </w:rPr>
        <w:t xml:space="preserve"> </w:t>
      </w:r>
      <w:r w:rsidRPr="0075674B">
        <w:rPr>
          <w:rtl/>
        </w:rPr>
        <w:t>הומאוסטזיס</w:t>
      </w:r>
      <w:r w:rsidRPr="0075674B">
        <w:rPr>
          <w:lang w:val="en-US"/>
        </w:rPr>
        <w:t xml:space="preserve"> | </w:t>
      </w:r>
      <w:r w:rsidRPr="0075674B">
        <w:rPr>
          <w:b/>
          <w:bCs/>
          <w:rtl/>
        </w:rPr>
        <w:t>החמרה</w:t>
      </w:r>
      <w:r w:rsidRPr="0075674B">
        <w:rPr>
          <w:rtl/>
        </w:rPr>
        <w:t xml:space="preserve"> </w:t>
      </w:r>
      <w:r w:rsidRPr="0075674B">
        <w:rPr>
          <w:lang w:val="en-US"/>
        </w:rPr>
        <w:t xml:space="preserve">| Occludin | TNF-α | </w:t>
      </w:r>
      <w:r w:rsidRPr="0075674B">
        <w:rPr>
          <w:rtl/>
        </w:rPr>
        <w:t>שיקום הרקמה (ריפוי)</w:t>
      </w:r>
    </w:p>
    <w:p w14:paraId="55176152" w14:textId="77777777" w:rsidR="009A374A" w:rsidRPr="009A374A" w:rsidRDefault="009A374A" w:rsidP="009A374A">
      <w:pPr>
        <w:bidi/>
        <w:rPr>
          <w:lang w:val="en-US"/>
        </w:rPr>
      </w:pPr>
    </w:p>
    <w:p w14:paraId="38D2D0E3" w14:textId="66848252" w:rsidR="004A255D" w:rsidRDefault="00BC2AAC">
      <w:pPr>
        <w:bidi/>
        <w:spacing w:before="240" w:after="240"/>
      </w:pPr>
      <w:r>
        <w:rPr>
          <w:b/>
          <w:bCs/>
          <w:rtl/>
        </w:rPr>
        <w:t>שאלה 13 (</w:t>
      </w:r>
      <w:r w:rsidR="00495636">
        <w:rPr>
          <w:rFonts w:hint="cs"/>
          <w:b/>
          <w:bCs/>
          <w:rtl/>
        </w:rPr>
        <w:t>8</w:t>
      </w:r>
      <w:r>
        <w:rPr>
          <w:b/>
          <w:bCs/>
          <w:rtl/>
        </w:rPr>
        <w:t xml:space="preserve"> נקודות) - חשיבה מדעית (לוגיקה)</w:t>
      </w:r>
      <w:r>
        <w:t xml:space="preserve"> </w:t>
      </w:r>
    </w:p>
    <w:p w14:paraId="0AA45A9A" w14:textId="77777777" w:rsidR="004A255D" w:rsidRDefault="00BC2AAC">
      <w:pPr>
        <w:bidi/>
        <w:spacing w:before="240" w:after="240"/>
      </w:pPr>
      <w:r>
        <w:rPr>
          <w:rtl/>
        </w:rPr>
        <w:t xml:space="preserve">חוקר טוען: "עישון גורם נזק למעי במסלול </w:t>
      </w:r>
      <w:r>
        <w:rPr>
          <w:b/>
          <w:bCs/>
          <w:rtl/>
        </w:rPr>
        <w:t>נפרד ועצמאי</w:t>
      </w:r>
      <w:r>
        <w:rPr>
          <w:rtl/>
        </w:rPr>
        <w:t>, שאינו קשור ל-</w:t>
      </w:r>
      <w:r>
        <w:t>TNF-a</w:t>
      </w:r>
      <w:r>
        <w:rPr>
          <w:rtl/>
        </w:rPr>
        <w:t xml:space="preserve">". כדי לבדוק זאת, הוא חשף תאים לעשן סיגריות והוסיף להם את הנוגדן </w:t>
      </w:r>
      <w:r>
        <w:t>Infliximab</w:t>
      </w:r>
      <w:r>
        <w:rPr>
          <w:rtl/>
        </w:rPr>
        <w:t xml:space="preserve"> (החוסם את </w:t>
      </w:r>
      <w:r>
        <w:t>TNF</w:t>
      </w:r>
      <w:r>
        <w:rPr>
          <w:rtl/>
        </w:rPr>
        <w:t>). אילו תוצאות יתמכו בטענת החוקר?</w:t>
      </w:r>
    </w:p>
    <w:p w14:paraId="5E347A05" w14:textId="77777777" w:rsidR="004A255D" w:rsidRDefault="00BC2AAC">
      <w:pPr>
        <w:bidi/>
        <w:spacing w:before="240" w:after="240"/>
        <w:rPr>
          <w:highlight w:val="yellow"/>
        </w:rPr>
      </w:pPr>
      <w:r>
        <w:rPr>
          <w:highlight w:val="yellow"/>
          <w:rtl/>
        </w:rPr>
        <w:t xml:space="preserve">א. אם בשתי הקבוצות (עם ובלי הנוגדן) תהיה פגיעה קשה וחדירות גבוהה של המעי. </w:t>
      </w:r>
    </w:p>
    <w:p w14:paraId="1E39F4E0" w14:textId="77777777" w:rsidR="004A255D" w:rsidRDefault="00BC2AAC">
      <w:pPr>
        <w:bidi/>
        <w:spacing w:before="240" w:after="240"/>
      </w:pPr>
      <w:r>
        <w:rPr>
          <w:rtl/>
        </w:rPr>
        <w:t>ב. אם בקבוצה עם הנוגדן המעי יישאר בריא, ורק בקבוצה ללא הנוגדן תהיה פגיעה.</w:t>
      </w:r>
    </w:p>
    <w:p w14:paraId="3073EDCC" w14:textId="77777777" w:rsidR="004A255D" w:rsidRDefault="00BC2AAC">
      <w:pPr>
        <w:bidi/>
        <w:spacing w:before="240" w:after="240"/>
      </w:pPr>
      <w:r>
        <w:rPr>
          <w:rtl/>
        </w:rPr>
        <w:lastRenderedPageBreak/>
        <w:t xml:space="preserve"> ג. אם הנוגדן יגרום לעלייה בכמות ה-</w:t>
      </w:r>
      <w:r>
        <w:t>Claudin</w:t>
      </w:r>
      <w:r>
        <w:rPr>
          <w:rtl/>
        </w:rPr>
        <w:t xml:space="preserve"> בתאים. </w:t>
      </w:r>
    </w:p>
    <w:p w14:paraId="6A767C54" w14:textId="77777777" w:rsidR="004A255D" w:rsidRDefault="00BC2AAC">
      <w:pPr>
        <w:bidi/>
        <w:spacing w:before="240" w:after="240"/>
      </w:pPr>
      <w:r>
        <w:rPr>
          <w:rtl/>
        </w:rPr>
        <w:t>ד. אם החדירות תהיה נמוכה בשתי הקבוצות כמו בבקרה.</w:t>
      </w:r>
    </w:p>
    <w:p w14:paraId="5E8C9ED2" w14:textId="77777777" w:rsidR="004A255D" w:rsidRDefault="00BC2AAC">
      <w:pPr>
        <w:pStyle w:val="1"/>
        <w:keepNext w:val="0"/>
        <w:keepLines w:val="0"/>
        <w:bidi/>
        <w:spacing w:before="480"/>
        <w:rPr>
          <w:b/>
          <w:bCs/>
          <w:sz w:val="26"/>
          <w:szCs w:val="26"/>
        </w:rPr>
      </w:pPr>
      <w:bookmarkStart w:id="32" w:name="_kbhogymey890" w:colFirst="0" w:colLast="0"/>
      <w:bookmarkEnd w:id="32"/>
      <w:r>
        <w:rPr>
          <w:b/>
          <w:bCs/>
          <w:sz w:val="26"/>
          <w:szCs w:val="26"/>
          <w:rtl/>
        </w:rPr>
        <w:t>חלק ז - שאלת הביוחקר</w:t>
      </w:r>
    </w:p>
    <w:p w14:paraId="53B5C53D" w14:textId="77777777" w:rsidR="004A255D" w:rsidRDefault="00BC2AAC">
      <w:pPr>
        <w:pStyle w:val="1"/>
        <w:keepNext w:val="0"/>
        <w:keepLines w:val="0"/>
        <w:bidi/>
        <w:spacing w:before="480"/>
        <w:rPr>
          <w:b/>
          <w:bCs/>
          <w:sz w:val="26"/>
          <w:szCs w:val="26"/>
        </w:rPr>
      </w:pPr>
      <w:bookmarkStart w:id="33" w:name="_2s72xnnurunj" w:colFirst="0" w:colLast="0"/>
      <w:bookmarkEnd w:id="33"/>
      <w:r>
        <w:rPr>
          <w:b/>
          <w:bCs/>
          <w:sz w:val="26"/>
          <w:szCs w:val="26"/>
          <w:rtl/>
        </w:rPr>
        <w:t>שאלה 14 - שאלת הביוחקר של התלמיד (5 נקודות)</w:t>
      </w:r>
    </w:p>
    <w:p w14:paraId="7F5CA506" w14:textId="217F3DB1" w:rsidR="004A255D" w:rsidRDefault="007102BD">
      <w:pPr>
        <w:bidi/>
      </w:pPr>
      <w:r>
        <w:rPr>
          <w:rFonts w:hint="cs"/>
          <w:rtl/>
        </w:rPr>
        <w:t>הגדרת ה</w:t>
      </w:r>
      <w:r w:rsidR="00BC2AAC">
        <w:rPr>
          <w:rtl/>
        </w:rPr>
        <w:t xml:space="preserve">משתנה </w:t>
      </w:r>
      <w:r>
        <w:rPr>
          <w:rFonts w:hint="cs"/>
          <w:rtl/>
        </w:rPr>
        <w:t>ה</w:t>
      </w:r>
      <w:r w:rsidR="00BC2AAC">
        <w:rPr>
          <w:rtl/>
        </w:rPr>
        <w:t>בלתי תלוי (2 נקודות)</w:t>
      </w:r>
    </w:p>
    <w:p w14:paraId="2033DEA7" w14:textId="0C3CB7C7" w:rsidR="004A255D" w:rsidRDefault="007102BD">
      <w:pPr>
        <w:bidi/>
      </w:pPr>
      <w:r>
        <w:rPr>
          <w:rFonts w:hint="cs"/>
          <w:rtl/>
          <w:lang w:bidi="he"/>
        </w:rPr>
        <w:t>הגדרת ה</w:t>
      </w:r>
      <w:r w:rsidR="00BC2AAC">
        <w:rPr>
          <w:rtl/>
        </w:rPr>
        <w:t xml:space="preserve">משתנה </w:t>
      </w:r>
      <w:r>
        <w:rPr>
          <w:rFonts w:hint="cs"/>
          <w:rtl/>
        </w:rPr>
        <w:t>ה</w:t>
      </w:r>
      <w:r w:rsidR="00BC2AAC">
        <w:rPr>
          <w:rtl/>
        </w:rPr>
        <w:t>תלוי (2 נקודות)</w:t>
      </w:r>
    </w:p>
    <w:p w14:paraId="00F16FBC" w14:textId="3F2C1227" w:rsidR="004A255D" w:rsidRDefault="007102BD">
      <w:pPr>
        <w:bidi/>
      </w:pPr>
      <w:r>
        <w:rPr>
          <w:rFonts w:hint="cs"/>
          <w:rtl/>
        </w:rPr>
        <w:t>ה</w:t>
      </w:r>
      <w:r w:rsidR="00BC2AAC">
        <w:rPr>
          <w:rtl/>
        </w:rPr>
        <w:t>אורגניזם נבדק (1 נקודה)</w:t>
      </w:r>
    </w:p>
    <w:p w14:paraId="49582237" w14:textId="77777777" w:rsidR="004A255D" w:rsidRDefault="004A255D">
      <w:pPr>
        <w:bidi/>
      </w:pPr>
    </w:p>
    <w:p w14:paraId="5525642F" w14:textId="77777777" w:rsidR="004A255D" w:rsidRDefault="004A255D">
      <w:pPr>
        <w:bidi/>
      </w:pPr>
    </w:p>
    <w:p w14:paraId="168139F7" w14:textId="77777777" w:rsidR="004A255D" w:rsidRDefault="00BC2AAC">
      <w:pPr>
        <w:bidi/>
        <w:spacing w:before="240" w:after="240"/>
        <w:rPr>
          <w:b/>
          <w:bCs/>
        </w:rPr>
      </w:pPr>
      <w:r>
        <w:rPr>
          <w:b/>
          <w:bCs/>
          <w:rtl/>
        </w:rPr>
        <w:t>בהצלחה! 🧬</w:t>
      </w:r>
    </w:p>
    <w:p w14:paraId="769978DE" w14:textId="77777777" w:rsidR="004A255D" w:rsidRDefault="004A255D">
      <w:pPr>
        <w:bidi/>
      </w:pPr>
    </w:p>
    <w:sectPr w:rsidR="004A255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charset w:val="B1"/>
    <w:family w:val="swiss"/>
    <w:pitch w:val="variable"/>
    <w:sig w:usb0="00000803" w:usb1="00000000" w:usb2="00000000" w:usb3="00000000" w:csb0="00000021" w:csb1="00000000"/>
    <w:embedItalic r:id="rId1" w:fontKey="{E2E68A6F-BCD7-483C-A531-77E8C90CAB49}"/>
  </w:font>
  <w:font w:name="Calibri">
    <w:panose1 w:val="020F0502020204030204"/>
    <w:charset w:val="00"/>
    <w:family w:val="swiss"/>
    <w:pitch w:val="variable"/>
    <w:sig w:usb0="E4002EFF" w:usb1="C000247B" w:usb2="00000009" w:usb3="00000000" w:csb0="000001FF" w:csb1="00000000"/>
    <w:embedRegular r:id="rId2" w:fontKey="{01E2C675-D06D-4A2B-B0FE-40EB07CA872F}"/>
  </w:font>
  <w:font w:name="Cambria">
    <w:panose1 w:val="02040503050406030204"/>
    <w:charset w:val="00"/>
    <w:family w:val="roman"/>
    <w:pitch w:val="variable"/>
    <w:sig w:usb0="E00006FF" w:usb1="420024FF" w:usb2="02000000" w:usb3="00000000" w:csb0="0000019F" w:csb1="00000000"/>
    <w:embedRegular r:id="rId3" w:fontKey="{807A2528-9C61-4CDC-9864-1ACE992114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5E5"/>
    <w:multiLevelType w:val="multilevel"/>
    <w:tmpl w:val="936053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93A2466"/>
    <w:multiLevelType w:val="multilevel"/>
    <w:tmpl w:val="1F74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72FDE"/>
    <w:multiLevelType w:val="multilevel"/>
    <w:tmpl w:val="1436C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94021E"/>
    <w:multiLevelType w:val="multilevel"/>
    <w:tmpl w:val="D0C817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30C4716"/>
    <w:multiLevelType w:val="multilevel"/>
    <w:tmpl w:val="902A37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3E12DB9"/>
    <w:multiLevelType w:val="multilevel"/>
    <w:tmpl w:val="AC301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336EF0"/>
    <w:multiLevelType w:val="multilevel"/>
    <w:tmpl w:val="7E80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F73533"/>
    <w:multiLevelType w:val="multilevel"/>
    <w:tmpl w:val="3DC28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21A4AC1"/>
    <w:multiLevelType w:val="multilevel"/>
    <w:tmpl w:val="0B24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6C72291"/>
    <w:multiLevelType w:val="multilevel"/>
    <w:tmpl w:val="872A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1B7019"/>
    <w:multiLevelType w:val="multilevel"/>
    <w:tmpl w:val="777A1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884005"/>
    <w:multiLevelType w:val="multilevel"/>
    <w:tmpl w:val="86A6F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7D5552"/>
    <w:multiLevelType w:val="multilevel"/>
    <w:tmpl w:val="C52C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5D6117"/>
    <w:multiLevelType w:val="multilevel"/>
    <w:tmpl w:val="D69C9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F44CA4"/>
    <w:multiLevelType w:val="multilevel"/>
    <w:tmpl w:val="D246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C1D75"/>
    <w:multiLevelType w:val="multilevel"/>
    <w:tmpl w:val="990834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0191446"/>
    <w:multiLevelType w:val="hybridMultilevel"/>
    <w:tmpl w:val="C92A0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C77C37"/>
    <w:multiLevelType w:val="multilevel"/>
    <w:tmpl w:val="477E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6E69F7"/>
    <w:multiLevelType w:val="multilevel"/>
    <w:tmpl w:val="DE866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1E338A"/>
    <w:multiLevelType w:val="multilevel"/>
    <w:tmpl w:val="AD4EF3A2"/>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435A71"/>
    <w:multiLevelType w:val="multilevel"/>
    <w:tmpl w:val="DFEAB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3875016"/>
    <w:multiLevelType w:val="multilevel"/>
    <w:tmpl w:val="28E4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C22756"/>
    <w:multiLevelType w:val="multilevel"/>
    <w:tmpl w:val="8492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0"/>
  </w:num>
  <w:num w:numId="3">
    <w:abstractNumId w:val="5"/>
  </w:num>
  <w:num w:numId="4">
    <w:abstractNumId w:val="11"/>
  </w:num>
  <w:num w:numId="5">
    <w:abstractNumId w:val="22"/>
  </w:num>
  <w:num w:numId="6">
    <w:abstractNumId w:val="8"/>
  </w:num>
  <w:num w:numId="7">
    <w:abstractNumId w:val="2"/>
  </w:num>
  <w:num w:numId="8">
    <w:abstractNumId w:val="3"/>
  </w:num>
  <w:num w:numId="9">
    <w:abstractNumId w:val="10"/>
  </w:num>
  <w:num w:numId="10">
    <w:abstractNumId w:val="4"/>
  </w:num>
  <w:num w:numId="11">
    <w:abstractNumId w:val="15"/>
  </w:num>
  <w:num w:numId="12">
    <w:abstractNumId w:val="13"/>
  </w:num>
  <w:num w:numId="13">
    <w:abstractNumId w:val="7"/>
  </w:num>
  <w:num w:numId="14">
    <w:abstractNumId w:val="12"/>
  </w:num>
  <w:num w:numId="15">
    <w:abstractNumId w:val="6"/>
  </w:num>
  <w:num w:numId="16">
    <w:abstractNumId w:val="14"/>
  </w:num>
  <w:num w:numId="17">
    <w:abstractNumId w:val="9"/>
  </w:num>
  <w:num w:numId="18">
    <w:abstractNumId w:val="17"/>
  </w:num>
  <w:num w:numId="19">
    <w:abstractNumId w:val="19"/>
  </w:num>
  <w:num w:numId="20">
    <w:abstractNumId w:val="1"/>
  </w:num>
  <w:num w:numId="21">
    <w:abstractNumId w:val="21"/>
  </w:num>
  <w:num w:numId="22">
    <w:abstractNumId w:val="1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55D"/>
    <w:rsid w:val="0000446E"/>
    <w:rsid w:val="00023CBC"/>
    <w:rsid w:val="00027A96"/>
    <w:rsid w:val="00043D90"/>
    <w:rsid w:val="000502EF"/>
    <w:rsid w:val="00065032"/>
    <w:rsid w:val="00086877"/>
    <w:rsid w:val="00090044"/>
    <w:rsid w:val="000A5E04"/>
    <w:rsid w:val="000C0495"/>
    <w:rsid w:val="000F46ED"/>
    <w:rsid w:val="001036F0"/>
    <w:rsid w:val="00146AEE"/>
    <w:rsid w:val="0018073A"/>
    <w:rsid w:val="00183C21"/>
    <w:rsid w:val="0019770A"/>
    <w:rsid w:val="001D0FE1"/>
    <w:rsid w:val="001D1469"/>
    <w:rsid w:val="002A5D39"/>
    <w:rsid w:val="002B57CD"/>
    <w:rsid w:val="002C5AED"/>
    <w:rsid w:val="002C5CBC"/>
    <w:rsid w:val="002E738D"/>
    <w:rsid w:val="002F0B62"/>
    <w:rsid w:val="003034EC"/>
    <w:rsid w:val="00351826"/>
    <w:rsid w:val="003530F7"/>
    <w:rsid w:val="00386CAF"/>
    <w:rsid w:val="003B548A"/>
    <w:rsid w:val="003C67A0"/>
    <w:rsid w:val="0041161E"/>
    <w:rsid w:val="00422601"/>
    <w:rsid w:val="0044379E"/>
    <w:rsid w:val="0044736D"/>
    <w:rsid w:val="004502F2"/>
    <w:rsid w:val="00452395"/>
    <w:rsid w:val="004645CF"/>
    <w:rsid w:val="00473424"/>
    <w:rsid w:val="00486783"/>
    <w:rsid w:val="00495636"/>
    <w:rsid w:val="004A0492"/>
    <w:rsid w:val="004A255D"/>
    <w:rsid w:val="004A7C76"/>
    <w:rsid w:val="004B5FDE"/>
    <w:rsid w:val="004E2F1E"/>
    <w:rsid w:val="004E4836"/>
    <w:rsid w:val="004F2BF3"/>
    <w:rsid w:val="004F4C95"/>
    <w:rsid w:val="004F4DC7"/>
    <w:rsid w:val="00505A16"/>
    <w:rsid w:val="005140E2"/>
    <w:rsid w:val="00530233"/>
    <w:rsid w:val="00535198"/>
    <w:rsid w:val="0056466E"/>
    <w:rsid w:val="0056752C"/>
    <w:rsid w:val="00571BA5"/>
    <w:rsid w:val="00593803"/>
    <w:rsid w:val="005946BB"/>
    <w:rsid w:val="005B18CA"/>
    <w:rsid w:val="005E700C"/>
    <w:rsid w:val="005F1143"/>
    <w:rsid w:val="006113BD"/>
    <w:rsid w:val="00640638"/>
    <w:rsid w:val="00646947"/>
    <w:rsid w:val="00652FA6"/>
    <w:rsid w:val="00663621"/>
    <w:rsid w:val="006659AF"/>
    <w:rsid w:val="0067162E"/>
    <w:rsid w:val="00692BE6"/>
    <w:rsid w:val="00696C5D"/>
    <w:rsid w:val="006C3E99"/>
    <w:rsid w:val="006D0732"/>
    <w:rsid w:val="006D55F1"/>
    <w:rsid w:val="006D5BA7"/>
    <w:rsid w:val="006E61EE"/>
    <w:rsid w:val="006E7A7F"/>
    <w:rsid w:val="007102BD"/>
    <w:rsid w:val="0072542F"/>
    <w:rsid w:val="00732BE0"/>
    <w:rsid w:val="0075674B"/>
    <w:rsid w:val="00773A06"/>
    <w:rsid w:val="00774550"/>
    <w:rsid w:val="00785631"/>
    <w:rsid w:val="007B2244"/>
    <w:rsid w:val="007C001B"/>
    <w:rsid w:val="007C4C82"/>
    <w:rsid w:val="007C756E"/>
    <w:rsid w:val="007D773B"/>
    <w:rsid w:val="007F6619"/>
    <w:rsid w:val="00810150"/>
    <w:rsid w:val="00820BDC"/>
    <w:rsid w:val="00851271"/>
    <w:rsid w:val="008613DA"/>
    <w:rsid w:val="00862F36"/>
    <w:rsid w:val="0087755D"/>
    <w:rsid w:val="00896D9A"/>
    <w:rsid w:val="008979D5"/>
    <w:rsid w:val="008B1063"/>
    <w:rsid w:val="008B2F9B"/>
    <w:rsid w:val="008E4776"/>
    <w:rsid w:val="00902350"/>
    <w:rsid w:val="0090254E"/>
    <w:rsid w:val="009027D5"/>
    <w:rsid w:val="00943F6F"/>
    <w:rsid w:val="00952FA4"/>
    <w:rsid w:val="00963A59"/>
    <w:rsid w:val="00984520"/>
    <w:rsid w:val="00995C96"/>
    <w:rsid w:val="009A374A"/>
    <w:rsid w:val="009C2820"/>
    <w:rsid w:val="009D392F"/>
    <w:rsid w:val="00A24151"/>
    <w:rsid w:val="00A310EB"/>
    <w:rsid w:val="00A34071"/>
    <w:rsid w:val="00A4665D"/>
    <w:rsid w:val="00A632B1"/>
    <w:rsid w:val="00A86BBD"/>
    <w:rsid w:val="00AC116B"/>
    <w:rsid w:val="00AD5229"/>
    <w:rsid w:val="00B006AE"/>
    <w:rsid w:val="00B20741"/>
    <w:rsid w:val="00B33294"/>
    <w:rsid w:val="00B85554"/>
    <w:rsid w:val="00BA2ABB"/>
    <w:rsid w:val="00BA51E6"/>
    <w:rsid w:val="00BB4293"/>
    <w:rsid w:val="00BB76B1"/>
    <w:rsid w:val="00BC2905"/>
    <w:rsid w:val="00BC2AAC"/>
    <w:rsid w:val="00BC660D"/>
    <w:rsid w:val="00BD3DF3"/>
    <w:rsid w:val="00C260D2"/>
    <w:rsid w:val="00C52244"/>
    <w:rsid w:val="00CA20A8"/>
    <w:rsid w:val="00CA26A3"/>
    <w:rsid w:val="00CA561A"/>
    <w:rsid w:val="00CE51FA"/>
    <w:rsid w:val="00D12699"/>
    <w:rsid w:val="00D203B0"/>
    <w:rsid w:val="00D23B96"/>
    <w:rsid w:val="00D4460B"/>
    <w:rsid w:val="00DA7E80"/>
    <w:rsid w:val="00DB5483"/>
    <w:rsid w:val="00DD2BC6"/>
    <w:rsid w:val="00E27C03"/>
    <w:rsid w:val="00E37418"/>
    <w:rsid w:val="00E37FEA"/>
    <w:rsid w:val="00E75C33"/>
    <w:rsid w:val="00E90206"/>
    <w:rsid w:val="00EA0623"/>
    <w:rsid w:val="00F255B2"/>
    <w:rsid w:val="00F416E6"/>
    <w:rsid w:val="00F73F52"/>
    <w:rsid w:val="00F74D09"/>
    <w:rsid w:val="00F770C1"/>
    <w:rsid w:val="00F8103F"/>
    <w:rsid w:val="00FA335E"/>
    <w:rsid w:val="00FA5360"/>
    <w:rsid w:val="00FB48AD"/>
    <w:rsid w:val="00FC1676"/>
    <w:rsid w:val="00FC3A14"/>
    <w:rsid w:val="00FD343B"/>
    <w:rsid w:val="00FF67CD"/>
    <w:rsid w:val="00FF6A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374EC855"/>
  <w15:docId w15:val="{8E6EA089-308D-9148-8A6D-AAD84831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aa">
    <w:name w:val="Revision"/>
    <w:hidden/>
    <w:uiPriority w:val="99"/>
    <w:semiHidden/>
    <w:rsid w:val="00D203B0"/>
    <w:pPr>
      <w:spacing w:line="240" w:lineRule="auto"/>
    </w:pPr>
  </w:style>
  <w:style w:type="character" w:styleId="ab">
    <w:name w:val="annotation reference"/>
    <w:basedOn w:val="a0"/>
    <w:uiPriority w:val="99"/>
    <w:semiHidden/>
    <w:unhideWhenUsed/>
    <w:rsid w:val="00F74D09"/>
    <w:rPr>
      <w:sz w:val="16"/>
      <w:szCs w:val="16"/>
    </w:rPr>
  </w:style>
  <w:style w:type="paragraph" w:styleId="ac">
    <w:name w:val="annotation text"/>
    <w:basedOn w:val="a"/>
    <w:link w:val="ad"/>
    <w:uiPriority w:val="99"/>
    <w:unhideWhenUsed/>
    <w:rsid w:val="00F74D09"/>
    <w:pPr>
      <w:spacing w:line="240" w:lineRule="auto"/>
    </w:pPr>
    <w:rPr>
      <w:sz w:val="20"/>
      <w:szCs w:val="20"/>
    </w:rPr>
  </w:style>
  <w:style w:type="character" w:customStyle="1" w:styleId="ad">
    <w:name w:val="טקסט הערה תו"/>
    <w:basedOn w:val="a0"/>
    <w:link w:val="ac"/>
    <w:uiPriority w:val="99"/>
    <w:rsid w:val="00F74D09"/>
    <w:rPr>
      <w:sz w:val="20"/>
      <w:szCs w:val="20"/>
    </w:rPr>
  </w:style>
  <w:style w:type="paragraph" w:styleId="ae">
    <w:name w:val="annotation subject"/>
    <w:basedOn w:val="ac"/>
    <w:next w:val="ac"/>
    <w:link w:val="af"/>
    <w:uiPriority w:val="99"/>
    <w:semiHidden/>
    <w:unhideWhenUsed/>
    <w:rsid w:val="00F74D09"/>
    <w:rPr>
      <w:b/>
      <w:bCs/>
    </w:rPr>
  </w:style>
  <w:style w:type="character" w:customStyle="1" w:styleId="af">
    <w:name w:val="נושא הערה תו"/>
    <w:basedOn w:val="ad"/>
    <w:link w:val="ae"/>
    <w:uiPriority w:val="99"/>
    <w:semiHidden/>
    <w:rsid w:val="00F74D09"/>
    <w:rPr>
      <w:b/>
      <w:bCs/>
      <w:sz w:val="20"/>
      <w:szCs w:val="20"/>
    </w:rPr>
  </w:style>
  <w:style w:type="paragraph" w:styleId="af0">
    <w:name w:val="List Paragraph"/>
    <w:basedOn w:val="a"/>
    <w:uiPriority w:val="34"/>
    <w:qFormat/>
    <w:rsid w:val="00183C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88AA1-6FBA-4266-8E4B-A2529C545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2550</Words>
  <Characters>12755</Characters>
  <Application>Microsoft Office Word</Application>
  <DocSecurity>0</DocSecurity>
  <Lines>106</Lines>
  <Paragraphs>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נחה לאה קרמני</cp:lastModifiedBy>
  <cp:revision>2</cp:revision>
  <dcterms:created xsi:type="dcterms:W3CDTF">2026-10-06T06:14:00Z</dcterms:created>
  <dcterms:modified xsi:type="dcterms:W3CDTF">2026-10-06T06:14:00Z</dcterms:modified>
</cp:coreProperties>
</file>