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84" w:rsidRDefault="006C7E84" w:rsidP="006C7E84">
      <w:pPr>
        <w:spacing w:before="300" w:after="150"/>
        <w:outlineLvl w:val="1"/>
        <w:rPr>
          <w:rFonts w:ascii="Assistant" w:hAnsi="Assistant" w:cs="Segoe UI"/>
          <w:color w:val="000000"/>
          <w:kern w:val="36"/>
          <w:sz w:val="54"/>
          <w:szCs w:val="54"/>
        </w:rPr>
      </w:pPr>
      <w:r>
        <w:rPr>
          <w:rFonts w:ascii="Assistant" w:hAnsi="Assistant" w:cs="Segoe UI"/>
          <w:color w:val="000000"/>
          <w:kern w:val="36"/>
          <w:sz w:val="54"/>
          <w:szCs w:val="54"/>
          <w:rtl/>
          <w:lang w:bidi="ar-SA"/>
        </w:rPr>
        <w:t>فنون - الفنون المرئيّة للصفوف الثانية</w:t>
      </w:r>
    </w:p>
    <w:p w:rsidR="006C7E84" w:rsidRDefault="006C7E84" w:rsidP="006C7E84">
      <w:pPr>
        <w:spacing w:before="300" w:after="150"/>
        <w:outlineLvl w:val="1"/>
        <w:rPr>
          <w:rFonts w:ascii="Assistant" w:hAnsi="Assistant" w:cs="Segoe UI"/>
          <w:vanish/>
          <w:color w:val="000000"/>
          <w:kern w:val="36"/>
          <w:sz w:val="54"/>
          <w:szCs w:val="54"/>
          <w:rtl/>
        </w:rPr>
      </w:pPr>
      <w:r>
        <w:rPr>
          <w:rFonts w:ascii="Assistant" w:hAnsi="Assistant" w:cs="Segoe UI"/>
          <w:vanish/>
          <w:color w:val="000000"/>
          <w:kern w:val="36"/>
          <w:sz w:val="54"/>
          <w:szCs w:val="54"/>
          <w:rtl/>
          <w:lang w:bidi="ar-SA"/>
        </w:rPr>
        <w:t>فنون - الفنون المرئيّة للصفوف الثانية</w:t>
      </w:r>
    </w:p>
    <w:p w:rsidR="006C7E84" w:rsidRDefault="006C7E84" w:rsidP="006C7E84">
      <w:pPr>
        <w:pStyle w:val="3"/>
        <w:rPr>
          <w:rFonts w:ascii="Assistant" w:hAnsi="Assistant" w:cs="Segoe UI"/>
          <w:color w:val="262626"/>
          <w:sz w:val="36"/>
          <w:szCs w:val="36"/>
          <w:rtl/>
        </w:rPr>
      </w:pPr>
      <w:r>
        <w:rPr>
          <w:rtl/>
          <w:lang w:bidi="ar-SA"/>
        </w:rPr>
        <w:t>عامّ</w:t>
      </w:r>
    </w:p>
    <w:p w:rsidR="006C7E84" w:rsidRDefault="006C7E84" w:rsidP="006C7E84">
      <w:pPr>
        <w:pStyle w:val="ms-rtedir"/>
        <w:bidi/>
        <w:rPr>
          <w:rFonts w:ascii="Assistant" w:hAnsi="Assistant" w:cs="Arial"/>
          <w:color w:val="333333"/>
          <w:sz w:val="26"/>
          <w:szCs w:val="26"/>
          <w:rtl/>
        </w:rPr>
      </w:pPr>
      <w:r>
        <w:rPr>
          <w:rStyle w:val="ab"/>
          <w:rFonts w:ascii="Assistant" w:hAnsi="Assistant" w:cs="Arial"/>
          <w:color w:val="333333"/>
          <w:sz w:val="26"/>
          <w:szCs w:val="26"/>
          <w:rtl/>
          <w:lang w:bidi="ar-SA"/>
        </w:rPr>
        <w:t>العنقود:</w:t>
      </w:r>
      <w:r>
        <w:rPr>
          <w:rFonts w:ascii="Assistant" w:hAnsi="Assistant" w:cs="Arial"/>
          <w:color w:val="333333"/>
          <w:sz w:val="26"/>
          <w:szCs w:val="26"/>
          <w:rtl/>
        </w:rPr>
        <w:t xml:space="preserve"> </w:t>
      </w:r>
      <w:proofErr w:type="gramStart"/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>فنون</w:t>
      </w:r>
      <w:proofErr w:type="gramEnd"/>
      <w:r>
        <w:rPr>
          <w:rFonts w:ascii="Assistant" w:hAnsi="Assistant" w:cs="Arial"/>
          <w:color w:val="333333"/>
          <w:sz w:val="26"/>
          <w:szCs w:val="26"/>
          <w:rtl/>
        </w:rPr>
        <w:br/>
      </w:r>
      <w:r>
        <w:rPr>
          <w:rStyle w:val="ab"/>
          <w:rFonts w:ascii="Assistant" w:hAnsi="Assistant" w:cs="Arial"/>
          <w:color w:val="333333"/>
          <w:sz w:val="26"/>
          <w:szCs w:val="26"/>
          <w:rtl/>
          <w:lang w:bidi="ar-SA"/>
        </w:rPr>
        <w:t>الموضوع:</w:t>
      </w:r>
      <w:r>
        <w:rPr>
          <w:rStyle w:val="ab"/>
          <w:rFonts w:ascii="Assistant" w:hAnsi="Assistant" w:cs="Arial"/>
          <w:color w:val="333333"/>
          <w:sz w:val="26"/>
          <w:szCs w:val="26"/>
          <w:rtl/>
        </w:rPr>
        <w:t xml:space="preserve"> </w:t>
      </w:r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>فنّ مرئيّ</w:t>
      </w:r>
      <w:r>
        <w:rPr>
          <w:rFonts w:ascii="Assistant" w:hAnsi="Assistant" w:cs="Arial"/>
          <w:color w:val="333333"/>
          <w:sz w:val="26"/>
          <w:szCs w:val="26"/>
          <w:rtl/>
        </w:rPr>
        <w:br/>
      </w:r>
      <w:r>
        <w:rPr>
          <w:rStyle w:val="ab"/>
          <w:rFonts w:ascii="Assistant" w:hAnsi="Assistant" w:cs="Arial"/>
          <w:color w:val="333333"/>
          <w:sz w:val="26"/>
          <w:szCs w:val="26"/>
          <w:rtl/>
          <w:lang w:bidi="ar-SA"/>
        </w:rPr>
        <w:t>الوسط:</w:t>
      </w:r>
      <w:r>
        <w:rPr>
          <w:rFonts w:ascii="Assistant" w:hAnsi="Assistant" w:cs="Arial"/>
          <w:color w:val="333333"/>
          <w:sz w:val="26"/>
          <w:szCs w:val="26"/>
          <w:rtl/>
        </w:rPr>
        <w:t xml:space="preserve"> </w:t>
      </w:r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>كافّة الأوساط</w:t>
      </w:r>
    </w:p>
    <w:p w:rsidR="006C7E84" w:rsidRDefault="006C7E84" w:rsidP="006C7E84">
      <w:pPr>
        <w:pStyle w:val="ms-rtedir"/>
        <w:bidi/>
        <w:rPr>
          <w:rFonts w:ascii="Assistant" w:hAnsi="Assistant" w:cs="Arial"/>
          <w:color w:val="333333"/>
          <w:sz w:val="26"/>
          <w:szCs w:val="26"/>
          <w:rtl/>
        </w:rPr>
      </w:pPr>
      <w:proofErr w:type="gramStart"/>
      <w:r>
        <w:rPr>
          <w:rStyle w:val="ab"/>
          <w:rFonts w:ascii="Assistant" w:hAnsi="Assistant" w:cs="Arial"/>
          <w:color w:val="333333"/>
          <w:sz w:val="26"/>
          <w:szCs w:val="26"/>
          <w:rtl/>
          <w:lang w:bidi="ar-SA"/>
        </w:rPr>
        <w:t>مجموع</w:t>
      </w:r>
      <w:proofErr w:type="gramEnd"/>
      <w:r>
        <w:rPr>
          <w:rStyle w:val="ab"/>
          <w:rFonts w:ascii="Assistant" w:hAnsi="Assistant" w:cs="Arial"/>
          <w:color w:val="333333"/>
          <w:sz w:val="26"/>
          <w:szCs w:val="26"/>
          <w:rtl/>
          <w:lang w:bidi="ar-SA"/>
        </w:rPr>
        <w:t xml:space="preserve"> الساعات:</w:t>
      </w:r>
      <w:r>
        <w:rPr>
          <w:rFonts w:ascii="Assistant" w:hAnsi="Assistant" w:cs="Arial"/>
          <w:color w:val="333333"/>
          <w:sz w:val="26"/>
          <w:szCs w:val="26"/>
          <w:rtl/>
        </w:rPr>
        <w:t xml:space="preserve"> </w:t>
      </w:r>
    </w:p>
    <w:p w:rsidR="006C7E84" w:rsidRDefault="006C7E84" w:rsidP="006C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ssistant" w:hAnsi="Assistant" w:cs="Arial"/>
          <w:color w:val="333333"/>
          <w:sz w:val="26"/>
          <w:szCs w:val="26"/>
          <w:rtl/>
        </w:rPr>
      </w:pPr>
      <w:proofErr w:type="gramStart"/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>في</w:t>
      </w:r>
      <w:proofErr w:type="gramEnd"/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 xml:space="preserve"> الصفّيّن الأوّل والثاني: من 4-6 ساعات أسبوعيّة في مجال الفنون وفقًا لاختيار المدرسة،</w:t>
      </w:r>
    </w:p>
    <w:p w:rsidR="006C7E84" w:rsidRDefault="006C7E84" w:rsidP="006C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ssistant" w:hAnsi="Assistant" w:cs="Arial"/>
          <w:color w:val="333333"/>
          <w:sz w:val="26"/>
          <w:szCs w:val="26"/>
          <w:rtl/>
        </w:rPr>
      </w:pPr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>الصفوف الثالثة- السادسة 10 ساعات أسبوعيّة في مجال الفنون وفقًا لاختيار المدرسة</w:t>
      </w:r>
    </w:p>
    <w:p w:rsidR="006C7E84" w:rsidRDefault="006C7E84" w:rsidP="006C7E84">
      <w:pPr>
        <w:spacing w:after="0"/>
        <w:rPr>
          <w:rFonts w:ascii="Assistant" w:hAnsi="Assistant" w:cs="Arial"/>
          <w:color w:val="333333"/>
          <w:sz w:val="26"/>
          <w:szCs w:val="26"/>
          <w:rtl/>
        </w:rPr>
      </w:pPr>
      <w:r>
        <w:rPr>
          <w:rFonts w:ascii="Assistant" w:hAnsi="Assistant" w:cs="Arial"/>
          <w:color w:val="333333"/>
          <w:sz w:val="26"/>
          <w:szCs w:val="26"/>
          <w:rtl/>
        </w:rPr>
        <w:t> </w:t>
      </w:r>
    </w:p>
    <w:p w:rsidR="006C7E84" w:rsidRDefault="006C7E84" w:rsidP="006C7E84">
      <w:pPr>
        <w:pStyle w:val="3"/>
        <w:rPr>
          <w:rFonts w:ascii="Assistant" w:hAnsi="Assistant" w:cs="Segoe UI"/>
          <w:color w:val="262626"/>
          <w:sz w:val="36"/>
          <w:szCs w:val="36"/>
          <w:rtl/>
        </w:rPr>
      </w:pPr>
      <w:r>
        <w:rPr>
          <w:rtl/>
          <w:lang w:bidi="ar-SA"/>
        </w:rPr>
        <w:t>رابط للمنهج التعليميّ</w:t>
      </w:r>
    </w:p>
    <w:p w:rsidR="003D3374" w:rsidRDefault="003D3374" w:rsidP="003D33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ssistant" w:hAnsi="Assistant" w:cs="Arial"/>
          <w:color w:val="333333"/>
          <w:sz w:val="26"/>
          <w:szCs w:val="26"/>
        </w:rPr>
      </w:pPr>
      <w:hyperlink r:id="rId8" w:tgtFrame="_blank" w:history="1"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 xml:space="preserve">المنهج </w:t>
        </w:r>
        <w:proofErr w:type="gramStart"/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>التعليميّ</w:t>
        </w:r>
        <w:proofErr w:type="gramEnd"/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 xml:space="preserve"> في الفنّ المرئيّ للمرحلة الابتدائيّة (صفحة 21)</w:t>
        </w:r>
      </w:hyperlink>
    </w:p>
    <w:p w:rsidR="003D3374" w:rsidRDefault="003D3374" w:rsidP="003D33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ssistant" w:hAnsi="Assistant" w:cs="Arial"/>
          <w:color w:val="333333"/>
          <w:sz w:val="26"/>
          <w:szCs w:val="26"/>
          <w:rtl/>
        </w:rPr>
      </w:pPr>
      <w:hyperlink r:id="rId9" w:tgtFrame="_blank" w:history="1"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>البرنامج التعليميّ الجديد "</w:t>
        </w:r>
        <w:r>
          <w:rPr>
            <w:rStyle w:val="Hyperlink"/>
            <w:rFonts w:ascii="Assistant" w:hAnsi="Assistant" w:cs="Arial"/>
            <w:sz w:val="26"/>
            <w:szCs w:val="26"/>
            <w:rtl/>
          </w:rPr>
          <w:t xml:space="preserve">נעים להכיר"- </w:t>
        </w:r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 xml:space="preserve">وزارة التربية </w:t>
        </w:r>
        <w:proofErr w:type="gramStart"/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>والتعليم</w:t>
        </w:r>
        <w:proofErr w:type="gramEnd"/>
      </w:hyperlink>
    </w:p>
    <w:p w:rsidR="003D3374" w:rsidRDefault="003D3374" w:rsidP="003D33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ssistant" w:hAnsi="Assistant" w:cs="Arial"/>
          <w:color w:val="333333"/>
          <w:sz w:val="26"/>
          <w:szCs w:val="26"/>
          <w:rtl/>
        </w:rPr>
      </w:pPr>
      <w:hyperlink r:id="rId10" w:tgtFrame="_blank" w:history="1"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 xml:space="preserve">برنامج لغرفة الفنون- وزارة التربية </w:t>
        </w:r>
        <w:proofErr w:type="gramStart"/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>والتعليم</w:t>
        </w:r>
        <w:proofErr w:type="gramEnd"/>
      </w:hyperlink>
    </w:p>
    <w:p w:rsidR="003D3374" w:rsidRDefault="003D3374" w:rsidP="003D33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ssistant" w:hAnsi="Assistant" w:cs="Arial"/>
          <w:color w:val="333333"/>
          <w:sz w:val="26"/>
          <w:szCs w:val="26"/>
          <w:rtl/>
        </w:rPr>
      </w:pPr>
      <w:hyperlink r:id="rId11" w:tgtFrame="_blank" w:history="1">
        <w:proofErr w:type="gramStart"/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>التحصيلات</w:t>
        </w:r>
        <w:proofErr w:type="gramEnd"/>
        <w:r>
          <w:rPr>
            <w:rStyle w:val="Hyperlink"/>
            <w:rFonts w:ascii="Assistant" w:hAnsi="Assistant" w:cs="Arial"/>
            <w:sz w:val="26"/>
            <w:szCs w:val="26"/>
            <w:rtl/>
            <w:lang w:bidi="ar-SA"/>
          </w:rPr>
          <w:t xml:space="preserve"> المتوقّعة</w:t>
        </w:r>
      </w:hyperlink>
    </w:p>
    <w:p w:rsidR="006C7E84" w:rsidRDefault="003D3374" w:rsidP="003D3374">
      <w:pPr>
        <w:pStyle w:val="3"/>
        <w:rPr>
          <w:rFonts w:ascii="Assistant" w:hAnsi="Assistant" w:cs="Segoe UI"/>
          <w:color w:val="262626"/>
          <w:sz w:val="36"/>
          <w:szCs w:val="36"/>
          <w:rtl/>
        </w:rPr>
      </w:pPr>
      <w:r>
        <w:rPr>
          <w:rtl/>
          <w:lang w:bidi="ar-SA"/>
        </w:rPr>
        <w:t xml:space="preserve"> </w:t>
      </w:r>
      <w:bookmarkStart w:id="0" w:name="_GoBack"/>
      <w:bookmarkEnd w:id="0"/>
      <w:r w:rsidR="006C7E84">
        <w:rPr>
          <w:rtl/>
          <w:lang w:bidi="ar-SA"/>
        </w:rPr>
        <w:t>للتواصل والحصول على تفاصيل</w:t>
      </w:r>
    </w:p>
    <w:p w:rsidR="006C7E84" w:rsidRDefault="006C7E84" w:rsidP="006C7E84">
      <w:pPr>
        <w:pStyle w:val="NormalWeb"/>
        <w:bidi/>
        <w:rPr>
          <w:rFonts w:ascii="Assistant" w:hAnsi="Assistant" w:cs="Arial"/>
          <w:color w:val="333333"/>
          <w:sz w:val="26"/>
          <w:szCs w:val="26"/>
          <w:rtl/>
        </w:rPr>
      </w:pPr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 xml:space="preserve">د. سيجال </w:t>
      </w:r>
      <w:proofErr w:type="spellStart"/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>بركاي</w:t>
      </w:r>
      <w:proofErr w:type="spellEnd"/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>، مفتّشة مركّزة للفنون المرئيّة</w:t>
      </w:r>
      <w:r>
        <w:rPr>
          <w:rFonts w:ascii="Assistant" w:hAnsi="Assistant" w:cs="Arial"/>
          <w:color w:val="333333"/>
          <w:sz w:val="26"/>
          <w:szCs w:val="26"/>
          <w:rtl/>
        </w:rPr>
        <w:br/>
      </w:r>
      <w:r>
        <w:rPr>
          <w:rFonts w:ascii="Assistant" w:hAnsi="Assistant" w:cs="Arial"/>
          <w:color w:val="333333"/>
          <w:sz w:val="26"/>
          <w:szCs w:val="26"/>
          <w:rtl/>
          <w:lang w:bidi="ar-SA"/>
        </w:rPr>
        <w:t>البريد الإلكترونيّ:</w:t>
      </w:r>
      <w:r>
        <w:rPr>
          <w:rFonts w:ascii="Assistant" w:hAnsi="Assistant" w:cs="Arial"/>
          <w:color w:val="333333"/>
          <w:sz w:val="26"/>
          <w:szCs w:val="26"/>
          <w:rtl/>
        </w:rPr>
        <w:t xml:space="preserve"> </w:t>
      </w:r>
      <w:hyperlink r:id="rId12" w:history="1">
        <w:proofErr w:type="spellStart"/>
        <w:r>
          <w:rPr>
            <w:rStyle w:val="Hyperlink"/>
            <w:rFonts w:ascii="Assistant" w:hAnsi="Assistant" w:cs="Arial"/>
            <w:sz w:val="26"/>
            <w:szCs w:val="26"/>
          </w:rPr>
          <w:t>sigalba@education.gov.il</w:t>
        </w:r>
        <w:proofErr w:type="spellEnd"/>
      </w:hyperlink>
      <w:r>
        <w:rPr>
          <w:rFonts w:ascii="Assistant" w:hAnsi="Assistant" w:cs="Arial"/>
          <w:color w:val="333333"/>
          <w:sz w:val="26"/>
          <w:szCs w:val="26"/>
          <w:rtl/>
        </w:rPr>
        <w:t xml:space="preserve"> </w:t>
      </w:r>
    </w:p>
    <w:p w:rsidR="006C7E84" w:rsidRDefault="003D3374" w:rsidP="006C7E84">
      <w:pPr>
        <w:pStyle w:val="NormalWeb"/>
        <w:bidi/>
        <w:rPr>
          <w:rFonts w:ascii="Assistant" w:hAnsi="Assistant" w:cs="Arial"/>
          <w:color w:val="333333"/>
          <w:sz w:val="26"/>
          <w:szCs w:val="26"/>
          <w:rtl/>
        </w:rPr>
      </w:pPr>
      <w:hyperlink r:id="rId13" w:tgtFrame="_blank" w:history="1">
        <w:r w:rsidR="006C7E84">
          <w:rPr>
            <w:rStyle w:val="Hyperlink"/>
            <w:rFonts w:ascii="Assistant" w:hAnsi="Assistant" w:cs="Arial"/>
            <w:sz w:val="26"/>
            <w:szCs w:val="26"/>
            <w:rtl/>
          </w:rPr>
          <w:t>לאתר מפמ"ר אמנות חזותית</w:t>
        </w:r>
      </w:hyperlink>
    </w:p>
    <w:p w:rsidR="006C7E84" w:rsidRDefault="006C7E84" w:rsidP="006C7E84">
      <w:pPr>
        <w:pStyle w:val="NormalWeb"/>
        <w:bidi/>
        <w:rPr>
          <w:rFonts w:ascii="Assistant" w:hAnsi="Assistant" w:cs="Arial"/>
          <w:color w:val="333333"/>
          <w:sz w:val="26"/>
          <w:szCs w:val="26"/>
          <w:rtl/>
        </w:rPr>
      </w:pPr>
      <w:r>
        <w:rPr>
          <w:rFonts w:ascii="Assistant" w:hAnsi="Assistant" w:cs="Arial"/>
          <w:color w:val="333333"/>
          <w:sz w:val="26"/>
          <w:szCs w:val="26"/>
          <w:rtl/>
        </w:rPr>
        <w:t> </w:t>
      </w:r>
    </w:p>
    <w:p w:rsidR="00BA1835" w:rsidRDefault="003D3374" w:rsidP="008A3A72">
      <w:pPr>
        <w:tabs>
          <w:tab w:val="left" w:pos="185"/>
          <w:tab w:val="left" w:pos="752"/>
        </w:tabs>
        <w:rPr>
          <w:rtl/>
        </w:rPr>
      </w:pPr>
    </w:p>
    <w:sectPr w:rsidR="00BA1835" w:rsidSect="008A3A72">
      <w:headerReference w:type="default" r:id="rId14"/>
      <w:pgSz w:w="11906" w:h="16838"/>
      <w:pgMar w:top="3230" w:right="1983" w:bottom="1440" w:left="1800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25" w:rsidRDefault="00A46925" w:rsidP="008A3A72">
      <w:pPr>
        <w:spacing w:after="0" w:line="240" w:lineRule="auto"/>
      </w:pPr>
      <w:r>
        <w:separator/>
      </w:r>
    </w:p>
  </w:endnote>
  <w:endnote w:type="continuationSeparator" w:id="0">
    <w:p w:rsidR="00A46925" w:rsidRDefault="00A46925" w:rsidP="008A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25" w:rsidRDefault="00A46925" w:rsidP="008A3A72">
      <w:pPr>
        <w:spacing w:after="0" w:line="240" w:lineRule="auto"/>
      </w:pPr>
      <w:r>
        <w:separator/>
      </w:r>
    </w:p>
  </w:footnote>
  <w:footnote w:type="continuationSeparator" w:id="0">
    <w:p w:rsidR="00A46925" w:rsidRDefault="00A46925" w:rsidP="008A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CE" w:rsidRDefault="001E6CCE" w:rsidP="001E6CCE">
    <w:pPr>
      <w:pStyle w:val="a5"/>
      <w:tabs>
        <w:tab w:val="clear" w:pos="4153"/>
        <w:tab w:val="clear" w:pos="8306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C45D1C" wp14:editId="7834D888">
          <wp:simplePos x="0" y="0"/>
          <wp:positionH relativeFrom="column">
            <wp:posOffset>4876800</wp:posOffset>
          </wp:positionH>
          <wp:positionV relativeFrom="paragraph">
            <wp:posOffset>29210</wp:posOffset>
          </wp:positionV>
          <wp:extent cx="274320" cy="340995"/>
          <wp:effectExtent l="0" t="0" r="0" b="1905"/>
          <wp:wrapTopAndBottom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ab/>
      <w:t>מדינת ישראל, משרד החינוך</w:t>
    </w:r>
  </w:p>
  <w:p w:rsidR="001E6CCE" w:rsidRDefault="001E6CCE" w:rsidP="001E6CCE">
    <w:pPr>
      <w:pStyle w:val="a5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ab/>
      <w:t>פורטל עובדי הוראה</w:t>
    </w:r>
  </w:p>
  <w:p w:rsidR="001E6CCE" w:rsidRDefault="001E6CCE" w:rsidP="001E6CCE">
    <w:pPr>
      <w:pStyle w:val="a9"/>
      <w:pBdr>
        <w:bottom w:val="none" w:sz="0" w:space="0" w:color="auto"/>
      </w:pBdr>
      <w:spacing w:before="240" w:line="276" w:lineRule="auto"/>
      <w:rPr>
        <w:rtl/>
      </w:rPr>
    </w:pPr>
    <w:r w:rsidRPr="00B72958">
      <w:rPr>
        <w:rFonts w:hint="cs"/>
        <w:rtl/>
      </w:rPr>
      <w:t>תיק תוכניות לימודים לעובדי הוראה</w:t>
    </w:r>
  </w:p>
  <w:p w:rsidR="001E6CCE" w:rsidRPr="00F96344" w:rsidRDefault="001E6CCE" w:rsidP="003D3374">
    <w:pPr>
      <w:pStyle w:val="a9"/>
      <w:pBdr>
        <w:bottom w:val="none" w:sz="0" w:space="0" w:color="auto"/>
      </w:pBdr>
      <w:spacing w:before="240" w:line="276" w:lineRule="auto"/>
      <w:rPr>
        <w:rFonts w:hint="cs"/>
        <w:rtl/>
      </w:rPr>
    </w:pPr>
    <w:r>
      <w:rPr>
        <w:rFonts w:hint="cs"/>
        <w:noProof/>
      </w:rPr>
      <w:drawing>
        <wp:inline distT="0" distB="0" distL="0" distR="0" wp14:anchorId="0F1826D9" wp14:editId="2C97161F">
          <wp:extent cx="424800" cy="424800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tochn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  <w:proofErr w:type="gramStart"/>
    <w:r w:rsidR="003D3374" w:rsidRPr="003D3374">
      <w:rPr>
        <w:rFonts w:hint="cs"/>
        <w:rtl/>
        <w:lang w:bidi="ar-SA"/>
      </w:rPr>
      <w:t>منهج</w:t>
    </w:r>
    <w:proofErr w:type="gramEnd"/>
    <w:r w:rsidR="003D3374" w:rsidRPr="003D3374">
      <w:rPr>
        <w:rFonts w:hint="cs"/>
        <w:rtl/>
        <w:lang w:bidi="ar-SA"/>
      </w:rPr>
      <w:t xml:space="preserve"> التعليم</w:t>
    </w:r>
  </w:p>
  <w:p w:rsidR="008A3A72" w:rsidRPr="001E6CCE" w:rsidRDefault="008A3A72" w:rsidP="001E6C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0DD0"/>
    <w:multiLevelType w:val="multilevel"/>
    <w:tmpl w:val="07C0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F4090"/>
    <w:multiLevelType w:val="multilevel"/>
    <w:tmpl w:val="0854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30C49"/>
    <w:multiLevelType w:val="multilevel"/>
    <w:tmpl w:val="227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9B"/>
    <w:rsid w:val="00030FEF"/>
    <w:rsid w:val="001E6CCE"/>
    <w:rsid w:val="003279E4"/>
    <w:rsid w:val="00327C9B"/>
    <w:rsid w:val="00360A43"/>
    <w:rsid w:val="0037764A"/>
    <w:rsid w:val="003D3374"/>
    <w:rsid w:val="00413715"/>
    <w:rsid w:val="00432D99"/>
    <w:rsid w:val="005D69F5"/>
    <w:rsid w:val="006919B8"/>
    <w:rsid w:val="006C2B1E"/>
    <w:rsid w:val="006C7E84"/>
    <w:rsid w:val="00741A3B"/>
    <w:rsid w:val="00772DCB"/>
    <w:rsid w:val="007F3589"/>
    <w:rsid w:val="008A3A72"/>
    <w:rsid w:val="00A110E3"/>
    <w:rsid w:val="00A46925"/>
    <w:rsid w:val="00F21300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32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27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3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A3A72"/>
  </w:style>
  <w:style w:type="paragraph" w:styleId="a7">
    <w:name w:val="footer"/>
    <w:basedOn w:val="a"/>
    <w:link w:val="a8"/>
    <w:uiPriority w:val="99"/>
    <w:unhideWhenUsed/>
    <w:rsid w:val="008A3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A3A72"/>
  </w:style>
  <w:style w:type="character" w:styleId="Hyperlink">
    <w:name w:val="Hyperlink"/>
    <w:basedOn w:val="a0"/>
    <w:uiPriority w:val="99"/>
    <w:unhideWhenUsed/>
    <w:rsid w:val="00FE36CB"/>
    <w:rPr>
      <w:color w:val="0000FF" w:themeColor="hyperlink"/>
      <w:u w:val="single"/>
    </w:rPr>
  </w:style>
  <w:style w:type="character" w:customStyle="1" w:styleId="20">
    <w:name w:val="כותרת 2 תו"/>
    <w:basedOn w:val="a0"/>
    <w:link w:val="2"/>
    <w:uiPriority w:val="9"/>
    <w:rsid w:val="007F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E6C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1E6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1">
    <w:name w:val="H1"/>
    <w:basedOn w:val="1"/>
    <w:link w:val="H10"/>
    <w:qFormat/>
    <w:rsid w:val="00432D99"/>
    <w:pPr>
      <w:spacing w:before="0" w:after="240"/>
    </w:pPr>
  </w:style>
  <w:style w:type="character" w:customStyle="1" w:styleId="H10">
    <w:name w:val="H1 תו"/>
    <w:basedOn w:val="10"/>
    <w:link w:val="H1"/>
    <w:rsid w:val="00432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432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6C7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6C7E84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6C7E84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dir">
    <w:name w:val="ms-rtedir"/>
    <w:basedOn w:val="a"/>
    <w:rsid w:val="006C7E84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32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27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3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A3A72"/>
  </w:style>
  <w:style w:type="paragraph" w:styleId="a7">
    <w:name w:val="footer"/>
    <w:basedOn w:val="a"/>
    <w:link w:val="a8"/>
    <w:uiPriority w:val="99"/>
    <w:unhideWhenUsed/>
    <w:rsid w:val="008A3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A3A72"/>
  </w:style>
  <w:style w:type="character" w:styleId="Hyperlink">
    <w:name w:val="Hyperlink"/>
    <w:basedOn w:val="a0"/>
    <w:uiPriority w:val="99"/>
    <w:unhideWhenUsed/>
    <w:rsid w:val="00FE36CB"/>
    <w:rPr>
      <w:color w:val="0000FF" w:themeColor="hyperlink"/>
      <w:u w:val="single"/>
    </w:rPr>
  </w:style>
  <w:style w:type="character" w:customStyle="1" w:styleId="20">
    <w:name w:val="כותרת 2 תו"/>
    <w:basedOn w:val="a0"/>
    <w:link w:val="2"/>
    <w:uiPriority w:val="9"/>
    <w:rsid w:val="007F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E6C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1E6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1">
    <w:name w:val="H1"/>
    <w:basedOn w:val="1"/>
    <w:link w:val="H10"/>
    <w:qFormat/>
    <w:rsid w:val="00432D99"/>
    <w:pPr>
      <w:spacing w:before="0" w:after="240"/>
    </w:pPr>
  </w:style>
  <w:style w:type="character" w:customStyle="1" w:styleId="H10">
    <w:name w:val="H1 תו"/>
    <w:basedOn w:val="10"/>
    <w:link w:val="H1"/>
    <w:rsid w:val="00432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432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6C7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6C7E84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6C7E84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dir">
    <w:name w:val="ms-rtedir"/>
    <w:basedOn w:val="a"/>
    <w:rsid w:val="006C7E84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6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6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4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2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0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62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1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97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9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80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62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3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8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52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74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yda.education.gov.il/files/Mazkirut_Pedagogit/Omanut/tulyesodisofi2016.pdf" TargetMode="External"/><Relationship Id="rId13" Type="http://schemas.openxmlformats.org/officeDocument/2006/relationships/hyperlink" Target="http://cms.education.gov.il/EducationCMS/Units/Mazkirut_Pedagogit/Omanut/Eidkuni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galba@education.gov.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ms.education.gov.il/EducationCMS/Units/Mazkirut_Pedagogit/Omanut/TochnyotLimudim/Yesodi/hesegim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ms.education.gov.il/EducationCMS/Units/Mazkirut_Pedagogit/Omanut/TochnyotLimudim/Yesodi/AlaTohni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s.education.gov.il/EducationCMS/Units/Mazkirut_Pedagogit/Omanut/TochnyotLimudim/Yesodi/naimlehakirtulyesod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קלאסי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איילת רייך</cp:lastModifiedBy>
  <cp:revision>3</cp:revision>
  <dcterms:created xsi:type="dcterms:W3CDTF">2018-08-14T04:48:00Z</dcterms:created>
  <dcterms:modified xsi:type="dcterms:W3CDTF">2018-08-27T12:19:00Z</dcterms:modified>
</cp:coreProperties>
</file>