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FC4" w:rsidRPr="00A57FC4" w:rsidRDefault="00A57FC4" w:rsidP="00A57FC4">
      <w:pPr>
        <w:keepNext/>
        <w:keepLines/>
        <w:spacing w:before="240" w:after="0" w:line="240" w:lineRule="auto"/>
        <w:ind w:left="360"/>
        <w:outlineLvl w:val="1"/>
        <w:rPr>
          <w:rFonts w:ascii="Arial" w:eastAsia="Times New Roman" w:hAnsi="Arial" w:cs="Arial"/>
          <w:b/>
          <w:bCs/>
          <w:sz w:val="32"/>
          <w:szCs w:val="32"/>
          <w:rtl/>
        </w:rPr>
      </w:pPr>
      <w:r w:rsidRPr="00A57FC4">
        <w:rPr>
          <w:rFonts w:ascii="Arial" w:eastAsia="Times New Roman" w:hAnsi="Arial" w:cs="Arial" w:hint="cs"/>
          <w:b/>
          <w:bCs/>
          <w:sz w:val="32"/>
          <w:szCs w:val="32"/>
          <w:rtl/>
        </w:rPr>
        <w:t xml:space="preserve">נספח ה': רשימת עזר לבדיקת תקינות וכשירות מקלטים/מרחבים מוגנים עבור </w:t>
      </w:r>
      <w:proofErr w:type="spellStart"/>
      <w:r w:rsidRPr="00A57FC4">
        <w:rPr>
          <w:rFonts w:ascii="Arial" w:eastAsia="Times New Roman" w:hAnsi="Arial" w:cs="Arial" w:hint="cs"/>
          <w:b/>
          <w:bCs/>
          <w:sz w:val="32"/>
          <w:szCs w:val="32"/>
          <w:rtl/>
        </w:rPr>
        <w:t>קב''ט</w:t>
      </w:r>
      <w:proofErr w:type="spellEnd"/>
      <w:r w:rsidRPr="00A57FC4">
        <w:rPr>
          <w:rFonts w:ascii="Arial" w:eastAsia="Times New Roman" w:hAnsi="Arial" w:cs="Arial" w:hint="cs"/>
          <w:b/>
          <w:bCs/>
          <w:sz w:val="32"/>
          <w:szCs w:val="32"/>
          <w:rtl/>
        </w:rPr>
        <w:t xml:space="preserve"> המוסד החינוכי/הרשות המקומית</w:t>
      </w:r>
    </w:p>
    <w:p w:rsidR="00A57FC4" w:rsidRPr="00A57FC4" w:rsidRDefault="00A57FC4" w:rsidP="00A57FC4">
      <w:pPr>
        <w:spacing w:after="0" w:line="240" w:lineRule="auto"/>
        <w:ind w:left="357"/>
        <w:jc w:val="both"/>
        <w:rPr>
          <w:rFonts w:ascii="Arial" w:eastAsia="Calibri" w:hAnsi="Arial" w:cs="Arial"/>
          <w:b/>
          <w:bCs/>
          <w:sz w:val="24"/>
          <w:szCs w:val="24"/>
          <w:rtl/>
        </w:rPr>
      </w:pPr>
      <w:r w:rsidRPr="00A57FC4">
        <w:rPr>
          <w:rFonts w:ascii="Arial" w:eastAsia="Calibri" w:hAnsi="Arial" w:cs="Arial" w:hint="cs"/>
          <w:b/>
          <w:bCs/>
          <w:sz w:val="24"/>
          <w:szCs w:val="24"/>
          <w:rtl/>
        </w:rPr>
        <w:t xml:space="preserve">הערה: אחזקתם באחריות הרשות המקומית לפי חוק </w:t>
      </w:r>
      <w:proofErr w:type="spellStart"/>
      <w:r w:rsidRPr="00A57FC4">
        <w:rPr>
          <w:rFonts w:ascii="Arial" w:eastAsia="Calibri" w:hAnsi="Arial" w:cs="Arial" w:hint="cs"/>
          <w:b/>
          <w:bCs/>
          <w:sz w:val="24"/>
          <w:szCs w:val="24"/>
          <w:rtl/>
        </w:rPr>
        <w:t>הג</w:t>
      </w:r>
      <w:proofErr w:type="spellEnd"/>
      <w:r w:rsidRPr="00A57FC4">
        <w:rPr>
          <w:rFonts w:ascii="Arial" w:eastAsia="Calibri" w:hAnsi="Arial" w:cs="Arial" w:hint="cs"/>
          <w:b/>
          <w:bCs/>
          <w:sz w:val="24"/>
          <w:szCs w:val="24"/>
          <w:rtl/>
        </w:rPr>
        <w:t xml:space="preserve">''א </w:t>
      </w:r>
      <w:r w:rsidRPr="00A57FC4">
        <w:rPr>
          <w:rFonts w:ascii="Arial" w:eastAsia="Calibri" w:hAnsi="Arial" w:cs="Arial"/>
          <w:b/>
          <w:bCs/>
          <w:sz w:val="24"/>
          <w:szCs w:val="24"/>
          <w:rtl/>
        </w:rPr>
        <w:t>–</w:t>
      </w:r>
      <w:r w:rsidRPr="00A57FC4">
        <w:rPr>
          <w:rFonts w:ascii="Arial" w:eastAsia="Calibri" w:hAnsi="Arial" w:cs="Arial" w:hint="cs"/>
          <w:b/>
          <w:bCs/>
          <w:sz w:val="24"/>
          <w:szCs w:val="24"/>
          <w:rtl/>
        </w:rPr>
        <w:t xml:space="preserve"> סעיף 10.</w:t>
      </w:r>
    </w:p>
    <w:p w:rsidR="00A57FC4" w:rsidRPr="00A57FC4" w:rsidRDefault="00A57FC4" w:rsidP="00A57F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</w:p>
    <w:tbl>
      <w:tblPr>
        <w:tblStyle w:val="a3"/>
        <w:bidiVisual/>
        <w:tblW w:w="7264" w:type="dxa"/>
        <w:tblLook w:val="04A0" w:firstRow="1" w:lastRow="0" w:firstColumn="1" w:lastColumn="0" w:noHBand="0" w:noVBand="1"/>
      </w:tblPr>
      <w:tblGrid>
        <w:gridCol w:w="687"/>
        <w:gridCol w:w="1757"/>
        <w:gridCol w:w="640"/>
        <w:gridCol w:w="738"/>
        <w:gridCol w:w="43"/>
        <w:gridCol w:w="640"/>
        <w:gridCol w:w="666"/>
        <w:gridCol w:w="43"/>
        <w:gridCol w:w="737"/>
        <w:gridCol w:w="606"/>
        <w:gridCol w:w="47"/>
        <w:gridCol w:w="660"/>
      </w:tblGrid>
      <w:tr w:rsidR="00A57FC4" w:rsidRPr="00A57FC4" w:rsidTr="005955C2">
        <w:tc>
          <w:tcPr>
            <w:tcW w:w="687" w:type="dxa"/>
            <w:vMerge w:val="restart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מספר</w:t>
            </w:r>
          </w:p>
        </w:tc>
        <w:tc>
          <w:tcPr>
            <w:tcW w:w="1757" w:type="dxa"/>
            <w:vMerge w:val="restart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נושאי הבדיקה</w:t>
            </w:r>
          </w:p>
        </w:tc>
        <w:tc>
          <w:tcPr>
            <w:tcW w:w="1378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מקלט מספר ___</w:t>
            </w:r>
          </w:p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גודל במ"ר ___</w:t>
            </w:r>
          </w:p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עילי/תחתי ___</w:t>
            </w:r>
          </w:p>
        </w:tc>
        <w:tc>
          <w:tcPr>
            <w:tcW w:w="1349" w:type="dxa"/>
            <w:gridSpan w:val="3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מקלט מספר ___</w:t>
            </w:r>
          </w:p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גודל במ"ר ___</w:t>
            </w:r>
          </w:p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עילי/תחתי ___</w:t>
            </w:r>
          </w:p>
        </w:tc>
        <w:tc>
          <w:tcPr>
            <w:tcW w:w="1386" w:type="dxa"/>
            <w:gridSpan w:val="3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מקלט מספר ___</w:t>
            </w:r>
          </w:p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גודל במ"ר ___</w:t>
            </w:r>
          </w:p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עילי/תחתי ___</w:t>
            </w:r>
          </w:p>
        </w:tc>
        <w:tc>
          <w:tcPr>
            <w:tcW w:w="707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A57FC4" w:rsidRPr="00A57FC4" w:rsidTr="005955C2">
        <w:tc>
          <w:tcPr>
            <w:tcW w:w="687" w:type="dxa"/>
            <w:vMerge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bookmarkStart w:id="0" w:name="_Hlk33018445"/>
          </w:p>
        </w:tc>
        <w:tc>
          <w:tcPr>
            <w:tcW w:w="1757" w:type="dxa"/>
            <w:vMerge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קיים*</w:t>
            </w:r>
          </w:p>
        </w:tc>
        <w:tc>
          <w:tcPr>
            <w:tcW w:w="781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תקין*</w:t>
            </w: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קיים*</w:t>
            </w:r>
          </w:p>
        </w:tc>
        <w:tc>
          <w:tcPr>
            <w:tcW w:w="709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תקין*</w:t>
            </w:r>
          </w:p>
        </w:tc>
        <w:tc>
          <w:tcPr>
            <w:tcW w:w="73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קיים*</w:t>
            </w:r>
          </w:p>
        </w:tc>
        <w:tc>
          <w:tcPr>
            <w:tcW w:w="653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תקין*</w:t>
            </w:r>
          </w:p>
        </w:tc>
        <w:tc>
          <w:tcPr>
            <w:tcW w:w="66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</w:tr>
      <w:bookmarkEnd w:id="0"/>
      <w:tr w:rsidR="00A57FC4" w:rsidRPr="00A57FC4" w:rsidTr="005955C2">
        <w:tc>
          <w:tcPr>
            <w:tcW w:w="68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75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sz w:val="20"/>
                <w:szCs w:val="20"/>
                <w:rtl/>
              </w:rPr>
              <w:t xml:space="preserve">דלת פלדה + גומיות </w:t>
            </w:r>
            <w:r w:rsidRPr="00A57FC4">
              <w:rPr>
                <w:rFonts w:ascii="Arial" w:eastAsia="Calibri" w:hAnsi="Arial" w:cs="Arial"/>
                <w:sz w:val="20"/>
                <w:szCs w:val="20"/>
                <w:rtl/>
              </w:rPr>
              <w:t>–</w:t>
            </w:r>
            <w:r w:rsidRPr="00A57FC4">
              <w:rPr>
                <w:rFonts w:ascii="Arial" w:eastAsia="Calibri" w:hAnsi="Arial" w:cs="Arial" w:hint="cs"/>
                <w:sz w:val="20"/>
                <w:szCs w:val="20"/>
                <w:rtl/>
              </w:rPr>
              <w:t xml:space="preserve"> בדיקת נעילה הרמטית</w:t>
            </w: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53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6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A57FC4" w:rsidRPr="00A57FC4" w:rsidTr="005955C2">
        <w:tc>
          <w:tcPr>
            <w:tcW w:w="68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75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sz w:val="20"/>
                <w:szCs w:val="20"/>
                <w:rtl/>
              </w:rPr>
              <w:t>פתחי חירום + גומיות</w:t>
            </w: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53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6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A57FC4" w:rsidRPr="00A57FC4" w:rsidTr="005955C2">
        <w:tc>
          <w:tcPr>
            <w:tcW w:w="68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75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sz w:val="20"/>
                <w:szCs w:val="20"/>
                <w:rtl/>
              </w:rPr>
              <w:t>דרכי גישה מפתחי חירום החוצה</w:t>
            </w: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53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6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A57FC4" w:rsidRPr="00A57FC4" w:rsidTr="005955C2">
        <w:tc>
          <w:tcPr>
            <w:tcW w:w="68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75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sz w:val="20"/>
                <w:szCs w:val="20"/>
                <w:rtl/>
              </w:rPr>
              <w:t>האפשרות לפתיחה מבפנים של פתחי החירום</w:t>
            </w: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53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6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A57FC4" w:rsidRPr="00A57FC4" w:rsidTr="005955C2">
        <w:trPr>
          <w:trHeight w:val="576"/>
        </w:trPr>
        <w:tc>
          <w:tcPr>
            <w:tcW w:w="68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75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sz w:val="20"/>
                <w:szCs w:val="20"/>
                <w:rtl/>
              </w:rPr>
              <w:t>רטיבות/חדירות מים</w:t>
            </w: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53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6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A57FC4" w:rsidRPr="00A57FC4" w:rsidTr="005955C2">
        <w:trPr>
          <w:trHeight w:val="526"/>
        </w:trPr>
        <w:tc>
          <w:tcPr>
            <w:tcW w:w="68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75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sz w:val="20"/>
                <w:szCs w:val="20"/>
                <w:rtl/>
              </w:rPr>
              <w:t>תאורה רגילה</w:t>
            </w: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53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6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A57FC4" w:rsidRPr="00A57FC4" w:rsidTr="005955C2">
        <w:trPr>
          <w:trHeight w:val="573"/>
        </w:trPr>
        <w:tc>
          <w:tcPr>
            <w:tcW w:w="68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75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sz w:val="20"/>
                <w:szCs w:val="20"/>
                <w:rtl/>
              </w:rPr>
              <w:t>תאורה חירום</w:t>
            </w: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53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6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A57FC4" w:rsidRPr="00A57FC4" w:rsidTr="005955C2">
        <w:trPr>
          <w:trHeight w:val="572"/>
        </w:trPr>
        <w:tc>
          <w:tcPr>
            <w:tcW w:w="68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75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sz w:val="20"/>
                <w:szCs w:val="20"/>
                <w:rtl/>
              </w:rPr>
              <w:t>האם משמש כדו-תכליתי</w:t>
            </w: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53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6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A57FC4" w:rsidRPr="00A57FC4" w:rsidTr="005955C2">
        <w:tc>
          <w:tcPr>
            <w:tcW w:w="68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75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sz w:val="20"/>
                <w:szCs w:val="20"/>
                <w:rtl/>
              </w:rPr>
              <w:t>תוכנית לפינוי הציוד בתוך ארבע שעות</w:t>
            </w: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53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6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A57FC4" w:rsidRPr="00A57FC4" w:rsidTr="005955C2">
        <w:trPr>
          <w:trHeight w:val="572"/>
        </w:trPr>
        <w:tc>
          <w:tcPr>
            <w:tcW w:w="68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75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sz w:val="20"/>
                <w:szCs w:val="20"/>
                <w:rtl/>
              </w:rPr>
              <w:t>ברזים/כיורים</w:t>
            </w: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53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6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A57FC4" w:rsidRPr="00A57FC4" w:rsidTr="005955C2">
        <w:trPr>
          <w:trHeight w:val="684"/>
        </w:trPr>
        <w:tc>
          <w:tcPr>
            <w:tcW w:w="68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75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sz w:val="20"/>
                <w:szCs w:val="20"/>
                <w:rtl/>
              </w:rPr>
              <w:t xml:space="preserve">תאי שירותים </w:t>
            </w:r>
            <w:r w:rsidRPr="00A57FC4">
              <w:rPr>
                <w:rFonts w:ascii="Arial" w:eastAsia="Calibri" w:hAnsi="Arial" w:cs="Arial"/>
                <w:sz w:val="20"/>
                <w:szCs w:val="20"/>
                <w:rtl/>
              </w:rPr>
              <w:t>–</w:t>
            </w:r>
            <w:r w:rsidRPr="00A57FC4">
              <w:rPr>
                <w:rFonts w:ascii="Arial" w:eastAsia="Calibri" w:hAnsi="Arial" w:cs="Arial" w:hint="cs"/>
                <w:sz w:val="20"/>
                <w:szCs w:val="20"/>
                <w:rtl/>
              </w:rPr>
              <w:t xml:space="preserve"> קבוע/כימי</w:t>
            </w: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53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6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A57FC4" w:rsidRPr="00A57FC4" w:rsidTr="005955C2">
        <w:trPr>
          <w:trHeight w:val="572"/>
        </w:trPr>
        <w:tc>
          <w:tcPr>
            <w:tcW w:w="68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75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sz w:val="20"/>
                <w:szCs w:val="20"/>
                <w:rtl/>
              </w:rPr>
              <w:t>ארון חירום כולל: אלונקה, תיק עזרה ראשונה, מגפן, אפודי זיהוי צוותי חירום</w:t>
            </w: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53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6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A57FC4" w:rsidRPr="00A57FC4" w:rsidTr="005955C2">
        <w:trPr>
          <w:trHeight w:val="683"/>
        </w:trPr>
        <w:tc>
          <w:tcPr>
            <w:tcW w:w="68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175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sz w:val="20"/>
                <w:szCs w:val="20"/>
                <w:rtl/>
              </w:rPr>
              <w:t>שקע לטלפון</w:t>
            </w: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53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6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A57FC4" w:rsidRPr="00A57FC4" w:rsidTr="005955C2">
        <w:trPr>
          <w:trHeight w:val="572"/>
        </w:trPr>
        <w:tc>
          <w:tcPr>
            <w:tcW w:w="68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175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sz w:val="20"/>
                <w:szCs w:val="20"/>
                <w:rtl/>
              </w:rPr>
              <w:t>שקע לטלוויזיה + רדיו</w:t>
            </w: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53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6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A57FC4" w:rsidRPr="00A57FC4" w:rsidTr="005955C2">
        <w:trPr>
          <w:trHeight w:val="683"/>
        </w:trPr>
        <w:tc>
          <w:tcPr>
            <w:tcW w:w="68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175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sz w:val="20"/>
                <w:szCs w:val="20"/>
                <w:rtl/>
              </w:rPr>
              <w:t>סימון זוהר בתוך המקלט</w:t>
            </w: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53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6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A57FC4" w:rsidRPr="00A57FC4" w:rsidTr="005955C2">
        <w:trPr>
          <w:trHeight w:val="572"/>
        </w:trPr>
        <w:tc>
          <w:tcPr>
            <w:tcW w:w="68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175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sz w:val="20"/>
                <w:szCs w:val="20"/>
                <w:rtl/>
              </w:rPr>
              <w:t>סימון זוהר של דרכי גישה למקלט</w:t>
            </w: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53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6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A57FC4" w:rsidRPr="00A57FC4" w:rsidTr="005955C2">
        <w:trPr>
          <w:trHeight w:val="687"/>
        </w:trPr>
        <w:tc>
          <w:tcPr>
            <w:tcW w:w="68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lastRenderedPageBreak/>
              <w:t>17</w:t>
            </w:r>
          </w:p>
        </w:tc>
        <w:tc>
          <w:tcPr>
            <w:tcW w:w="175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sz w:val="20"/>
                <w:szCs w:val="20"/>
                <w:rtl/>
              </w:rPr>
              <w:t>שקעי חשמל</w:t>
            </w: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53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6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A57FC4" w:rsidRPr="00A57FC4" w:rsidTr="005955C2">
        <w:trPr>
          <w:trHeight w:val="697"/>
        </w:trPr>
        <w:tc>
          <w:tcPr>
            <w:tcW w:w="68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175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sz w:val="20"/>
                <w:szCs w:val="20"/>
                <w:rtl/>
              </w:rPr>
              <w:t>מערכת סינון</w:t>
            </w: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53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6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A57FC4" w:rsidRPr="00A57FC4" w:rsidTr="005955C2">
        <w:trPr>
          <w:trHeight w:val="690"/>
        </w:trPr>
        <w:tc>
          <w:tcPr>
            <w:tcW w:w="68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175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A57FC4">
              <w:rPr>
                <w:rFonts w:ascii="Arial" w:eastAsia="Calibri" w:hAnsi="Arial" w:cs="Arial" w:hint="cs"/>
                <w:sz w:val="20"/>
                <w:szCs w:val="20"/>
                <w:rtl/>
              </w:rPr>
              <w:t>מחיצה למערכת סינון</w:t>
            </w: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81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4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09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737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53" w:type="dxa"/>
            <w:gridSpan w:val="2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660" w:type="dxa"/>
          </w:tcPr>
          <w:p w:rsidR="00A57FC4" w:rsidRPr="00A57FC4" w:rsidRDefault="00A57FC4" w:rsidP="00A57FC4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</w:tbl>
    <w:p w:rsidR="00A57FC4" w:rsidRPr="00A57FC4" w:rsidRDefault="00A57FC4" w:rsidP="00A57FC4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</w:p>
    <w:p w:rsidR="00E90A42" w:rsidRDefault="00A57FC4">
      <w:bookmarkStart w:id="1" w:name="_GoBack"/>
      <w:bookmarkEnd w:id="1"/>
    </w:p>
    <w:sectPr w:rsidR="00E90A42" w:rsidSect="002D2B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DA3"/>
    <w:rsid w:val="002D2B24"/>
    <w:rsid w:val="00920DA3"/>
    <w:rsid w:val="00A57FC4"/>
    <w:rsid w:val="00DB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838</Characters>
  <Application>Microsoft Office Word</Application>
  <DocSecurity>0</DocSecurity>
  <Lines>6</Lines>
  <Paragraphs>2</Paragraphs>
  <ScaleCrop>false</ScaleCrop>
  <Company>Ministry of Education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נוי גלרון</dc:creator>
  <cp:keywords/>
  <dc:description/>
  <cp:lastModifiedBy>נוי גלרון</cp:lastModifiedBy>
  <cp:revision>2</cp:revision>
  <dcterms:created xsi:type="dcterms:W3CDTF">2020-02-20T12:33:00Z</dcterms:created>
  <dcterms:modified xsi:type="dcterms:W3CDTF">2020-02-20T12:33:00Z</dcterms:modified>
</cp:coreProperties>
</file>